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061" w:rsidRDefault="00F63061" w:rsidP="00F63061">
      <w:pPr>
        <w:pStyle w:val="a3"/>
        <w:jc w:val="both"/>
      </w:pPr>
      <w:r>
        <w:t>Сегодня мы все чаще слышим фразы о том, что власть необходимо сделать более доступной, то есть приблизить ее к народу. Действительно – эта проблема с каждым днем становится все острее. Граждане хотят и, что немаловажно, готовы принимать участие в местном самоуправлении, законотворческой деятельности, распределении бюджетных средств и т.п. Многие уверены, что смогут сделать свое поселение лучше, не потому, что они полны голого энтузиазма. Граждане стали чаще задумываться о своих возможностях и потребностях, в результате чего в их умах созревают толковые идеи, грамотные предложения и перспективные программы.</w:t>
      </w:r>
    </w:p>
    <w:p w:rsidR="00F63061" w:rsidRDefault="00F63061" w:rsidP="00F63061">
      <w:pPr>
        <w:pStyle w:val="a3"/>
        <w:jc w:val="both"/>
      </w:pPr>
      <w:r>
        <w:t>На сегодняшний день законодательство не только подразумевает сближение власти и народа, а даже поощряет. Сейчас довольно-таки интенсивно идет процесс развития низовых структур общественного самоуправления, например объединения жителей одной улицы или дома. Это особенно актуально в условиях проведения реформы ЖКХ. Там, где сами граждане начинают преобразование, для властных структур возникают дополнительные стимулы для поддержки общественных инициатив. Это проявится в усилении влияния населения на такие процессы, как использование бюджетных средств на территории поселения, адресное решение социальных вопросов, правовая защита граждан, повышение безопасности и профилактика преступности, а так же разработка  районных программ. Очевидно, что гражданское общество успешнее развивается там, где органы местного самоуправления ориентируют и стимулируют начинания жителей, не допуская вместе с тем неоправданного вмешательства в их деятельность.</w:t>
      </w:r>
    </w:p>
    <w:p w:rsidR="00F63061" w:rsidRDefault="00F63061" w:rsidP="00F63061">
      <w:pPr>
        <w:pStyle w:val="a3"/>
        <w:jc w:val="both"/>
      </w:pPr>
      <w:r>
        <w:t>В Апраксинском сельском поселении Костромского муниципального района во исполнение Федерального Закона от 06. 10. 2003 года № 131-ФЗ «Об общих принципах организации местного самоуправления в РФ», Постановления Губернатора Костромской области от 21. 02. 2006 года № 190 «Об организации территориального общественного самоуправления в муниципальных образованиях области» и в целях усиления роли и значимости территориального общественного самоуправления и самоорганизации населения для решения вопросов местного значения в начале 2006 года были созданы органы ТОС.  Недооценивать актуальность ТОС нельзя. Территориальное общественное самоуправление имеет большое будущее, ведь оно реально способно улучшить условия взаимодействия всех участников общественной жизни поселения. ТОС является неотъемлемой составляющей таких процессов развития как управление территорией, формирование конкурентной среды, становление отношений конструктивного сотрудничества. И что еще немаловажно, благодаря ТОСам поселение приобретает навыки использования ресурсов территории проживания. ТОСы выносят предложения, связанные с проблемами. Решающий фактор и инструмент поддержки, контроля и влияния на местную власть – это самоорганизованное в ТОС население.</w:t>
      </w:r>
    </w:p>
    <w:p w:rsidR="00F63061" w:rsidRDefault="00F63061" w:rsidP="00F63061">
      <w:pPr>
        <w:pStyle w:val="a3"/>
        <w:jc w:val="both"/>
      </w:pPr>
      <w:r>
        <w:t> </w:t>
      </w:r>
    </w:p>
    <w:p w:rsidR="00F63061" w:rsidRDefault="00F63061" w:rsidP="00F63061">
      <w:pPr>
        <w:pStyle w:val="a3"/>
        <w:ind w:left="24"/>
        <w:jc w:val="center"/>
      </w:pPr>
      <w:r>
        <w:rPr>
          <w:rStyle w:val="a4"/>
          <w:b/>
          <w:bCs/>
        </w:rPr>
        <w:t>количество органов ТОС, избранных и зарегистрированных в установленном порядке, в том числе  домовых комитетов:</w:t>
      </w:r>
    </w:p>
    <w:p w:rsidR="00F63061" w:rsidRDefault="00F63061" w:rsidP="00F63061">
      <w:pPr>
        <w:pStyle w:val="a3"/>
        <w:ind w:left="24"/>
        <w:jc w:val="both"/>
      </w:pPr>
      <w:r>
        <w:t>В поселении созданы 4 (четыре) территориальных округа в соответствии с Решением Совета депутатов Апраксинского сельского поселения Костромского муниципального района Костромской области от 07.06.2015 г. № 27, куда вошло 21 населенный пункт, некоторые  возлагаемые депутатами. Решения об организации ТОС, их составе принимались на сходах, собраниях граждан. Сегодня организация ТОС в Апраксинском сельском поселении выгладит следующим образом:</w:t>
      </w:r>
    </w:p>
    <w:p w:rsidR="00F63061" w:rsidRDefault="00F63061" w:rsidP="00F63061">
      <w:pPr>
        <w:pStyle w:val="a3"/>
        <w:ind w:left="43"/>
      </w:pPr>
      <w:r>
        <w:rPr>
          <w:u w:val="single"/>
        </w:rPr>
        <w:lastRenderedPageBreak/>
        <w:t>Территориальный округ № 1</w:t>
      </w:r>
      <w:r>
        <w:t xml:space="preserve"> - поселок Апраксино ул. Молодежная, д. 1а,4, 8, 8а, с 1-57.</w:t>
      </w:r>
    </w:p>
    <w:p w:rsidR="00F63061" w:rsidRDefault="00F63061" w:rsidP="00F63061">
      <w:pPr>
        <w:pStyle w:val="a3"/>
        <w:ind w:left="14"/>
      </w:pPr>
      <w:r>
        <w:t>Численность населения – 982, домовых комитетов - 4.</w:t>
      </w:r>
    </w:p>
    <w:p w:rsidR="00F63061" w:rsidRDefault="00F63061" w:rsidP="00F63061">
      <w:pPr>
        <w:pStyle w:val="a3"/>
        <w:ind w:left="10"/>
      </w:pPr>
      <w:r>
        <w:rPr>
          <w:u w:val="single"/>
        </w:rPr>
        <w:t>Территориальный округ № 2</w:t>
      </w:r>
      <w:r>
        <w:t xml:space="preserve"> - поселок Апраксино улица Скворцова, д. Ильинское , д. Гуздырево, д. Деревнищи, д. Карцево, д. Китариха.</w:t>
      </w:r>
    </w:p>
    <w:p w:rsidR="00F63061" w:rsidRDefault="00F63061" w:rsidP="00F63061">
      <w:pPr>
        <w:pStyle w:val="a3"/>
      </w:pPr>
      <w:r>
        <w:t>Численность населения - 183, старост-5.</w:t>
      </w:r>
    </w:p>
    <w:p w:rsidR="00F63061" w:rsidRDefault="00F63061" w:rsidP="00F63061">
      <w:pPr>
        <w:pStyle w:val="a3"/>
      </w:pPr>
      <w:r>
        <w:rPr>
          <w:u w:val="single"/>
        </w:rPr>
        <w:t>Территориальный округ №3</w:t>
      </w:r>
      <w:r>
        <w:t xml:space="preserve"> - поселок Апраксино улица Коммунаров, д. Брыкотино, д. Никитино, д. Солонниково, д. Дворищи, д. Терехово, д. Бочкино, д. Бедрино.</w:t>
      </w:r>
    </w:p>
    <w:p w:rsidR="00F63061" w:rsidRDefault="00F63061" w:rsidP="00F63061">
      <w:pPr>
        <w:pStyle w:val="a3"/>
        <w:ind w:left="5"/>
      </w:pPr>
      <w:r>
        <w:t>Численность населения - 130, старост -7.</w:t>
      </w:r>
    </w:p>
    <w:p w:rsidR="00F63061" w:rsidRDefault="00F63061" w:rsidP="00F63061">
      <w:pPr>
        <w:pStyle w:val="a3"/>
        <w:ind w:left="43"/>
      </w:pPr>
      <w:r>
        <w:rPr>
          <w:u w:val="single"/>
        </w:rPr>
        <w:t>Территориальный округ № 4</w:t>
      </w:r>
      <w:r>
        <w:t xml:space="preserve"> - поселок Апраксино улица Заречная, д, Легково, д. Скоморохово, д. Которово, д. Кастилово, д. Царево, д. Борок, д. Денисово, д. Холм.</w:t>
      </w:r>
    </w:p>
    <w:p w:rsidR="00F63061" w:rsidRDefault="00F63061" w:rsidP="00F63061">
      <w:pPr>
        <w:pStyle w:val="a3"/>
        <w:ind w:left="48"/>
      </w:pPr>
      <w:r>
        <w:t>Численность населения - 217,старост - 6.</w:t>
      </w:r>
    </w:p>
    <w:p w:rsidR="004C513C" w:rsidRPr="00F63061" w:rsidRDefault="004C513C" w:rsidP="00F63061">
      <w:bookmarkStart w:id="0" w:name="_GoBack"/>
      <w:bookmarkEnd w:id="0"/>
    </w:p>
    <w:sectPr w:rsidR="004C513C" w:rsidRPr="00F630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D37"/>
    <w:rsid w:val="004C513C"/>
    <w:rsid w:val="005C0D37"/>
    <w:rsid w:val="00F63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30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6306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30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630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40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3456</Characters>
  <Application>Microsoft Office Word</Application>
  <DocSecurity>0</DocSecurity>
  <Lines>28</Lines>
  <Paragraphs>8</Paragraphs>
  <ScaleCrop>false</ScaleCrop>
  <Company>Microsoft</Company>
  <LinksUpToDate>false</LinksUpToDate>
  <CharactersWithSpaces>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APRSP</dc:creator>
  <cp:keywords/>
  <dc:description/>
  <cp:lastModifiedBy>APRSP</cp:lastModifiedBy>
  <cp:revision>2</cp:revision>
  <dcterms:created xsi:type="dcterms:W3CDTF">2020-01-29T09:47:00Z</dcterms:created>
  <dcterms:modified xsi:type="dcterms:W3CDTF">2020-01-29T09:47:00Z</dcterms:modified>
</cp:coreProperties>
</file>