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9E6" w:rsidRDefault="00E249E6" w:rsidP="00E249E6"/>
    <w:tbl>
      <w:tblPr>
        <w:tblW w:w="10003" w:type="dxa"/>
        <w:jc w:val="center"/>
        <w:tblLayout w:type="fixed"/>
        <w:tblLook w:val="01E0" w:firstRow="1" w:lastRow="1" w:firstColumn="1" w:lastColumn="1" w:noHBand="0" w:noVBand="0"/>
      </w:tblPr>
      <w:tblGrid>
        <w:gridCol w:w="10003"/>
      </w:tblGrid>
      <w:tr w:rsidR="00E249E6" w:rsidTr="00B468B2">
        <w:trPr>
          <w:trHeight w:val="9975"/>
          <w:jc w:val="center"/>
        </w:trPr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E6" w:rsidRDefault="00E249E6" w:rsidP="00B468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  <w:t>Апраксинский вестник</w:t>
            </w:r>
          </w:p>
          <w:p w:rsidR="00E249E6" w:rsidRDefault="00E249E6" w:rsidP="00B468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 — политическая газета</w:t>
            </w:r>
          </w:p>
          <w:p w:rsidR="00E249E6" w:rsidRDefault="00E249E6" w:rsidP="00B468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учредитель: Совет депутатов Апраксинского сельского поселения</w:t>
            </w:r>
          </w:p>
          <w:p w:rsidR="00E249E6" w:rsidRDefault="00E249E6" w:rsidP="00B468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Костромского муниципального района Костромской области</w:t>
            </w:r>
          </w:p>
          <w:tbl>
            <w:tblPr>
              <w:tblW w:w="9570" w:type="dxa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E249E6" w:rsidTr="00B468B2">
              <w:trPr>
                <w:trHeight w:val="631"/>
              </w:trPr>
              <w:tc>
                <w:tcPr>
                  <w:tcW w:w="9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249E6" w:rsidRDefault="00E249E6" w:rsidP="00B468B2">
                  <w:pPr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Газета выходит                                                                         </w:t>
                  </w:r>
                  <w:r w:rsidR="0087629F">
                    <w:rPr>
                      <w:rFonts w:ascii="Times New Roman" w:eastAsia="Times New Roman" w:hAnsi="Times New Roman" w:cs="Times New Roman"/>
                      <w:lang w:eastAsia="ru-RU"/>
                    </w:rPr>
                    <w:t> № 8</w:t>
                  </w:r>
                  <w:r w:rsidR="00457C40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среда  24 </w:t>
                  </w: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марта 2021 года</w:t>
                  </w:r>
                </w:p>
                <w:p w:rsidR="00E249E6" w:rsidRDefault="00E249E6" w:rsidP="00B468B2">
                  <w:pPr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 1 июля 2006 года                                                                     Газета выходит 3 раза в месяц</w:t>
                  </w:r>
                </w:p>
              </w:tc>
            </w:tr>
          </w:tbl>
          <w:p w:rsidR="00E249E6" w:rsidRPr="00E87E69" w:rsidRDefault="00E249E6" w:rsidP="00B468B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Pr="00E249E6" w:rsidRDefault="00E249E6" w:rsidP="00E249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49E6">
              <w:rPr>
                <w:rFonts w:ascii="Times New Roman" w:hAnsi="Times New Roman" w:cs="Times New Roman"/>
                <w:b/>
                <w:sz w:val="28"/>
                <w:szCs w:val="28"/>
              </w:rPr>
              <w:t>График</w:t>
            </w:r>
          </w:p>
          <w:p w:rsidR="00E249E6" w:rsidRPr="00E249E6" w:rsidRDefault="00E249E6" w:rsidP="00E249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вакцинации против новой </w:t>
            </w:r>
            <w:proofErr w:type="spellStart"/>
            <w:r w:rsidRPr="00E249E6">
              <w:rPr>
                <w:rFonts w:ascii="Times New Roman" w:hAnsi="Times New Roman" w:cs="Times New Roman"/>
                <w:b/>
                <w:sz w:val="28"/>
                <w:szCs w:val="28"/>
              </w:rPr>
              <w:t>коронавирусной</w:t>
            </w:r>
            <w:proofErr w:type="spellEnd"/>
            <w:r w:rsidRPr="00E2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инфекции в ОГБУЗ «Окружная больница Костромского округа №2»</w:t>
            </w:r>
          </w:p>
          <w:p w:rsidR="00E249E6" w:rsidRPr="00E249E6" w:rsidRDefault="00E249E6" w:rsidP="00E249E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E249E6" w:rsidRPr="00E249E6" w:rsidTr="00B468B2">
              <w:tc>
                <w:tcPr>
                  <w:tcW w:w="4785" w:type="dxa"/>
                </w:tcPr>
                <w:p w:rsidR="00E249E6" w:rsidRPr="00E249E6" w:rsidRDefault="00E249E6" w:rsidP="00B468B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249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ОГБУЗ «Окружная больница Костромского округа №2» (2 мобильные бригады)</w:t>
                  </w:r>
                </w:p>
              </w:tc>
              <w:tc>
                <w:tcPr>
                  <w:tcW w:w="4786" w:type="dxa"/>
                </w:tcPr>
                <w:p w:rsidR="00E249E6" w:rsidRPr="00E249E6" w:rsidRDefault="00E249E6" w:rsidP="00B468B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249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Поликлиника ОГБУЗ ОБ КО №2 г. Кострома, Кинешемское шоссе, 82, </w:t>
                  </w:r>
                  <w:proofErr w:type="spellStart"/>
                  <w:r w:rsidRPr="00E249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каб</w:t>
                  </w:r>
                  <w:proofErr w:type="spellEnd"/>
                  <w:r w:rsidRPr="00E249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№18, №22</w:t>
                  </w:r>
                </w:p>
                <w:p w:rsidR="00E249E6" w:rsidRPr="00E249E6" w:rsidRDefault="00E249E6" w:rsidP="00B468B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249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Понедельник, среда, четверг, пятница 8.00-16.00</w:t>
                  </w:r>
                </w:p>
                <w:p w:rsidR="00E249E6" w:rsidRPr="00E249E6" w:rsidRDefault="00E249E6" w:rsidP="00B468B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249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Вторник 12.00-19.00</w:t>
                  </w:r>
                </w:p>
                <w:p w:rsidR="00E249E6" w:rsidRPr="00E249E6" w:rsidRDefault="00E249E6" w:rsidP="00B468B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249E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Суббота, воскресенье 9.00-13.00</w:t>
                  </w:r>
                </w:p>
              </w:tc>
            </w:tr>
          </w:tbl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0A3652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D275D4" wp14:editId="51FEFDE9">
                  <wp:extent cx="6181725" cy="8924925"/>
                  <wp:effectExtent l="0" t="0" r="9525" b="0"/>
                  <wp:docPr id="1" name="Рисунок 1" descr="C:\Users\User\AppData\Local\Temp\Правила поведения на водоемах в весенний пери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Правила поведения на водоемах в весенний перио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423" cy="892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E6" w:rsidRDefault="00663430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210300" cy="8772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877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9E6" w:rsidRDefault="004B6928" w:rsidP="004B69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 wp14:anchorId="5AE170CE" wp14:editId="15B1769D">
                  <wp:extent cx="3666490" cy="24479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928" w:rsidRPr="00817CBB" w:rsidRDefault="004B6928" w:rsidP="004B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17C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ПАМЯТКА </w:t>
            </w:r>
          </w:p>
          <w:p w:rsidR="004B6928" w:rsidRPr="00817CBB" w:rsidRDefault="004B6928" w:rsidP="004B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17C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 вопросам оформления трудовых отношений</w:t>
            </w:r>
          </w:p>
          <w:p w:rsidR="004B6928" w:rsidRPr="00817CBB" w:rsidRDefault="004B6928" w:rsidP="004B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17C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и выплаты заработной платы</w:t>
            </w:r>
          </w:p>
          <w:p w:rsidR="004B6928" w:rsidRPr="00817CBB" w:rsidRDefault="004B6928" w:rsidP="004B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1.Трудовые отношения возникают между работником и работодателем на основании трудового договора, заключение которого является обязательным условием при приеме на работу (статья 16 Трудового кодекса Российской Федерации)</w:t>
            </w:r>
            <w:proofErr w:type="gramStart"/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.Т</w:t>
            </w:r>
            <w:proofErr w:type="gramEnd"/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рудовой договор заключается в письменной форме в двух экземплярах, каждый из которых подписывается работником и работодателем. 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2. Заработная плата, согласно трудовому законодательству, должна выплачиваться не реже чем каждые полмесяца</w:t>
            </w:r>
            <w:r w:rsidRPr="00817CB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дни, установленные правилами внутреннего трудового распорядка, коллективным договором, трудовым договором. Месячная заработная плата работника, полностью отработавшего за этот период норму рабочего времени и выполнившего нормы труда, не может быть ниже минимального </w:t>
            </w:r>
            <w:proofErr w:type="gramStart"/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размера оплаты труда</w:t>
            </w:r>
            <w:proofErr w:type="gramEnd"/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3.</w:t>
            </w:r>
            <w:r w:rsidRPr="00817C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Неоформленные официально трудовые отношения влекут неблагоприятные последствия для работника. Работник, соглашаясь на выплату зарплаты в «конверте», должен помнить, что не оформление трудового договора является не только нарушением закона, но в перспективе влечет за собой определенные проблемы, а именно: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работник не защищен от травматизма и профессиональных заболеваний: при наступлении страхового случая работник лишается выплаты пособия по временной нетрудоспособности, страховой выплаты и возмещения дополнительных расходов пострадавшего на его медицинскую и социальную реабилитацию;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работник лишает себя возможности получать оплачиваемые больничные листы, оформление отпуска по беременности и родам, по уходу за ребенком до достижения им 3 лет, пособие по безработице и выходное пособие при увольнении по сокращению штата;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– работник не сможет получить социальный или имущественный налоговый вычет по НДФЛ за покупку жилья, за обучение и лечение, взять </w:t>
            </w: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кредит в банке;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не оформляя работника, работодатель лишает его части пенсионного обеспечения: период работы без официального оформления трудовых отношений не будет включен в страховой стаж, что приведет в будущем к низкому размеру пенсии;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 не происходит исчисление льготного страхового стажа, который установлен для ряда категорий работников в целях досрочного получения трудовой пенсии по старости.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Администрация Костромского муниципального района всем жителям района рекомендует проявлять активную гражданскую позицию, не идти на поводу у недобросовестных работодателей, уклоняющихся от заключения трудового договора и нарушающих ваши законные права. </w:t>
            </w:r>
          </w:p>
          <w:p w:rsidR="004B6928" w:rsidRPr="00817CBB" w:rsidRDefault="004B6928" w:rsidP="004B6928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Если Вы, Ваши родные и близкие, друзья сталкиваются с проблемами неформальной занятости, отказами работодателя от заключения трудового договора, схемами выплаты заработной платы в «конвертах»</w:t>
            </w:r>
            <w:r w:rsidRPr="00817CBB">
              <w:rPr>
                <w:rFonts w:ascii="Calibri" w:eastAsia="Times New Roman" w:hAnsi="Calibri" w:cs="Times New Roman"/>
                <w:i/>
                <w:sz w:val="28"/>
                <w:szCs w:val="28"/>
              </w:rPr>
              <w:t xml:space="preserve">, </w:t>
            </w:r>
            <w:r w:rsidRPr="00817CB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просим сообщать о данных фактах по телефону «горячей линии» администрации района (4942)55-13-93. </w:t>
            </w: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B6928" w:rsidRPr="00817CBB" w:rsidRDefault="004B6928" w:rsidP="004B6928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49E6" w:rsidRDefault="00E249E6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9B3" w:rsidRDefault="009749B3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9B3" w:rsidRDefault="009749B3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9B3" w:rsidRDefault="009749B3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9B3" w:rsidRDefault="009749B3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9B3" w:rsidRDefault="009749B3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9B3" w:rsidRDefault="009749B3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9B3" w:rsidRDefault="009749B3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49B3" w:rsidRPr="00E249E6" w:rsidRDefault="009749B3" w:rsidP="00E249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E249E6" w:rsidRPr="000D1232" w:rsidRDefault="00E249E6" w:rsidP="00B468B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</w:p>
          <w:tbl>
            <w:tblPr>
              <w:tblW w:w="978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9780"/>
            </w:tblGrid>
            <w:tr w:rsidR="00E249E6" w:rsidTr="00B468B2">
              <w:trPr>
                <w:tblCellSpacing w:w="0" w:type="dxa"/>
              </w:trPr>
              <w:tc>
                <w:tcPr>
                  <w:tcW w:w="978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E249E6" w:rsidRDefault="00E249E6" w:rsidP="00B468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Общественно-политическая газета учреждена Советом депутатов Апраксинского сельского поселения</w:t>
                  </w:r>
                </w:p>
                <w:p w:rsidR="00E249E6" w:rsidRDefault="00E249E6" w:rsidP="00B468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Зарегистрированный первый номер от 06.07.06 г., тираж 10 экз. Адрес издательства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праксино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E249E6" w:rsidRDefault="00E249E6" w:rsidP="00B468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ул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олодёжная,дом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18. Тел.643-243</w:t>
                  </w:r>
                </w:p>
                <w:p w:rsidR="00E249E6" w:rsidRDefault="00E249E6" w:rsidP="00B468B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249E6" w:rsidRDefault="00E249E6" w:rsidP="00B468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49E6" w:rsidRDefault="00E249E6" w:rsidP="00E249E6"/>
    <w:p w:rsidR="003B431E" w:rsidRDefault="003B431E"/>
    <w:sectPr w:rsidR="003B4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9E6"/>
    <w:rsid w:val="000A3652"/>
    <w:rsid w:val="003B431E"/>
    <w:rsid w:val="00457C40"/>
    <w:rsid w:val="004B6928"/>
    <w:rsid w:val="00663430"/>
    <w:rsid w:val="0087629F"/>
    <w:rsid w:val="009749B3"/>
    <w:rsid w:val="00AB6793"/>
    <w:rsid w:val="00E2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4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4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4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4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4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2021-05-24T12:09:00Z</cp:lastPrinted>
  <dcterms:created xsi:type="dcterms:W3CDTF">2021-04-02T11:42:00Z</dcterms:created>
  <dcterms:modified xsi:type="dcterms:W3CDTF">2021-05-24T12:10:00Z</dcterms:modified>
</cp:coreProperties>
</file>