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10012"/>
      </w:tblGrid>
      <w:tr w:rsidR="00EC3E7D" w:rsidTr="00EC3E7D">
        <w:trPr>
          <w:trHeight w:val="9975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D" w:rsidRDefault="00EC3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EC3E7D" w:rsidRDefault="00EC3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EC3E7D" w:rsidRDefault="00EC3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EC3E7D" w:rsidRDefault="00EC3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714" w:type="dxa"/>
              <w:tblLook w:val="01E0" w:firstRow="1" w:lastRow="1" w:firstColumn="1" w:lastColumn="1" w:noHBand="0" w:noVBand="0"/>
            </w:tblPr>
            <w:tblGrid>
              <w:gridCol w:w="9714"/>
            </w:tblGrid>
            <w:tr w:rsidR="00EC3E7D">
              <w:trPr>
                <w:trHeight w:val="631"/>
              </w:trPr>
              <w:tc>
                <w:tcPr>
                  <w:tcW w:w="9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E7D" w:rsidRDefault="00EC3E7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Газета выходит                                                                          № 25  пятница  03 сентября  2021 года</w:t>
                  </w:r>
                </w:p>
                <w:p w:rsidR="00EC3E7D" w:rsidRDefault="00EC3E7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EC3E7D" w:rsidRPr="00EC3E7D" w:rsidRDefault="00EC3E7D" w:rsidP="00E3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  <w:p w:rsidR="00EC3E7D" w:rsidRPr="00EC3E7D" w:rsidRDefault="00EC3E7D" w:rsidP="00EC3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3E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</w:t>
            </w:r>
          </w:p>
          <w:p w:rsidR="00EC3E7D" w:rsidRPr="00EC3E7D" w:rsidRDefault="00EC3E7D" w:rsidP="00EC3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3E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письму </w:t>
            </w:r>
            <w:proofErr w:type="gramStart"/>
            <w:r w:rsidRPr="00EC3E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территориальной</w:t>
            </w:r>
            <w:proofErr w:type="gramEnd"/>
          </w:p>
          <w:p w:rsidR="00EC3E7D" w:rsidRPr="00EC3E7D" w:rsidRDefault="00EC3E7D" w:rsidP="00EC3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3E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избирательной комиссии</w:t>
            </w:r>
          </w:p>
          <w:p w:rsidR="00EC3E7D" w:rsidRPr="00EC3E7D" w:rsidRDefault="00EC3E7D" w:rsidP="00EC3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3E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Костромского района </w:t>
            </w:r>
          </w:p>
          <w:p w:rsidR="00EC3E7D" w:rsidRPr="00EC3E7D" w:rsidRDefault="00EC3E7D" w:rsidP="00EC3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3E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Костромской области</w:t>
            </w:r>
          </w:p>
          <w:p w:rsidR="00EC3E7D" w:rsidRPr="00EC3E7D" w:rsidRDefault="00EC3E7D" w:rsidP="00EC3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EC3E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02 сентября 2021 года № 831</w:t>
            </w:r>
          </w:p>
          <w:p w:rsidR="00EC3E7D" w:rsidRPr="00EC3E7D" w:rsidRDefault="00EC3E7D" w:rsidP="00EC3E7D">
            <w:pPr>
              <w:widowControl w:val="0"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C3E7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Сведения</w:t>
            </w:r>
            <w:r w:rsidRPr="00EC3E7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br/>
              <w:t xml:space="preserve">о </w:t>
            </w:r>
            <w:r w:rsidRPr="00EC3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выявленных фактах недостоверности сведений, </w:t>
            </w:r>
            <w:r w:rsidRPr="00EC3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br/>
              <w:t xml:space="preserve">представленных кандидатами на должность главы  Апраксинского сельского поселения Костромского муниципального района Костромской области </w:t>
            </w:r>
          </w:p>
          <w:p w:rsidR="00EC3E7D" w:rsidRPr="00EC3E7D" w:rsidRDefault="00EC3E7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3E7D" w:rsidRPr="00EC3E7D" w:rsidRDefault="00EC3E7D" w:rsidP="00EC3E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Васин Владимир Владимирович</w:t>
            </w:r>
          </w:p>
          <w:p w:rsidR="00EC3E7D" w:rsidRDefault="00EC3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1"/>
              <w:gridCol w:w="1985"/>
              <w:gridCol w:w="141"/>
              <w:gridCol w:w="4820"/>
            </w:tblGrid>
            <w:tr w:rsidR="00EC3E7D" w:rsidRPr="00A338EF" w:rsidTr="00D755E3">
              <w:tc>
                <w:tcPr>
                  <w:tcW w:w="1951" w:type="dxa"/>
                  <w:shd w:val="clear" w:color="auto" w:fill="auto"/>
                  <w:vAlign w:val="center"/>
                </w:tcPr>
                <w:p w:rsidR="00EC3E7D" w:rsidRPr="00A338EF" w:rsidRDefault="00EC3E7D" w:rsidP="00D755E3">
                  <w:pPr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A338EF">
                    <w:rPr>
                      <w:b/>
                      <w:sz w:val="20"/>
                      <w:szCs w:val="20"/>
                      <w:lang w:eastAsia="ru-RU"/>
                    </w:rPr>
                    <w:t>Представлено кандидатом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EC3E7D" w:rsidRPr="00A338EF" w:rsidRDefault="00EC3E7D" w:rsidP="00D755E3">
                  <w:pPr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A338EF">
                    <w:rPr>
                      <w:b/>
                      <w:sz w:val="20"/>
                      <w:szCs w:val="20"/>
                      <w:lang w:eastAsia="ru-RU"/>
                    </w:rPr>
                    <w:t>Результаты проверки</w:t>
                  </w:r>
                </w:p>
              </w:tc>
              <w:tc>
                <w:tcPr>
                  <w:tcW w:w="4961" w:type="dxa"/>
                  <w:gridSpan w:val="2"/>
                  <w:shd w:val="clear" w:color="auto" w:fill="auto"/>
                  <w:vAlign w:val="center"/>
                </w:tcPr>
                <w:p w:rsidR="00EC3E7D" w:rsidRPr="00A338EF" w:rsidRDefault="00EC3E7D" w:rsidP="00D755E3">
                  <w:pPr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A338EF">
                    <w:rPr>
                      <w:b/>
                      <w:sz w:val="20"/>
                      <w:szCs w:val="20"/>
                      <w:lang w:eastAsia="ru-RU"/>
                    </w:rPr>
                    <w:t>Организация, предоставившая сведения</w:t>
                  </w:r>
                </w:p>
              </w:tc>
            </w:tr>
            <w:tr w:rsidR="00EC3E7D" w:rsidRPr="00A338EF" w:rsidTr="00D755E3">
              <w:tc>
                <w:tcPr>
                  <w:tcW w:w="8897" w:type="dxa"/>
                  <w:gridSpan w:val="4"/>
                  <w:shd w:val="clear" w:color="auto" w:fill="auto"/>
                </w:tcPr>
                <w:p w:rsidR="00EC3E7D" w:rsidRPr="00A338EF" w:rsidRDefault="00EC3E7D" w:rsidP="00D755E3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A338EF">
                    <w:rPr>
                      <w:b/>
                      <w:sz w:val="20"/>
                      <w:szCs w:val="20"/>
                      <w:lang w:eastAsia="ru-RU"/>
                    </w:rPr>
                    <w:t>Денежные средства, находящиеся на счетах в банках и иных кредитных организациях</w:t>
                  </w:r>
                </w:p>
              </w:tc>
            </w:tr>
            <w:tr w:rsidR="00EC3E7D" w:rsidRPr="00A338EF" w:rsidTr="00D755E3">
              <w:tc>
                <w:tcPr>
                  <w:tcW w:w="1951" w:type="dxa"/>
                  <w:shd w:val="clear" w:color="auto" w:fill="auto"/>
                </w:tcPr>
                <w:p w:rsidR="00EC3E7D" w:rsidRPr="00A338EF" w:rsidRDefault="00EC3E7D" w:rsidP="00D755E3">
                  <w:pPr>
                    <w:widowControl w:val="0"/>
                    <w:suppressAutoHyphens/>
                    <w:autoSpaceDE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A338EF">
                    <w:rPr>
                      <w:rFonts w:eastAsia="Calibri"/>
                      <w:sz w:val="20"/>
                      <w:szCs w:val="20"/>
                    </w:rPr>
                    <w:t>Восемь  счетов, 14 352,01 рубля</w:t>
                  </w:r>
                </w:p>
                <w:p w:rsidR="00EC3E7D" w:rsidRPr="00A338EF" w:rsidRDefault="00EC3E7D" w:rsidP="00D755E3">
                  <w:pPr>
                    <w:widowControl w:val="0"/>
                    <w:suppressAutoHyphens/>
                    <w:autoSpaceDE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EC3E7D" w:rsidRPr="00A338EF" w:rsidRDefault="00EC3E7D" w:rsidP="00D755E3">
                  <w:pPr>
                    <w:widowControl w:val="0"/>
                    <w:suppressAutoHyphens/>
                    <w:autoSpaceDE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A338EF">
                    <w:rPr>
                      <w:rFonts w:eastAsia="Calibri"/>
                      <w:sz w:val="20"/>
                      <w:szCs w:val="20"/>
                    </w:rPr>
                    <w:t>Двенадцать счетов, 14 352,01 рубля</w:t>
                  </w:r>
                </w:p>
                <w:p w:rsidR="00EC3E7D" w:rsidRPr="00A338EF" w:rsidRDefault="00EC3E7D" w:rsidP="00D755E3">
                  <w:pPr>
                    <w:widowControl w:val="0"/>
                    <w:suppressAutoHyphens/>
                    <w:autoSpaceDE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EC3E7D" w:rsidRPr="00A338EF" w:rsidRDefault="00EC3E7D" w:rsidP="00D755E3">
                  <w:pPr>
                    <w:shd w:val="clear" w:color="auto" w:fill="FFFFFF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A338EF">
                    <w:rPr>
                      <w:color w:val="000000"/>
                      <w:sz w:val="20"/>
                      <w:szCs w:val="20"/>
                      <w:lang w:eastAsia="ru-RU"/>
                    </w:rPr>
                    <w:t>Сведения представлены в форме электронного документа с использованием информационных ресурсов Центрального банка Российской Федерации</w:t>
                  </w:r>
                </w:p>
              </w:tc>
            </w:tr>
          </w:tbl>
          <w:p w:rsidR="00EC3E7D" w:rsidRDefault="00EC3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C3E7D" w:rsidRPr="00EC3E7D" w:rsidRDefault="00EC3E7D" w:rsidP="00EC3E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Глухарева Оксана Викторовна</w:t>
            </w:r>
          </w:p>
          <w:p w:rsidR="00EC3E7D" w:rsidRPr="00EC3E7D" w:rsidRDefault="00EC3E7D" w:rsidP="00EC3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1"/>
              <w:gridCol w:w="2126"/>
              <w:gridCol w:w="4820"/>
            </w:tblGrid>
            <w:tr w:rsidR="00EC3E7D" w:rsidRPr="00A338EF" w:rsidTr="00D755E3">
              <w:tc>
                <w:tcPr>
                  <w:tcW w:w="1951" w:type="dxa"/>
                  <w:shd w:val="clear" w:color="auto" w:fill="auto"/>
                  <w:vAlign w:val="center"/>
                </w:tcPr>
                <w:p w:rsidR="00EC3E7D" w:rsidRPr="00A338EF" w:rsidRDefault="00EC3E7D" w:rsidP="00D755E3">
                  <w:pPr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A338EF">
                    <w:rPr>
                      <w:b/>
                      <w:sz w:val="20"/>
                      <w:szCs w:val="20"/>
                      <w:lang w:eastAsia="ru-RU"/>
                    </w:rPr>
                    <w:t>Представлено кандидатом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EC3E7D" w:rsidRPr="00A338EF" w:rsidRDefault="00EC3E7D" w:rsidP="00D755E3">
                  <w:pPr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A338EF">
                    <w:rPr>
                      <w:b/>
                      <w:sz w:val="20"/>
                      <w:szCs w:val="20"/>
                      <w:lang w:eastAsia="ru-RU"/>
                    </w:rPr>
                    <w:t>Результаты проверки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EC3E7D" w:rsidRPr="00A338EF" w:rsidRDefault="00EC3E7D" w:rsidP="00D755E3">
                  <w:pPr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A338EF">
                    <w:rPr>
                      <w:b/>
                      <w:sz w:val="20"/>
                      <w:szCs w:val="20"/>
                      <w:lang w:eastAsia="ru-RU"/>
                    </w:rPr>
                    <w:t>Организация, предоставившая сведения</w:t>
                  </w:r>
                </w:p>
              </w:tc>
            </w:tr>
            <w:tr w:rsidR="00EC3E7D" w:rsidRPr="00A338EF" w:rsidTr="00D755E3">
              <w:tc>
                <w:tcPr>
                  <w:tcW w:w="8897" w:type="dxa"/>
                  <w:gridSpan w:val="3"/>
                  <w:shd w:val="clear" w:color="auto" w:fill="auto"/>
                </w:tcPr>
                <w:p w:rsidR="00EC3E7D" w:rsidRPr="00A338EF" w:rsidRDefault="00EC3E7D" w:rsidP="00D755E3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A338EF">
                    <w:rPr>
                      <w:b/>
                      <w:sz w:val="20"/>
                      <w:szCs w:val="20"/>
                      <w:lang w:eastAsia="ru-RU"/>
                    </w:rPr>
                    <w:t>Денежные средства, находящиеся на счетах в банках и иных кредитных организациях</w:t>
                  </w:r>
                </w:p>
              </w:tc>
            </w:tr>
            <w:tr w:rsidR="00EC3E7D" w:rsidRPr="00A338EF" w:rsidTr="00D755E3">
              <w:tc>
                <w:tcPr>
                  <w:tcW w:w="1951" w:type="dxa"/>
                  <w:shd w:val="clear" w:color="auto" w:fill="auto"/>
                </w:tcPr>
                <w:p w:rsidR="00EC3E7D" w:rsidRPr="00A338EF" w:rsidRDefault="00EC3E7D" w:rsidP="00D755E3">
                  <w:pPr>
                    <w:widowControl w:val="0"/>
                    <w:suppressAutoHyphens/>
                    <w:autoSpaceDE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A338EF">
                    <w:rPr>
                      <w:rFonts w:eastAsia="Calibri"/>
                      <w:sz w:val="20"/>
                      <w:szCs w:val="20"/>
                    </w:rPr>
                    <w:t xml:space="preserve">Два счета, 19 010,58 </w:t>
                  </w:r>
                  <w:r w:rsidRPr="00A338EF">
                    <w:rPr>
                      <w:rFonts w:eastAsia="Calibri"/>
                      <w:sz w:val="20"/>
                      <w:szCs w:val="20"/>
                    </w:rPr>
                    <w:lastRenderedPageBreak/>
                    <w:t>рублей</w:t>
                  </w:r>
                </w:p>
                <w:p w:rsidR="00EC3E7D" w:rsidRPr="00A338EF" w:rsidRDefault="00EC3E7D" w:rsidP="00D755E3">
                  <w:pPr>
                    <w:widowControl w:val="0"/>
                    <w:suppressAutoHyphens/>
                    <w:autoSpaceDE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C3E7D" w:rsidRPr="00A338EF" w:rsidRDefault="00EC3E7D" w:rsidP="00D755E3">
                  <w:pPr>
                    <w:widowControl w:val="0"/>
                    <w:suppressAutoHyphens/>
                    <w:autoSpaceDE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A338EF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Один счет, 19 010,58 </w:t>
                  </w:r>
                  <w:r w:rsidRPr="00A338EF">
                    <w:rPr>
                      <w:sz w:val="20"/>
                      <w:szCs w:val="20"/>
                      <w:lang w:eastAsia="ru-RU"/>
                    </w:rPr>
                    <w:lastRenderedPageBreak/>
                    <w:t>рублей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:rsidR="00EC3E7D" w:rsidRPr="00A338EF" w:rsidRDefault="00EC3E7D" w:rsidP="00D755E3">
                  <w:pPr>
                    <w:shd w:val="clear" w:color="auto" w:fill="FFFFFF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A338E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Сведения представлены в форме электронного документа с использованием информационных </w:t>
                  </w:r>
                  <w:r w:rsidRPr="00A338E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ресурсов Центрального банка Российской Федерации</w:t>
                  </w:r>
                </w:p>
              </w:tc>
            </w:tr>
          </w:tbl>
          <w:p w:rsidR="00EC3E7D" w:rsidRDefault="00EC3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C3E7D" w:rsidRPr="00EC3E7D" w:rsidRDefault="00EC3E7D" w:rsidP="00EC3E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Чистякова Елена Сергеевна</w:t>
            </w:r>
          </w:p>
          <w:p w:rsidR="00EC3E7D" w:rsidRDefault="00EC3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1"/>
              <w:gridCol w:w="2126"/>
              <w:gridCol w:w="4820"/>
            </w:tblGrid>
            <w:tr w:rsidR="00EC3E7D" w:rsidRPr="00A338EF" w:rsidTr="00D755E3">
              <w:tc>
                <w:tcPr>
                  <w:tcW w:w="1951" w:type="dxa"/>
                  <w:shd w:val="clear" w:color="auto" w:fill="auto"/>
                  <w:vAlign w:val="center"/>
                </w:tcPr>
                <w:p w:rsidR="00EC3E7D" w:rsidRPr="00A338EF" w:rsidRDefault="00EC3E7D" w:rsidP="00D755E3">
                  <w:pPr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A338EF">
                    <w:rPr>
                      <w:b/>
                      <w:sz w:val="20"/>
                      <w:szCs w:val="20"/>
                      <w:lang w:eastAsia="ru-RU"/>
                    </w:rPr>
                    <w:t>Представлено кандидатом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EC3E7D" w:rsidRPr="00A338EF" w:rsidRDefault="00EC3E7D" w:rsidP="00D755E3">
                  <w:pPr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A338EF">
                    <w:rPr>
                      <w:b/>
                      <w:sz w:val="20"/>
                      <w:szCs w:val="20"/>
                      <w:lang w:eastAsia="ru-RU"/>
                    </w:rPr>
                    <w:t>Результаты проверки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EC3E7D" w:rsidRPr="00A338EF" w:rsidRDefault="00EC3E7D" w:rsidP="00D755E3">
                  <w:pPr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A338EF">
                    <w:rPr>
                      <w:b/>
                      <w:sz w:val="20"/>
                      <w:szCs w:val="20"/>
                      <w:lang w:eastAsia="ru-RU"/>
                    </w:rPr>
                    <w:t>Организация, предоставившая сведения</w:t>
                  </w:r>
                </w:p>
              </w:tc>
            </w:tr>
            <w:tr w:rsidR="00EC3E7D" w:rsidRPr="00A338EF" w:rsidTr="00D755E3">
              <w:tc>
                <w:tcPr>
                  <w:tcW w:w="8897" w:type="dxa"/>
                  <w:gridSpan w:val="3"/>
                  <w:shd w:val="clear" w:color="auto" w:fill="auto"/>
                </w:tcPr>
                <w:p w:rsidR="00EC3E7D" w:rsidRPr="00A338EF" w:rsidRDefault="00EC3E7D" w:rsidP="00D755E3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A338EF">
                    <w:rPr>
                      <w:b/>
                      <w:sz w:val="20"/>
                      <w:szCs w:val="20"/>
                      <w:lang w:eastAsia="ru-RU"/>
                    </w:rPr>
                    <w:t>Денежные средства, находящиеся на счетах в банках и иных кредитных организациях</w:t>
                  </w:r>
                </w:p>
              </w:tc>
            </w:tr>
            <w:tr w:rsidR="00EC3E7D" w:rsidRPr="00A338EF" w:rsidTr="00D755E3">
              <w:tc>
                <w:tcPr>
                  <w:tcW w:w="1951" w:type="dxa"/>
                  <w:shd w:val="clear" w:color="auto" w:fill="auto"/>
                </w:tcPr>
                <w:p w:rsidR="00EC3E7D" w:rsidRPr="00A338EF" w:rsidRDefault="00EC3E7D" w:rsidP="00D755E3">
                  <w:pPr>
                    <w:widowControl w:val="0"/>
                    <w:suppressAutoHyphens/>
                    <w:autoSpaceDE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A338EF">
                    <w:rPr>
                      <w:sz w:val="20"/>
                      <w:szCs w:val="20"/>
                      <w:lang w:eastAsia="ru-RU"/>
                    </w:rPr>
                    <w:t xml:space="preserve">Четыре счета, 41 229,28 рублей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C3E7D" w:rsidRPr="00A338EF" w:rsidRDefault="00EC3E7D" w:rsidP="00D755E3">
                  <w:pPr>
                    <w:widowControl w:val="0"/>
                    <w:suppressAutoHyphens/>
                    <w:autoSpaceDE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A338EF">
                    <w:rPr>
                      <w:sz w:val="20"/>
                      <w:szCs w:val="20"/>
                      <w:lang w:eastAsia="ru-RU"/>
                    </w:rPr>
                    <w:t>Шесть счетов, 42 985,61 рублей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:rsidR="00EC3E7D" w:rsidRPr="00A338EF" w:rsidRDefault="00EC3E7D" w:rsidP="00D755E3">
                  <w:pPr>
                    <w:shd w:val="clear" w:color="auto" w:fill="FFFFFF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A338EF">
                    <w:rPr>
                      <w:color w:val="000000"/>
                      <w:sz w:val="20"/>
                      <w:szCs w:val="20"/>
                      <w:lang w:eastAsia="ru-RU"/>
                    </w:rPr>
                    <w:t>Сведения представлены в форме электронного документа с использованием информационных ресурсов Центрального банка Российской Федерации</w:t>
                  </w:r>
                </w:p>
              </w:tc>
            </w:tr>
          </w:tbl>
          <w:p w:rsidR="00EC3E7D" w:rsidRDefault="00EC3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6A1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 АПРАКСИНСКОГО СЕЛЬСКОГО ПОСЕЛЕНИЯ</w:t>
            </w: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6A1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КОСТРОМСКОГО МУНИЦИПАЛЬНОГО РАЙОНА </w:t>
            </w: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6A1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КОСТРОМСКОЙ ОБЛАСТИ</w:t>
            </w: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6A1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6A1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6A1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 «31»  августа  2021 года                 № 43                                     п. Апраксино 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1" w:name="OLE_LINK1"/>
            <w:bookmarkStart w:id="2" w:name="OLE_LINK2"/>
            <w:bookmarkStart w:id="3" w:name="OLE_LINK3"/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признании </w:t>
            </w:r>
            <w:proofErr w:type="gramStart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утратившим</w:t>
            </w:r>
            <w:proofErr w:type="gramEnd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силу </w:t>
            </w:r>
            <w:bookmarkEnd w:id="1"/>
            <w:bookmarkEnd w:id="2"/>
            <w:bookmarkEnd w:id="3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Постановления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Апраксинского сельского поселения 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Костромского муниципального района </w:t>
            </w:r>
            <w:proofErr w:type="gramStart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Костромской</w:t>
            </w:r>
            <w:proofErr w:type="gramEnd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области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09.08.2018 года № 58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 утверждении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административного регламента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осуществления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администрацией Апраксинского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сельского поселения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Костромского муниципального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района </w:t>
            </w:r>
            <w:proofErr w:type="gramStart"/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Костромской</w:t>
            </w:r>
            <w:proofErr w:type="gramEnd"/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области функции по </w:t>
            </w:r>
            <w:proofErr w:type="gramStart"/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муниципальному</w:t>
            </w:r>
            <w:proofErr w:type="gramEnd"/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жилищному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контролю на территории Апраксинского </w:t>
            </w:r>
            <w:proofErr w:type="gramStart"/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сельского</w:t>
            </w:r>
            <w:proofErr w:type="gramEnd"/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поселения Костромского муниципального района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Костромской области</w:t>
            </w:r>
            <w:r w:rsidRPr="00E36A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E36A1E" w:rsidRPr="00E36A1E" w:rsidRDefault="00E36A1E" w:rsidP="00E3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6A1E" w:rsidRPr="00E36A1E" w:rsidRDefault="00E36A1E" w:rsidP="00E36A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Апраксинское сельское поселение Костромского муниципального района Костромской области, 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администрация  ПОСТАНОВЛЯЕТ: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1. Признать    утратившим    силу    Постановление   администрации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Апраксинского сельского поселения Костромского муниципального района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Костромской области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09.08.2018 года № 58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 утверждении административного регламента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осуществления администрацией Апраксинского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сельского поселения  Костромского муниципального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района Костромской области функции по муниципальному жилищному контролю </w:t>
            </w:r>
            <w:proofErr w:type="gramStart"/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</w:t>
            </w:r>
            <w:proofErr w:type="gramEnd"/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территории Апраксинского сельского поселения Костромского муниципального района Костромской области</w:t>
            </w:r>
            <w:r w:rsidRPr="00E36A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   администрации Апраксинского сельского поселения Костромского муниципального района Костромской области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24.01.2019 года № 4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 изменения в административный  регламент осуществления администрацией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Апраксинского      сельского      поселения Костромского   муниципального    района Костромской      области      функции     по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  жилищному  контролю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территории  Апраксинского  сельского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Костромского муниципального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 Костромской  области</w:t>
            </w: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 утвержденный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 администрации  Апраксинского </w:t>
            </w:r>
            <w:proofErr w:type="gramEnd"/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Костромского муниципального района Костромской области от 09.08.2018 года № 58,</w:t>
            </w:r>
            <w:r w:rsidRPr="00E36A1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   администрации Апраксинского сельского поселения Костромского муниципального района</w:t>
            </w:r>
          </w:p>
          <w:p w:rsidR="00E36A1E" w:rsidRPr="00E36A1E" w:rsidRDefault="00E36A1E" w:rsidP="00E36A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Костромской области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02.06.2020 года № 32 «</w:t>
            </w:r>
            <w:r w:rsidRPr="00E36A1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Апраксинского сельского поселения № 58 от 09.08.2018г. «Об утверждении административного регламента осуществления администрацией Апраксинского сельского поселения функции по муниципальному жилищному контролю на территории Апраксинского </w:t>
            </w:r>
          </w:p>
          <w:p w:rsidR="00E36A1E" w:rsidRPr="00E36A1E" w:rsidRDefault="00E36A1E" w:rsidP="00E36A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36A1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сельского поселения Костромского муниципального района Костромской области».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2. Опубликовать настоящее постановление  в общественно-политической газете «Апраксинский вестник»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официальном сайте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Апраксинского сельского поселения (www.apraksinoadm.ru)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информационно-телекоммуникационной сети «Интернет».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3. Настоящее постановление вступает в силу с момента его официального опубликования. 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Врио</w:t>
            </w:r>
            <w:proofErr w:type="spellEnd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главы                                                                                                                                   Апраксинского сельского поселения                                            И.И. </w:t>
            </w:r>
            <w:proofErr w:type="spellStart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Галочкин</w:t>
            </w:r>
            <w:proofErr w:type="spellEnd"/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 АПРАКСИНСКОГО СЕЛЬСКОГО ПОСЕЛЕНИЯ</w:t>
            </w: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6A1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КОСТРОМСКОГО МУНИЦИПАЛЬНОГО РАЙОНА </w:t>
            </w: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6A1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КОСТРОМСКОЙ ОБЛАСТИ</w:t>
            </w: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6A1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6A1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6A1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 «31»  августа  2021 года                 № 44                                     п. Апраксино </w:t>
            </w:r>
          </w:p>
          <w:p w:rsidR="00E36A1E" w:rsidRPr="00E36A1E" w:rsidRDefault="00E36A1E" w:rsidP="00E36A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признании </w:t>
            </w:r>
            <w:proofErr w:type="gramStart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утратившим</w:t>
            </w:r>
            <w:proofErr w:type="gramEnd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силу Постановления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Апраксинского сельского поселения 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Костромского муниципального района </w:t>
            </w:r>
            <w:proofErr w:type="gramStart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Костромской</w:t>
            </w:r>
            <w:proofErr w:type="gramEnd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области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29.08.2018 года № 66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 утверждении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административного регламента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исполнения администрацией 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Апраксинского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сельского поселения Костромского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муниципального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района Костромской области 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муниципальной функции по осуществлению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муниципального контроля в области торговой 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деятельности на территории Апраксинского </w:t>
            </w:r>
            <w:proofErr w:type="gramStart"/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сельского</w:t>
            </w:r>
            <w:proofErr w:type="gramEnd"/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поселения Костромского муниципального района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Костромской области</w:t>
            </w:r>
            <w:r w:rsidRPr="00E36A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E36A1E" w:rsidRPr="00E36A1E" w:rsidRDefault="00E36A1E" w:rsidP="00E3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6A1E" w:rsidRPr="00E36A1E" w:rsidRDefault="00E36A1E" w:rsidP="00E36A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Апраксинское сельское поселение Костромского муниципального района Костромской области, 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администрация  ПОСТАНОВЛЯЕТ: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1. Признать    утратившим    силу    Постановление   администрации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Апраксинского сельского поселения Костромского муниципального района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Костромской области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29.08.2018 года № 66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 утверждении административного регламента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исполнения администрацией Апраксинского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сельского поселения Костромского муниципального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района Костромской области  муниципальной функции по осуществлению муниципального контроля в области торговой  деятельности на территории Апраксинского сельского поселения Костромского муниципального района Костромской области</w:t>
            </w:r>
            <w:r w:rsidRPr="00E36A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2. Опубликовать настоящее постановление  в общественно-политической газете «Апраксинский вестник»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официальном сайте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Апраксинского сельского поселения (www.apraksinoadm.ru)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информационно-телекоммуникационной сети «Интернет».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3. Настоящее постановление вступает в силу с момента его официального опубликования. 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Врио</w:t>
            </w:r>
            <w:proofErr w:type="spellEnd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главы                                                                                                                                   Апраксинского сельского поселения                                            И.И. </w:t>
            </w:r>
            <w:proofErr w:type="spellStart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Галочкин</w:t>
            </w:r>
            <w:proofErr w:type="spellEnd"/>
          </w:p>
          <w:p w:rsidR="00E36A1E" w:rsidRPr="00E36A1E" w:rsidRDefault="00E36A1E" w:rsidP="00E36A1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305"/>
              <w:textAlignment w:val="baseline"/>
              <w:rPr>
                <w:rFonts w:ascii="Times New Roman" w:eastAsiaTheme="minorEastAsia" w:hAnsi="Times New Roman" w:cs="Times New Roman"/>
                <w:iCs/>
                <w:kern w:val="3"/>
                <w:sz w:val="28"/>
                <w:szCs w:val="28"/>
                <w:lang w:eastAsia="ru-RU" w:bidi="en-US"/>
              </w:rPr>
            </w:pPr>
          </w:p>
          <w:p w:rsidR="00E36A1E" w:rsidRPr="00E36A1E" w:rsidRDefault="00E36A1E" w:rsidP="00E36A1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305"/>
              <w:textAlignment w:val="baseline"/>
              <w:rPr>
                <w:rFonts w:ascii="Times New Roman" w:eastAsiaTheme="minorEastAsia" w:hAnsi="Times New Roman" w:cs="Times New Roman"/>
                <w:iCs/>
                <w:kern w:val="3"/>
                <w:sz w:val="28"/>
                <w:szCs w:val="28"/>
                <w:lang w:eastAsia="ru-RU" w:bidi="en-US"/>
              </w:rPr>
            </w:pP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6A1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 АПРАКСИНСКОГО СЕЛЬСКОГО ПОСЕЛЕНИЯ</w:t>
            </w: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6A1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КОСТРОМСКОГО МУНИЦИПАЛЬНОГО РАЙОНА </w:t>
            </w: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6A1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КОСТРОМСКОЙ ОБЛАСТИ</w:t>
            </w: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6A1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6A1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6A1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 «31»  августа  2021 года                 № 45                                    п. Апраксино </w:t>
            </w:r>
          </w:p>
          <w:p w:rsidR="00E36A1E" w:rsidRPr="00E36A1E" w:rsidRDefault="00E36A1E" w:rsidP="00E36A1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305"/>
              <w:textAlignment w:val="baseline"/>
              <w:rPr>
                <w:rFonts w:ascii="Times New Roman" w:eastAsiaTheme="minorEastAsia" w:hAnsi="Times New Roman" w:cs="Times New Roman"/>
                <w:iCs/>
                <w:kern w:val="3"/>
                <w:sz w:val="28"/>
                <w:szCs w:val="28"/>
                <w:lang w:eastAsia="ru-RU" w:bidi="en-US"/>
              </w:rPr>
            </w:pP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признании </w:t>
            </w:r>
            <w:proofErr w:type="gramStart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утратившим</w:t>
            </w:r>
            <w:proofErr w:type="gramEnd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силу Постановления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Апраксинского сельского поселения 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Костромского муниципального района </w:t>
            </w:r>
            <w:proofErr w:type="gramStart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Костромской</w:t>
            </w:r>
            <w:proofErr w:type="gramEnd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области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29.08.2018 года № 67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 утверждении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административного регламента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исполнения 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муниципальной функции по осуществлению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муниципального </w:t>
            </w:r>
            <w:proofErr w:type="gramStart"/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контроля  за</w:t>
            </w:r>
            <w:proofErr w:type="gramEnd"/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использованием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 охраной недр при добыче общераспространенных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полезных ископаемых, а также при строительстве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подземных сооружений, не связанных с добычей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полезных ископаемых»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E36A1E" w:rsidRPr="00E36A1E" w:rsidRDefault="00E36A1E" w:rsidP="00E3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6A1E" w:rsidRPr="00E36A1E" w:rsidRDefault="00E36A1E" w:rsidP="00E36A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Апраксинское сельское поселение Костромского муниципального района Костромской области 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администрация  ПОСТАНОВЛЯЕТ: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1. Признать    утратившим    силу    Постановление   администрации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Апраксинского сельского поселения Костромского муниципального района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Костромской области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29.08.2018 года № 67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 утверждении административного регламента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исполнения </w:t>
            </w: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муниципальной функции по осуществлению муниципального </w:t>
            </w:r>
            <w:proofErr w:type="gramStart"/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2. Опубликовать настоящее постановление  в общественно-политической газете «Апраксинский вестник»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официальном сайте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Апраксинского сельского поселения (www.apraksinoadm.ru)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информационно-телекоммуникационной сети «Интернет».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           3. Настоящее постановление вступает в силу с момента его официального опубликования. 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Врио</w:t>
            </w:r>
            <w:proofErr w:type="spellEnd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главы                                                                                                                                   Апраксинского сельского поселения                                            И.И. </w:t>
            </w:r>
            <w:proofErr w:type="spellStart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Галочкин</w:t>
            </w:r>
            <w:proofErr w:type="spellEnd"/>
          </w:p>
          <w:p w:rsidR="00E36A1E" w:rsidRPr="00E36A1E" w:rsidRDefault="00E36A1E" w:rsidP="00E36A1E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305"/>
              <w:textAlignment w:val="baseline"/>
              <w:rPr>
                <w:rFonts w:ascii="Times New Roman" w:eastAsiaTheme="minorEastAsia" w:hAnsi="Times New Roman" w:cs="Times New Roman"/>
                <w:iCs/>
                <w:kern w:val="3"/>
                <w:sz w:val="28"/>
                <w:szCs w:val="28"/>
                <w:lang w:eastAsia="ru-RU" w:bidi="en-US"/>
              </w:rPr>
            </w:pP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6A1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 АПРАКСИНСКОГО СЕЛЬСКОГО ПОСЕЛЕНИЯ</w:t>
            </w: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6A1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КОСТРОМСКОГО МУНИЦИПАЛЬНОГО РАЙОНА </w:t>
            </w: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6A1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КОСТРОМСКОЙ ОБЛАСТИ</w:t>
            </w: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6A1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6A1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36A1E" w:rsidRPr="00E36A1E" w:rsidRDefault="00E36A1E" w:rsidP="00E36A1E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6A1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 «31»  августа  2021 года                 № 46                                     п. Апраксино </w:t>
            </w:r>
          </w:p>
          <w:p w:rsidR="00E36A1E" w:rsidRPr="00E36A1E" w:rsidRDefault="00E36A1E" w:rsidP="00E36A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признании </w:t>
            </w:r>
            <w:proofErr w:type="gramStart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утратившим</w:t>
            </w:r>
            <w:proofErr w:type="gramEnd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силу Постановления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Апраксинского сельского поселения 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Костромского муниципального района </w:t>
            </w:r>
            <w:proofErr w:type="gramStart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Костромской</w:t>
            </w:r>
            <w:proofErr w:type="gramEnd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области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29.08.2018 года № 68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 утверждении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административного регламента осуществления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администрацией Апраксинского сельского поселения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Костромского муниципального района функций </w:t>
            </w:r>
            <w:proofErr w:type="gramStart"/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</w:t>
            </w:r>
            <w:proofErr w:type="gramEnd"/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муниципальному </w:t>
            </w:r>
            <w:proofErr w:type="gramStart"/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контролю за</w:t>
            </w:r>
            <w:proofErr w:type="gramEnd"/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обеспечением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сохранности автомобильных дорог местного значения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 границах населенных пунктов Апраксинского 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сельского поселения Костромского муниципального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района Костромской области»</w:t>
            </w:r>
          </w:p>
          <w:p w:rsidR="00E36A1E" w:rsidRPr="00E36A1E" w:rsidRDefault="00E36A1E" w:rsidP="00E3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6A1E" w:rsidRPr="00E36A1E" w:rsidRDefault="00E36A1E" w:rsidP="00E36A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Апраксинское сельское поселение Костромского муниципального района Костромской области 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администрация  ПОСТАНОВЛЯЕТ: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1. Признать    утратившим    силу    Постановление   администрации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Апраксинского сельского поселения Костромского муниципального района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Костромской области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29.08.2018 года № 68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 утверждении административного регламента осуществления администрацией Апраксинского сельского поселения Костромского муниципального района функций по муниципальному </w:t>
            </w:r>
            <w:proofErr w:type="gramStart"/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контролю за</w:t>
            </w:r>
            <w:proofErr w:type="gramEnd"/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обеспечением сохранности автомобильных дорог местного значения в границах населенных пунктов Апраксинского сельского поселения Костромского муниципального района Костромской области».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           2. Опубликовать настоящее постановление  в общественно-политической газете «Апраксинский вестник»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официальном сайте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Апраксинского сельского поселения (www.apraksinoadm.ru) 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информационно-телекоммуникационной сети «Интернет».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3. Настоящее постановление вступает в силу с момента его официального опубликования. </w:t>
            </w: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36A1E" w:rsidRPr="00E36A1E" w:rsidRDefault="00E36A1E" w:rsidP="00E36A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Врио</w:t>
            </w:r>
            <w:proofErr w:type="spellEnd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главы                                                                                                                                   Апраксинского сельского поселения                                            И.И. </w:t>
            </w:r>
            <w:proofErr w:type="spellStart"/>
            <w:r w:rsidRPr="00E36A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Галочкин</w:t>
            </w:r>
            <w:proofErr w:type="spellEnd"/>
          </w:p>
          <w:p w:rsidR="00E36A1E" w:rsidRDefault="00E36A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C3E7D" w:rsidRDefault="00EC3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C3E7D" w:rsidRDefault="00EC3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C3E7D" w:rsidRDefault="00EC3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C3E7D" w:rsidRDefault="00EC3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C3E7D" w:rsidRDefault="00EC3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C3E7D" w:rsidRDefault="00EC3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C3E7D" w:rsidRDefault="00EC3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C3E7D" w:rsidRDefault="00EC3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C3E7D" w:rsidRDefault="00EC3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C3E7D" w:rsidRDefault="00EC3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C3E7D" w:rsidRDefault="00EC3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C3E7D" w:rsidRDefault="00EC3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C3E7D" w:rsidRDefault="00EC3E7D" w:rsidP="00EC3E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EC3E7D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C3E7D" w:rsidRDefault="00EC3E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EC3E7D" w:rsidRDefault="00EC3E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EC3E7D" w:rsidRDefault="00EC3E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EC3E7D" w:rsidRDefault="00EC3E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3E7D" w:rsidRDefault="00EC3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42D" w:rsidRDefault="003D642D"/>
    <w:sectPr w:rsidR="003D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5AE8"/>
    <w:multiLevelType w:val="hybridMultilevel"/>
    <w:tmpl w:val="819C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E4CE6"/>
    <w:multiLevelType w:val="hybridMultilevel"/>
    <w:tmpl w:val="819C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02460"/>
    <w:multiLevelType w:val="hybridMultilevel"/>
    <w:tmpl w:val="819C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7D"/>
    <w:rsid w:val="003D642D"/>
    <w:rsid w:val="00E36A1E"/>
    <w:rsid w:val="00E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1864</Words>
  <Characters>10629</Characters>
  <Application>Microsoft Office Word</Application>
  <DocSecurity>0</DocSecurity>
  <Lines>88</Lines>
  <Paragraphs>24</Paragraphs>
  <ScaleCrop>false</ScaleCrop>
  <Company>Microsoft</Company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2021-09-24T13:32:00Z</dcterms:created>
  <dcterms:modified xsi:type="dcterms:W3CDTF">2021-09-29T08:47:00Z</dcterms:modified>
</cp:coreProperties>
</file>