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97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4040"/>
      </w:tblGrid>
      <w:tr w:rsidR="00750EE1" w:rsidRPr="001D08B5" w:rsidTr="00750EE1">
        <w:trPr>
          <w:trHeight w:val="1408"/>
          <w:jc w:val="center"/>
        </w:trPr>
        <w:tc>
          <w:tcPr>
            <w:tcW w:w="2657" w:type="dxa"/>
          </w:tcPr>
          <w:p w:rsidR="00750EE1" w:rsidRPr="00303D6D" w:rsidRDefault="00750EE1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EE1" w:rsidRPr="00303D6D" w:rsidRDefault="00750EE1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Наименование округа</w:t>
            </w:r>
          </w:p>
          <w:p w:rsidR="00750EE1" w:rsidRPr="00303D6D" w:rsidRDefault="00750EE1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EE1" w:rsidRPr="00303D6D" w:rsidRDefault="00750EE1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0" w:type="dxa"/>
          </w:tcPr>
          <w:p w:rsidR="00750EE1" w:rsidRPr="00303D6D" w:rsidRDefault="00750EE1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EE1" w:rsidRPr="00303D6D" w:rsidRDefault="00750EE1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D6D">
              <w:rPr>
                <w:rFonts w:ascii="Times New Roman" w:hAnsi="Times New Roman"/>
                <w:b/>
                <w:sz w:val="28"/>
                <w:szCs w:val="28"/>
              </w:rPr>
              <w:t>Границы округа ТОС</w:t>
            </w:r>
          </w:p>
        </w:tc>
      </w:tr>
      <w:tr w:rsidR="001D08B5" w:rsidRPr="001D08B5" w:rsidTr="001D08B5">
        <w:trPr>
          <w:trHeight w:val="2400"/>
          <w:jc w:val="center"/>
        </w:trPr>
        <w:tc>
          <w:tcPr>
            <w:tcW w:w="2657" w:type="dxa"/>
          </w:tcPr>
          <w:p w:rsidR="001D08B5" w:rsidRPr="001D08B5" w:rsidRDefault="001D0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8B5" w:rsidRPr="001D08B5" w:rsidRDefault="001D0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Территориальный округ № 2</w:t>
            </w:r>
          </w:p>
        </w:tc>
        <w:tc>
          <w:tcPr>
            <w:tcW w:w="4040" w:type="dxa"/>
          </w:tcPr>
          <w:p w:rsidR="001D08B5" w:rsidRPr="001D08B5" w:rsidRDefault="001D0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8B5">
              <w:rPr>
                <w:rFonts w:ascii="Times New Roman" w:hAnsi="Times New Roman"/>
                <w:b/>
                <w:sz w:val="28"/>
                <w:szCs w:val="28"/>
              </w:rPr>
              <w:t xml:space="preserve">  п. </w:t>
            </w:r>
            <w:proofErr w:type="spellStart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Апраксино</w:t>
            </w:r>
            <w:proofErr w:type="spellEnd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 xml:space="preserve">, ул. Скворцова, ул. Береговая, </w:t>
            </w:r>
          </w:p>
          <w:p w:rsidR="001D08B5" w:rsidRPr="001D08B5" w:rsidRDefault="001D0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8B5">
              <w:rPr>
                <w:rFonts w:ascii="Times New Roman" w:hAnsi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Гуздырево</w:t>
            </w:r>
            <w:proofErr w:type="gramStart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,д</w:t>
            </w:r>
            <w:proofErr w:type="spellEnd"/>
            <w:proofErr w:type="gramEnd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Деревнищи</w:t>
            </w:r>
            <w:proofErr w:type="spellEnd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  <w:proofErr w:type="spellStart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Ильинское</w:t>
            </w:r>
            <w:proofErr w:type="spellEnd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 xml:space="preserve">, д. </w:t>
            </w:r>
          </w:p>
          <w:p w:rsidR="001D08B5" w:rsidRPr="001D08B5" w:rsidRDefault="001D08B5" w:rsidP="00AE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08B5">
              <w:rPr>
                <w:rFonts w:ascii="Times New Roman" w:hAnsi="Times New Roman"/>
                <w:b/>
                <w:sz w:val="28"/>
                <w:szCs w:val="28"/>
              </w:rPr>
              <w:t>Китариха</w:t>
            </w:r>
            <w:proofErr w:type="spellEnd"/>
          </w:p>
        </w:tc>
      </w:tr>
    </w:tbl>
    <w:p w:rsidR="001E6362" w:rsidRDefault="001E6362"/>
    <w:sectPr w:rsidR="001E6362" w:rsidSect="001E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B5"/>
    <w:rsid w:val="001D08B5"/>
    <w:rsid w:val="001E6362"/>
    <w:rsid w:val="00750EE1"/>
    <w:rsid w:val="00F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2022-02-06T15:28:00Z</dcterms:created>
  <dcterms:modified xsi:type="dcterms:W3CDTF">2022-02-06T15:32:00Z</dcterms:modified>
</cp:coreProperties>
</file>