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01" w:rsidRPr="00980F01" w:rsidRDefault="00980F01" w:rsidP="00980F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0F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объектов муниципального контроля</w:t>
      </w:r>
    </w:p>
    <w:p w:rsidR="00980F01" w:rsidRPr="00980F01" w:rsidRDefault="00980F01" w:rsidP="00980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Автомобильные дороги общего пользования в границах населенных пунктов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Апраксинс</w:t>
      </w:r>
      <w:r w:rsidRPr="00980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и искусственные до</w:t>
      </w:r>
      <w:bookmarkStart w:id="0" w:name="_GoBack"/>
      <w:bookmarkEnd w:id="0"/>
      <w:r w:rsidRPr="00980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рожные сооружения на них.</w:t>
      </w:r>
    </w:p>
    <w:p w:rsidR="00980F01" w:rsidRPr="00980F01" w:rsidRDefault="00980F01" w:rsidP="00980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F01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Транспортные средства, осуществляющие перевозки по дорогам общего пользования в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аницах населенных пунктов Апраксинс</w:t>
      </w:r>
      <w:r w:rsidRPr="00980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поселения.</w:t>
      </w:r>
    </w:p>
    <w:p w:rsidR="00980F01" w:rsidRPr="00980F01" w:rsidRDefault="00980F01" w:rsidP="00980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F0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(бездействие).</w:t>
      </w:r>
    </w:p>
    <w:p w:rsidR="00980F01" w:rsidRPr="00980F01" w:rsidRDefault="00980F01" w:rsidP="00980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F0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Результаты деятельности контролируемых лиц, в том числе работ услуги, к которым предъявляются обязательные требования.</w:t>
      </w:r>
    </w:p>
    <w:p w:rsidR="00980F01" w:rsidRPr="00980F01" w:rsidRDefault="00980F01" w:rsidP="00980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F01">
        <w:rPr>
          <w:rFonts w:ascii="Times New Roman" w:eastAsia="Times New Roman" w:hAnsi="Times New Roman" w:cs="Times New Roman"/>
          <w:sz w:val="24"/>
          <w:szCs w:val="24"/>
          <w:lang w:eastAsia="ru-RU"/>
        </w:rPr>
        <w:t>5) Другие объекты, к которым предъявляются обязательные требования.</w:t>
      </w:r>
    </w:p>
    <w:p w:rsidR="00451722" w:rsidRDefault="00451722"/>
    <w:sectPr w:rsidR="0045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DA"/>
    <w:rsid w:val="00451722"/>
    <w:rsid w:val="008F3BDA"/>
    <w:rsid w:val="009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4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2022-02-25T07:59:00Z</dcterms:created>
  <dcterms:modified xsi:type="dcterms:W3CDTF">2022-02-25T08:00:00Z</dcterms:modified>
</cp:coreProperties>
</file>