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29" w:rsidRPr="003B4C29" w:rsidRDefault="003B4C29" w:rsidP="003B4C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3B4C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объектов муниципального контроля</w:t>
      </w:r>
    </w:p>
    <w:bookmarkEnd w:id="0"/>
    <w:p w:rsidR="003B4C29" w:rsidRPr="003B4C29" w:rsidRDefault="003B4C29" w:rsidP="003B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Здания.</w:t>
      </w:r>
    </w:p>
    <w:p w:rsidR="003B4C29" w:rsidRPr="003B4C29" w:rsidRDefault="003B4C29" w:rsidP="003B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2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Строения.</w:t>
      </w:r>
    </w:p>
    <w:p w:rsidR="003B4C29" w:rsidRPr="003B4C29" w:rsidRDefault="003B4C29" w:rsidP="003B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2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Сооружения.</w:t>
      </w:r>
    </w:p>
    <w:p w:rsidR="003B4C29" w:rsidRPr="003B4C29" w:rsidRDefault="003B4C29" w:rsidP="003B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29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Земельные участки.</w:t>
      </w:r>
    </w:p>
    <w:p w:rsidR="003B4C29" w:rsidRPr="003B4C29" w:rsidRDefault="003B4C29" w:rsidP="003B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29">
        <w:rPr>
          <w:rFonts w:ascii="Times New Roman" w:eastAsia="Times New Roman" w:hAnsi="Times New Roman" w:cs="Times New Roman"/>
          <w:sz w:val="24"/>
          <w:szCs w:val="24"/>
          <w:lang w:eastAsia="ru-RU"/>
        </w:rPr>
        <w:t>5) Территории многоквартирных домов.</w:t>
      </w:r>
    </w:p>
    <w:p w:rsidR="003B4C29" w:rsidRPr="003B4C29" w:rsidRDefault="003B4C29" w:rsidP="003B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29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Территории общественного пользования</w:t>
      </w:r>
    </w:p>
    <w:p w:rsidR="003B4C29" w:rsidRPr="003B4C29" w:rsidRDefault="003B4C29" w:rsidP="003B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29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Прилегающие территории.</w:t>
      </w:r>
    </w:p>
    <w:p w:rsidR="003B4C29" w:rsidRPr="003B4C29" w:rsidRDefault="003B4C29" w:rsidP="003B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29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Контейнерные площадки.</w:t>
      </w:r>
    </w:p>
    <w:p w:rsidR="003B4C29" w:rsidRPr="003B4C29" w:rsidRDefault="003B4C29" w:rsidP="003B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29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Объекты некапитального характера.</w:t>
      </w:r>
    </w:p>
    <w:p w:rsidR="003B4C29" w:rsidRPr="003B4C29" w:rsidRDefault="003B4C29" w:rsidP="003B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29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Детское, игровое, спортивное оборудование.</w:t>
      </w:r>
    </w:p>
    <w:p w:rsidR="003B4C29" w:rsidRPr="003B4C29" w:rsidRDefault="003B4C29" w:rsidP="003B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2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Объекты (средства) наружного освещения.</w:t>
      </w:r>
    </w:p>
    <w:p w:rsidR="003B4C29" w:rsidRPr="003B4C29" w:rsidRDefault="003B4C29" w:rsidP="003B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29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Средства размещения информации.</w:t>
      </w:r>
    </w:p>
    <w:p w:rsidR="003B4C29" w:rsidRPr="003B4C29" w:rsidRDefault="003B4C29" w:rsidP="003B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29">
        <w:rPr>
          <w:rFonts w:ascii="Times New Roman" w:eastAsia="Times New Roman" w:hAnsi="Times New Roman" w:cs="Times New Roman"/>
          <w:sz w:val="24"/>
          <w:szCs w:val="24"/>
          <w:lang w:eastAsia="ru-RU"/>
        </w:rPr>
        <w:t>13) Линейные сооружения и коммуникации.</w:t>
      </w:r>
    </w:p>
    <w:p w:rsidR="003B4C29" w:rsidRPr="003B4C29" w:rsidRDefault="003B4C29" w:rsidP="003B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29">
        <w:rPr>
          <w:rFonts w:ascii="Times New Roman" w:eastAsia="Times New Roman" w:hAnsi="Times New Roman" w:cs="Times New Roman"/>
          <w:sz w:val="24"/>
          <w:szCs w:val="24"/>
          <w:lang w:eastAsia="ru-RU"/>
        </w:rPr>
        <w:t>14) Места производства земляных работ.</w:t>
      </w:r>
    </w:p>
    <w:p w:rsidR="003B4C29" w:rsidRPr="003B4C29" w:rsidRDefault="003B4C29" w:rsidP="003B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29">
        <w:rPr>
          <w:rFonts w:ascii="Times New Roman" w:eastAsia="Times New Roman" w:hAnsi="Times New Roman" w:cs="Times New Roman"/>
          <w:sz w:val="24"/>
          <w:szCs w:val="24"/>
          <w:lang w:eastAsia="ru-RU"/>
        </w:rPr>
        <w:t>15) Строительные площадки.</w:t>
      </w:r>
    </w:p>
    <w:p w:rsidR="003B4C29" w:rsidRPr="003B4C29" w:rsidRDefault="003B4C29" w:rsidP="003B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29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Площадки для выгула животных.</w:t>
      </w:r>
    </w:p>
    <w:p w:rsidR="003B4C29" w:rsidRPr="003B4C29" w:rsidRDefault="003B4C29" w:rsidP="003B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29">
        <w:rPr>
          <w:rFonts w:ascii="Times New Roman" w:eastAsia="Times New Roman" w:hAnsi="Times New Roman" w:cs="Times New Roman"/>
          <w:sz w:val="24"/>
          <w:szCs w:val="24"/>
          <w:lang w:eastAsia="ru-RU"/>
        </w:rPr>
        <w:t>17) Скот и сельскохозяйственная птица.</w:t>
      </w:r>
    </w:p>
    <w:p w:rsidR="003B4C29" w:rsidRPr="003B4C29" w:rsidRDefault="003B4C29" w:rsidP="003B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29">
        <w:rPr>
          <w:rFonts w:ascii="Times New Roman" w:eastAsia="Times New Roman" w:hAnsi="Times New Roman" w:cs="Times New Roman"/>
          <w:sz w:val="24"/>
          <w:szCs w:val="24"/>
          <w:lang w:eastAsia="ru-RU"/>
        </w:rPr>
        <w:t>18) Уличное оборудование.</w:t>
      </w:r>
    </w:p>
    <w:p w:rsidR="003B4C29" w:rsidRPr="003B4C29" w:rsidRDefault="003B4C29" w:rsidP="003B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29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Ограждения.</w:t>
      </w:r>
    </w:p>
    <w:p w:rsidR="003B4C29" w:rsidRPr="003B4C29" w:rsidRDefault="003B4C29" w:rsidP="003B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29">
        <w:rPr>
          <w:rFonts w:ascii="Times New Roman" w:eastAsia="Times New Roman" w:hAnsi="Times New Roman" w:cs="Times New Roman"/>
          <w:sz w:val="24"/>
          <w:szCs w:val="24"/>
          <w:lang w:eastAsia="ru-RU"/>
        </w:rPr>
        <w:t>20) Дороги и транспорт.</w:t>
      </w:r>
    </w:p>
    <w:p w:rsidR="003B4C29" w:rsidRPr="003B4C29" w:rsidRDefault="003B4C29" w:rsidP="003B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29">
        <w:rPr>
          <w:rFonts w:ascii="Times New Roman" w:eastAsia="Times New Roman" w:hAnsi="Times New Roman" w:cs="Times New Roman"/>
          <w:sz w:val="24"/>
          <w:szCs w:val="24"/>
          <w:lang w:eastAsia="ru-RU"/>
        </w:rPr>
        <w:t>21) Зеленые насаждения.</w:t>
      </w:r>
    </w:p>
    <w:p w:rsidR="003B4C29" w:rsidRPr="003B4C29" w:rsidRDefault="003B4C29" w:rsidP="003B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29">
        <w:rPr>
          <w:rFonts w:ascii="Times New Roman" w:eastAsia="Times New Roman" w:hAnsi="Times New Roman" w:cs="Times New Roman"/>
          <w:sz w:val="24"/>
          <w:szCs w:val="24"/>
          <w:lang w:eastAsia="ru-RU"/>
        </w:rPr>
        <w:t>22) Домовладения.</w:t>
      </w:r>
    </w:p>
    <w:p w:rsidR="003B4C29" w:rsidRPr="003B4C29" w:rsidRDefault="003B4C29" w:rsidP="003B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29">
        <w:rPr>
          <w:rFonts w:ascii="Times New Roman" w:eastAsia="Times New Roman" w:hAnsi="Times New Roman" w:cs="Times New Roman"/>
          <w:sz w:val="24"/>
          <w:szCs w:val="24"/>
          <w:lang w:eastAsia="ru-RU"/>
        </w:rPr>
        <w:t>23) Территории садоводческих и огороднических некоммерческих объединений граждан.</w:t>
      </w:r>
    </w:p>
    <w:p w:rsidR="003B4C29" w:rsidRPr="003B4C29" w:rsidRDefault="003B4C29" w:rsidP="003B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29">
        <w:rPr>
          <w:rFonts w:ascii="Times New Roman" w:eastAsia="Times New Roman" w:hAnsi="Times New Roman" w:cs="Times New Roman"/>
          <w:sz w:val="24"/>
          <w:szCs w:val="24"/>
          <w:lang w:eastAsia="ru-RU"/>
        </w:rPr>
        <w:t>24) Территории индивидуальных гаражей, гаражных кооперативов.</w:t>
      </w:r>
    </w:p>
    <w:p w:rsidR="003B4C29" w:rsidRPr="003B4C29" w:rsidRDefault="003B4C29" w:rsidP="003B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25) Деятельность, действия (бездействие) контролируемых лиц, в рамках которых должны соблюдаться правила благоустройства, в том числе предъявляемые к контролируемым лицам, осуществляющим деятельность, действия (бездействие).</w:t>
      </w:r>
    </w:p>
    <w:p w:rsidR="003B4C29" w:rsidRPr="003B4C29" w:rsidRDefault="003B4C29" w:rsidP="003B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C29">
        <w:rPr>
          <w:rFonts w:ascii="Times New Roman" w:eastAsia="Times New Roman" w:hAnsi="Times New Roman" w:cs="Times New Roman"/>
          <w:sz w:val="24"/>
          <w:szCs w:val="24"/>
          <w:lang w:eastAsia="ru-RU"/>
        </w:rPr>
        <w:t>26) Иные объекты, требования к которым предъявляются требования, установленные нормативными правовыми актами Сущевского сельского поселения в сфере благоустройства.</w:t>
      </w:r>
    </w:p>
    <w:p w:rsidR="005F3EE4" w:rsidRDefault="005F3EE4"/>
    <w:sectPr w:rsidR="005F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80"/>
    <w:rsid w:val="003B4C29"/>
    <w:rsid w:val="005F3EE4"/>
    <w:rsid w:val="00B0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2022-02-25T09:28:00Z</dcterms:created>
  <dcterms:modified xsi:type="dcterms:W3CDTF">2022-02-25T09:29:00Z</dcterms:modified>
</cp:coreProperties>
</file>