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74" w:rsidRDefault="004C0B56">
      <w:pPr>
        <w:pStyle w:val="1"/>
        <w:spacing w:after="200" w:line="276" w:lineRule="auto"/>
        <w:rPr>
          <w:rFonts w:eastAsiaTheme="minorHAnsi"/>
          <w:kern w:val="2"/>
        </w:rPr>
      </w:pPr>
      <w:r>
        <w:rPr>
          <w:rFonts w:eastAsiaTheme="minorHAnsi"/>
          <w:kern w:val="2"/>
        </w:rPr>
        <w:t xml:space="preserve">              «Согласовано» </w:t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  <w:t xml:space="preserve">   «Утверждаю»</w:t>
      </w:r>
    </w:p>
    <w:p w:rsidR="002E2074" w:rsidRDefault="004C0B56">
      <w:pPr>
        <w:pStyle w:val="1"/>
        <w:spacing w:after="200" w:line="276" w:lineRule="auto"/>
        <w:rPr>
          <w:rFonts w:eastAsiaTheme="minorHAnsi"/>
          <w:kern w:val="2"/>
        </w:rPr>
      </w:pPr>
      <w:r>
        <w:rPr>
          <w:rFonts w:eastAsiaTheme="minorHAnsi"/>
          <w:kern w:val="2"/>
        </w:rPr>
        <w:t xml:space="preserve">           Глава Апраксинского</w:t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  <w:t xml:space="preserve">                                 Глава Костромского</w:t>
      </w:r>
    </w:p>
    <w:p w:rsidR="002E2074" w:rsidRDefault="004C0B56">
      <w:pPr>
        <w:pStyle w:val="1"/>
        <w:spacing w:after="200" w:line="276" w:lineRule="auto"/>
        <w:rPr>
          <w:rFonts w:eastAsiaTheme="minorHAnsi"/>
          <w:kern w:val="2"/>
        </w:rPr>
      </w:pPr>
      <w:r>
        <w:rPr>
          <w:rFonts w:eastAsiaTheme="minorHAnsi"/>
          <w:kern w:val="2"/>
        </w:rPr>
        <w:t xml:space="preserve">          сельского поселения</w:t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</w:r>
      <w:r>
        <w:rPr>
          <w:rFonts w:eastAsiaTheme="minorHAnsi"/>
          <w:kern w:val="2"/>
        </w:rPr>
        <w:tab/>
        <w:t xml:space="preserve">                             муниципального района</w:t>
      </w:r>
    </w:p>
    <w:p w:rsidR="002E2074" w:rsidRDefault="001C3E95">
      <w:pPr>
        <w:pStyle w:val="1"/>
        <w:spacing w:after="200" w:line="276" w:lineRule="auto"/>
        <w:rPr>
          <w:rFonts w:eastAsiaTheme="minorHAnsi"/>
          <w:kern w:val="2"/>
        </w:rPr>
      </w:pPr>
      <w:r>
        <w:rPr>
          <w:rFonts w:eastAsiaTheme="minorHAnsi"/>
          <w:kern w:val="2"/>
        </w:rPr>
        <w:t>________________Глухарева О.В.</w:t>
      </w:r>
      <w:r w:rsidR="004C0B56">
        <w:rPr>
          <w:rFonts w:eastAsiaTheme="minorHAnsi"/>
          <w:kern w:val="2"/>
        </w:rPr>
        <w:tab/>
      </w:r>
      <w:r w:rsidR="004C0B56">
        <w:rPr>
          <w:rFonts w:eastAsiaTheme="minorHAnsi"/>
          <w:kern w:val="2"/>
        </w:rPr>
        <w:tab/>
      </w:r>
      <w:r w:rsidR="004C0B56">
        <w:rPr>
          <w:rFonts w:eastAsiaTheme="minorHAnsi"/>
          <w:kern w:val="2"/>
        </w:rPr>
        <w:tab/>
      </w:r>
      <w:r w:rsidR="004C0B56">
        <w:rPr>
          <w:rFonts w:eastAsiaTheme="minorHAnsi"/>
          <w:kern w:val="2"/>
        </w:rPr>
        <w:t xml:space="preserve">                        _______________ Шилова Е.А.</w:t>
      </w:r>
    </w:p>
    <w:p w:rsidR="002E2074" w:rsidRDefault="004C0B56">
      <w:pPr>
        <w:pStyle w:val="1"/>
        <w:spacing w:after="200" w:line="276" w:lineRule="auto"/>
        <w:rPr>
          <w:rFonts w:eastAsiaTheme="minorHAnsi"/>
          <w:kern w:val="2"/>
        </w:rPr>
      </w:pPr>
      <w:r>
        <w:rPr>
          <w:rFonts w:eastAsiaTheme="minorHAnsi"/>
          <w:kern w:val="2"/>
        </w:rPr>
        <w:t>«____» _______________ 20____г.                                              «____» _______________ 20____г.</w:t>
      </w:r>
    </w:p>
    <w:p w:rsidR="002E2074" w:rsidRDefault="002E2074">
      <w:pPr>
        <w:pStyle w:val="1"/>
        <w:spacing w:after="200" w:line="276" w:lineRule="auto"/>
        <w:rPr>
          <w:rFonts w:eastAsiaTheme="minorHAnsi"/>
          <w:kern w:val="2"/>
        </w:rPr>
      </w:pPr>
    </w:p>
    <w:p w:rsidR="002E2074" w:rsidRDefault="002E2074">
      <w:pPr>
        <w:pStyle w:val="1"/>
        <w:spacing w:after="200" w:line="276" w:lineRule="auto"/>
        <w:rPr>
          <w:rFonts w:eastAsiaTheme="minorHAnsi"/>
          <w:kern w:val="2"/>
        </w:rPr>
      </w:pPr>
    </w:p>
    <w:p w:rsidR="002E2074" w:rsidRDefault="002E2074">
      <w:pPr>
        <w:pStyle w:val="1"/>
        <w:spacing w:after="200" w:line="276" w:lineRule="auto"/>
        <w:rPr>
          <w:rFonts w:eastAsiaTheme="minorHAnsi"/>
          <w:kern w:val="2"/>
        </w:rPr>
      </w:pPr>
    </w:p>
    <w:p w:rsidR="002E2074" w:rsidRDefault="002E2074">
      <w:pPr>
        <w:pStyle w:val="1"/>
        <w:spacing w:after="200" w:line="276" w:lineRule="auto"/>
        <w:rPr>
          <w:rFonts w:eastAsiaTheme="minorHAnsi"/>
          <w:kern w:val="2"/>
        </w:rPr>
      </w:pPr>
    </w:p>
    <w:p w:rsidR="002E2074" w:rsidRDefault="002E2074">
      <w:pPr>
        <w:pStyle w:val="1"/>
        <w:keepNext/>
        <w:keepLines/>
        <w:spacing w:before="220" w:after="60"/>
        <w:jc w:val="center"/>
        <w:rPr>
          <w:caps/>
        </w:rPr>
      </w:pPr>
    </w:p>
    <w:p w:rsidR="002E2074" w:rsidRDefault="002E2074">
      <w:pPr>
        <w:pStyle w:val="1"/>
        <w:keepNext/>
        <w:keepLines/>
        <w:spacing w:before="220" w:after="60"/>
        <w:rPr>
          <w:caps/>
          <w:sz w:val="32"/>
          <w:szCs w:val="32"/>
        </w:rPr>
      </w:pPr>
    </w:p>
    <w:p w:rsidR="002E2074" w:rsidRDefault="004C0B56">
      <w:pPr>
        <w:pStyle w:val="TableofFigures"/>
      </w:pPr>
      <w:r>
        <w:rPr>
          <w:caps/>
          <w:sz w:val="28"/>
          <w:szCs w:val="28"/>
        </w:rPr>
        <w:t>Схема теплоснабжения</w:t>
      </w:r>
      <w:r>
        <w:rPr>
          <w:caps/>
          <w:sz w:val="28"/>
          <w:szCs w:val="28"/>
        </w:rPr>
        <w:br/>
        <w:t xml:space="preserve"> Апраксинского сельского поселения</w:t>
      </w:r>
      <w:r>
        <w:rPr>
          <w:caps/>
          <w:sz w:val="28"/>
          <w:szCs w:val="28"/>
        </w:rPr>
        <w:br/>
        <w:t xml:space="preserve"> Костромского муниципального райо</w:t>
      </w:r>
      <w:r>
        <w:rPr>
          <w:caps/>
          <w:sz w:val="28"/>
          <w:szCs w:val="28"/>
        </w:rPr>
        <w:t xml:space="preserve">на </w:t>
      </w:r>
      <w:r>
        <w:rPr>
          <w:caps/>
          <w:sz w:val="28"/>
          <w:szCs w:val="28"/>
        </w:rPr>
        <w:br/>
        <w:t>НА ПЕРИОД ДО 2035 ГОДА</w:t>
      </w:r>
    </w:p>
    <w:p w:rsidR="002E2074" w:rsidRDefault="004C0B56">
      <w:pPr>
        <w:pStyle w:val="TableofFigures"/>
        <w:rPr>
          <w:sz w:val="26"/>
          <w:szCs w:val="26"/>
        </w:rPr>
      </w:pPr>
      <w:r>
        <w:rPr>
          <w:sz w:val="26"/>
          <w:szCs w:val="26"/>
        </w:rPr>
        <w:t>(актуализация на 2022 год)</w:t>
      </w:r>
    </w:p>
    <w:p w:rsidR="002E2074" w:rsidRDefault="002E2074">
      <w:pPr>
        <w:pStyle w:val="TableofFigures"/>
      </w:pPr>
      <w:bookmarkStart w:id="0" w:name="_Toc6145702"/>
      <w:bookmarkStart w:id="1" w:name="_Toc221294344"/>
      <w:bookmarkStart w:id="2" w:name="_Toc221294463"/>
      <w:bookmarkStart w:id="3" w:name="_Toc221295012"/>
      <w:bookmarkStart w:id="4" w:name="_Toc222055272"/>
      <w:bookmarkStart w:id="5" w:name="_Toc222057534"/>
      <w:bookmarkStart w:id="6" w:name="_Toc222057814"/>
      <w:bookmarkStart w:id="7" w:name="_Toc222057954"/>
      <w:bookmarkStart w:id="8" w:name="_Toc222060710"/>
      <w:bookmarkStart w:id="9" w:name="_Toc222119549"/>
      <w:bookmarkStart w:id="10" w:name="_Toc222143724"/>
      <w:bookmarkStart w:id="11" w:name="_Toc222143895"/>
      <w:bookmarkStart w:id="12" w:name="_Toc240099466"/>
      <w:bookmarkStart w:id="13" w:name="_Toc24009965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2E2074" w:rsidRDefault="002E2074">
      <w:pPr>
        <w:pStyle w:val="1"/>
        <w:spacing w:after="200" w:line="276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after="200" w:line="240" w:lineRule="auto"/>
        <w:rPr>
          <w:rFonts w:eastAsiaTheme="minorHAnsi"/>
        </w:rPr>
      </w:pPr>
    </w:p>
    <w:p w:rsidR="002E2074" w:rsidRDefault="002E2074">
      <w:pPr>
        <w:pStyle w:val="1"/>
        <w:spacing w:line="276" w:lineRule="auto"/>
        <w:rPr>
          <w:rFonts w:eastAsiaTheme="minorHAnsi"/>
        </w:rPr>
      </w:pPr>
    </w:p>
    <w:p w:rsidR="002E2074" w:rsidRDefault="004C0B56">
      <w:pPr>
        <w:pStyle w:val="1"/>
        <w:spacing w:line="276" w:lineRule="auto"/>
        <w:jc w:val="center"/>
      </w:pPr>
      <w:bookmarkStart w:id="14" w:name="_Toc333913957"/>
      <w:r>
        <w:rPr>
          <w:rFonts w:eastAsiaTheme="minorHAnsi"/>
        </w:rPr>
        <w:t xml:space="preserve">2021 </w:t>
      </w:r>
      <w:bookmarkStart w:id="15" w:name="_Toc28171802"/>
      <w:bookmarkStart w:id="16" w:name="_Toc34784580"/>
      <w:bookmarkStart w:id="17" w:name="_Toc297816582"/>
      <w:bookmarkStart w:id="18" w:name="_Toc334207151"/>
      <w:bookmarkEnd w:id="14"/>
      <w:bookmarkEnd w:id="15"/>
      <w:bookmarkEnd w:id="16"/>
      <w:bookmarkEnd w:id="17"/>
      <w:bookmarkEnd w:id="18"/>
    </w:p>
    <w:p w:rsidR="002E2074" w:rsidRDefault="002E2074">
      <w:pPr>
        <w:pStyle w:val="Heading2"/>
        <w:numPr>
          <w:ilvl w:val="1"/>
          <w:numId w:val="2"/>
        </w:numPr>
        <w:rPr>
          <w:spacing w:val="0"/>
        </w:rPr>
      </w:pPr>
    </w:p>
    <w:sdt>
      <w:sdtPr>
        <w:rPr>
          <w:rFonts w:ascii="Times New Roman" w:hAnsi="Times New Roman" w:cs="Times New Roman"/>
          <w:b w:val="0"/>
          <w:bCs w:val="0"/>
          <w:sz w:val="24"/>
          <w:szCs w:val="24"/>
        </w:rPr>
        <w:id w:val="1372450"/>
        <w:docPartObj>
          <w:docPartGallery w:val="Table of Contents"/>
          <w:docPartUnique/>
        </w:docPartObj>
      </w:sdtPr>
      <w:sdtContent>
        <w:p w:rsidR="002E2074" w:rsidRDefault="004C0B56">
          <w:pPr>
            <w:pStyle w:val="TOAHeading"/>
          </w:pPr>
          <w:r>
            <w:t>Оглавление</w:t>
          </w:r>
        </w:p>
        <w:p w:rsidR="002E2074" w:rsidRDefault="002E2074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 w:rsidRPr="002E2074">
            <w:fldChar w:fldCharType="begin"/>
          </w:r>
          <w:r w:rsidR="004C0B56">
            <w:rPr>
              <w:rStyle w:val="afff0"/>
            </w:rPr>
            <w:instrText>TOC \f \o "1-9" \h</w:instrText>
          </w:r>
          <w:r w:rsidRPr="002E2074">
            <w:rPr>
              <w:rStyle w:val="afff0"/>
            </w:rPr>
            <w:fldChar w:fldCharType="separate"/>
          </w:r>
          <w:hyperlink w:anchor="__RefHeading___Toc91877_3701404872">
            <w:r w:rsidR="004C0B56">
              <w:rPr>
                <w:rStyle w:val="afff0"/>
              </w:rPr>
              <w:t>Общие положения</w:t>
            </w:r>
            <w:r w:rsidR="004C0B56">
              <w:rPr>
                <w:rStyle w:val="afff0"/>
              </w:rPr>
              <w:tab/>
              <w:t>10</w:t>
            </w:r>
          </w:hyperlink>
          <w:r w:rsidR="004C0B56">
            <w:t xml:space="preserve">1.1 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Территория и климат</w:t>
          </w:r>
          <w:r>
            <w:tab/>
            <w:t>10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1.2 Существующее положение в сфере теплоснабжения</w:t>
          </w:r>
          <w:r>
            <w:tab/>
            <w:t>11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1.2.1 Общая характеристика систем теплоснабжения</w:t>
          </w:r>
          <w:r>
            <w:tab/>
            <w:t>11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1.2.3 Установленная и располагаемая тепловая мощность источников централизованного теплоснабжения и мощность НЕТТО</w:t>
          </w:r>
          <w:r>
            <w:tab/>
            <w:t>13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1.2.4 Тепловые сети, сооружения на них</w:t>
          </w:r>
          <w:r>
            <w:tab/>
            <w:t>14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1.3 Существующие нормативы потребления тепл</w:t>
          </w:r>
          <w:r>
            <w:t>овой энергии для населения на отопление и горячее водоснабжение</w:t>
          </w:r>
          <w:r>
            <w:tab/>
            <w:t>18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1.4 Балансы тепловой мощности и тепловой нагрузки в зонах действия источников тепловой энергии</w:t>
          </w:r>
          <w:r>
            <w:tab/>
            <w:t>18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1.5 Балансы теплоносителя</w:t>
          </w:r>
          <w:r>
            <w:tab/>
            <w:t>21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1.5.1 Аварийные режимы тепловых сетей</w:t>
          </w:r>
          <w:r>
            <w:tab/>
            <w:t>21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1.6 Существующее потр</w:t>
          </w:r>
          <w:r>
            <w:t>ебление топлива котельной</w:t>
          </w:r>
          <w:r>
            <w:tab/>
            <w:t>21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1.7 Описание существующих технических и технологических проблем в системах теплоснабжения</w:t>
          </w:r>
          <w:r>
            <w:tab/>
            <w:t>21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1.7.1 Описание существующих проблем организации качественного теплоснабжения</w:t>
          </w:r>
          <w:r>
            <w:tab/>
            <w:t>22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1.7.2 Описание существующих проблем организации надежн</w:t>
          </w:r>
          <w:r>
            <w:t>ого теплоснабжения</w:t>
          </w:r>
          <w:r>
            <w:tab/>
            <w:t>22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1.7.3 Описание существующих проблем развития систем теплоснабжения</w:t>
          </w:r>
          <w:r>
            <w:tab/>
            <w:t>22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1.7.4 Описание существующих проблем надежного и эффективного снабжения топливом действующих систем теплоснабжения</w:t>
          </w:r>
          <w:r>
            <w:tab/>
            <w:t>22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2. Показатели существующего и перспектив</w:t>
          </w:r>
          <w:r>
            <w:t>ного спроса на тепловую энергию (мощность) и теплоноситель в установленных границах Апраксинского сельского поселения</w:t>
          </w:r>
          <w:r>
            <w:tab/>
            <w:t>232.1 Приросты отапливаемой площади строительных фондов по расчетным элементам территориального деления</w:t>
          </w:r>
          <w:r>
            <w:tab/>
            <w:t>23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2.2 Существующие и перспективны</w:t>
          </w:r>
          <w:r>
            <w:t>е объемы потребления тепловой энергии (мощности) и теплоносителя с разделением по видам теплопотребления</w:t>
          </w:r>
          <w:r>
            <w:tab/>
            <w:t>23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3. Существующие и перспективные балансы тепловой мощности источников тепловой энергии и тепловой нагрузки потребителей</w:t>
          </w:r>
          <w:r>
            <w:tab/>
            <w:t>253.1 Описание существ</w:t>
          </w:r>
          <w:r>
            <w:t>ующих и перспективных зон действия систем теплоснабжения</w:t>
          </w:r>
          <w:r>
            <w:tab/>
            <w:t>25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 xml:space="preserve">3.2 Балансы тепловой энергии (мощности) и перспективной тепловой нагрузки котельной Апраксино с определением резервов (дефицитов) существующей располагаемой тепловой мощности источников тепловой </w:t>
          </w:r>
          <w:r>
            <w:t>энергии</w:t>
          </w:r>
          <w:r>
            <w:tab/>
            <w:t>25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3.3 Перспективные балансы располагаемой тепловой мощности и присоединенной тепловой нагрузки при развитии системы централизованного теплоснабжения котельной Апраксино в соответствии с актуализированным вариантом</w:t>
          </w:r>
          <w:r>
            <w:tab/>
            <w:t>27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lastRenderedPageBreak/>
            <w:t xml:space="preserve">3.4 Выводы о резервах и </w:t>
          </w:r>
          <w:r>
            <w:t>дефицитах существующей системы теплоснабжения МУП «Коммунсервис» при обеспечении тепловой нагрузки потребителей</w:t>
          </w:r>
          <w:r>
            <w:tab/>
            <w:t>29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4. Существующие и перспективные балансы теплоносителя</w:t>
          </w:r>
          <w:r>
            <w:tab/>
            <w:t>304.1 Годовой расход воды на компенсацию потерь и затрат теплоносителя при перед</w:t>
          </w:r>
          <w:r>
            <w:t>аче тепловой энергии в зоне действия котельной МУП «Коммунсервис» п. Апраксино</w:t>
          </w:r>
          <w:r>
            <w:tab/>
            <w:t>30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4.2 Существующие и перспективные балансы производительности ВПУ и подпитки тепловых сетей котельной МУП «Коммунсервис» п. Апраксино</w:t>
          </w:r>
          <w:r>
            <w:tab/>
            <w:t>32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4.3 Аварийные режимы тепловых сетей</w:t>
          </w:r>
          <w:r>
            <w:tab/>
            <w:t>34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5. Основные положения мастер – плана развития систем теплоснабжения АПраксинского сельского поселения</w:t>
          </w:r>
          <w:r>
            <w:tab/>
            <w:t>355.1 Предложения по СЦТ котельной МУП «Коммунсервис» п. Апраксино</w:t>
          </w:r>
          <w:r>
            <w:tab/>
            <w:t>36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5.1.1 Вариант 1 по развитию СЦТ котельной «Апраксино»</w:t>
          </w:r>
          <w:r>
            <w:tab/>
            <w:t>36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5.1.2 Вариант 2 по р</w:t>
          </w:r>
          <w:r>
            <w:t>азвитию СЦТ котельной «Апраксино»</w:t>
          </w:r>
          <w:r>
            <w:tab/>
            <w:t>37</w:t>
          </w:r>
        </w:p>
        <w:p w:rsidR="002E2074" w:rsidRDefault="004C0B56">
          <w:pPr>
            <w:pStyle w:val="TOC3"/>
            <w:tabs>
              <w:tab w:val="clear" w:pos="1418"/>
              <w:tab w:val="clear" w:pos="9781"/>
              <w:tab w:val="right" w:leader="dot" w:pos="10131"/>
            </w:tabs>
          </w:pPr>
          <w:r>
            <w:t>5.1.3 Сравнение вариантов развития СЦТ п. Апраксино</w:t>
          </w:r>
          <w:r>
            <w:tab/>
            <w:t>37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6. Предложения по строительству, реконструкции и техническому перевооружению источников тепловой энергии</w:t>
          </w:r>
          <w:r>
            <w:tab/>
            <w:t>456.1 Общие положения</w:t>
          </w:r>
          <w:r>
            <w:tab/>
            <w:t>45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6.2 Предложения по новому с</w:t>
          </w:r>
          <w:r>
            <w:t>троительству источников теплоснабжения ЖКС Апраксинского сельского поселения в рамках актуализированного варианта развития систем теплоснабжения</w:t>
          </w:r>
          <w:r>
            <w:tab/>
            <w:t>48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6.3 Предложения по реконструкции и техническому перевооружению источников теплоснабжения ЖКС Апраксинского с</w:t>
          </w:r>
          <w:r>
            <w:t>ельского поселения в рамках актуализированного варианта развития систем теплоснабжения</w:t>
          </w:r>
          <w:r>
            <w:tab/>
            <w:t>48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6.4 Объем капиталовложений</w:t>
          </w:r>
          <w:r>
            <w:tab/>
            <w:t>48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6. Предложения по строительству и реконструкции тепловых сетей</w:t>
          </w:r>
          <w:r>
            <w:tab/>
            <w:t>506.2 Общие положения</w:t>
          </w:r>
          <w:r>
            <w:tab/>
            <w:t>50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6.3 Предложения по реконструкции/модерниз</w:t>
          </w:r>
          <w:r>
            <w:t>ации, строительству тепловых сетей и сооружений на них,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резервов), поставок тепловой энергии потребителя</w:t>
          </w:r>
          <w:r>
            <w:t>м от различных источников тепловой энергии при сохранении надежности теплоснабжения</w:t>
          </w:r>
          <w:r>
            <w:tab/>
            <w:t>50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6.4 Предложения по строительству/реконструкции тепловых сетей для обеспечения перспективных приростов тепловой нагрузки под жилищную, комплексную или производственную за</w:t>
          </w:r>
          <w:r>
            <w:t>стройку</w:t>
          </w:r>
          <w:r>
            <w:tab/>
            <w:t>51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6.5 Предложения по строительству/реконструкции тепловых сетей для обеспечения нормативной надежности теплоснабжения</w:t>
          </w:r>
          <w:r>
            <w:tab/>
            <w:t>51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6.6 Предложения по реконструкции тепловых сетей, подлежащих замене в связи с исчерпанием эксплуатационного ресурса</w:t>
          </w:r>
          <w:r>
            <w:tab/>
            <w:t>53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6.7 Объе</w:t>
          </w:r>
          <w:r>
            <w:t>м капиталовложений</w:t>
          </w:r>
          <w:r>
            <w:tab/>
            <w:t>54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lastRenderedPageBreak/>
            <w:t>Раздел 8: Предложения по переводу открытых систем теплоснабжения (горячего водоснабжения) в закрытые системы горячего водоснабжения</w:t>
          </w:r>
          <w:r>
            <w:tab/>
            <w:t>57Раздел 9. Перспективные топливные балансы</w:t>
          </w:r>
          <w:r>
            <w:tab/>
            <w:t>589.1 Общие положения</w:t>
          </w:r>
          <w:r>
            <w:tab/>
            <w:t>58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9.2 Перспективные топливные балан</w:t>
          </w:r>
          <w:r>
            <w:t>сы источников тепловой энергии при развитии систем теплоснабжения в соответствии с актуализированным вариантом</w:t>
          </w:r>
          <w:r>
            <w:tab/>
            <w:t>58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10. Инвестиции в новое строительство, реконструкцию и техническое перевооружение</w:t>
          </w:r>
          <w:r>
            <w:tab/>
            <w:t>6210.1 Общие положения</w:t>
          </w:r>
          <w:r>
            <w:tab/>
            <w:t>62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 xml:space="preserve">10.2 Реестр проектов нового </w:t>
          </w:r>
          <w:r>
            <w:t>строительства, реконструкции и технического перевооружения источников тепловой энергии</w:t>
          </w:r>
          <w:r>
            <w:tab/>
            <w:t>65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10.3 Реестр проектов нового строительства и реконструкции тепловых сетей и сооружений на них</w:t>
          </w:r>
          <w:r>
            <w:tab/>
            <w:t>67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11. Решение об определении единых теплоснабжающих организаций</w:t>
          </w:r>
          <w:r>
            <w:tab/>
            <w:t>6</w:t>
          </w:r>
          <w:r>
            <w:t>911.1 Общие положения о единой теплоснабжающей организации и порядке присвоения статуса ЕТО</w:t>
          </w:r>
          <w:r>
            <w:tab/>
            <w:t>69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11.2 Задачи разработки обоснования предложений по определению единых теплоснабжающих организаций при выполнении ежегодной актуализации схемы теплоснабжения</w:t>
          </w:r>
          <w:r>
            <w:tab/>
            <w:t>70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11</w:t>
          </w:r>
          <w:r>
            <w:t>.3 Актуализация сведений по зонам деятельности ЕТО по состоянию на 2019 год</w:t>
          </w:r>
          <w:r>
            <w:tab/>
            <w:t>71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11.4 Выводы</w:t>
          </w:r>
          <w:r>
            <w:tab/>
            <w:t>74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Раздел 12. Решения о распределении тепловой нагрузки между источниками тепловой энергии</w:t>
          </w:r>
          <w:r>
            <w:tab/>
            <w:t>76Раздел 13. Решения по бесхозяйным тепловым сетям</w:t>
          </w:r>
          <w:r>
            <w:tab/>
            <w:t>77Раздел 14. Индикаторы</w:t>
          </w:r>
          <w:r>
            <w:t xml:space="preserve"> развития систем теплоснабжения Апраксинского сельского поселения Костромского муниципального района</w:t>
          </w:r>
          <w:r>
            <w:tab/>
            <w:t>7814.1 Общая часть</w:t>
          </w:r>
          <w:r>
            <w:tab/>
            <w:t>78</w:t>
          </w:r>
        </w:p>
        <w:p w:rsidR="002E2074" w:rsidRDefault="004C0B56">
          <w:pPr>
            <w:pStyle w:val="TOC2"/>
            <w:tabs>
              <w:tab w:val="clear" w:pos="426"/>
              <w:tab w:val="clear" w:pos="851"/>
              <w:tab w:val="clear" w:pos="9498"/>
              <w:tab w:val="right" w:leader="dot" w:pos="10131"/>
            </w:tabs>
          </w:pPr>
          <w:r>
            <w:t>14.2 Индикаторы развития систем теплоснабжения Апраксинского сельского поселения Костромского муниципального района</w:t>
          </w:r>
          <w:r>
            <w:tab/>
            <w:t>78</w:t>
          </w:r>
        </w:p>
        <w:p w:rsidR="002E2074" w:rsidRDefault="004C0B56">
          <w:pPr>
            <w:pStyle w:val="1"/>
          </w:pPr>
          <w:r>
            <w:t>Раздел 15: Цен</w:t>
          </w:r>
          <w:r>
            <w:t>овые (тарифные) последствия ………………………………………………………...81</w:t>
          </w:r>
        </w:p>
        <w:p w:rsidR="002E2074" w:rsidRDefault="002E2074">
          <w:pPr>
            <w:pStyle w:val="1"/>
          </w:pPr>
          <w:r>
            <w:fldChar w:fldCharType="end"/>
          </w:r>
        </w:p>
      </w:sdtContent>
    </w:sdt>
    <w:p w:rsidR="002E2074" w:rsidRDefault="004C0B56">
      <w:pPr>
        <w:pStyle w:val="Heading1"/>
        <w:numPr>
          <w:ilvl w:val="0"/>
          <w:numId w:val="3"/>
        </w:numPr>
        <w:ind w:left="340" w:hanging="340"/>
        <w:jc w:val="center"/>
      </w:pPr>
      <w:bookmarkStart w:id="19" w:name="__RefHeading___Toc91877_3701404872"/>
      <w:bookmarkEnd w:id="19"/>
      <w:r>
        <w:lastRenderedPageBreak/>
        <w:t>Общие положения</w:t>
      </w:r>
    </w:p>
    <w:p w:rsidR="002E2074" w:rsidRDefault="004C0B56">
      <w:pPr>
        <w:pStyle w:val="Heading2"/>
        <w:numPr>
          <w:ilvl w:val="1"/>
          <w:numId w:val="4"/>
        </w:numPr>
      </w:pPr>
      <w:bookmarkStart w:id="20" w:name="__RefHeading___Toc17988_3701404872"/>
      <w:bookmarkStart w:id="21" w:name="_Toc43047811"/>
      <w:bookmarkEnd w:id="20"/>
      <w:r>
        <w:rPr>
          <w:spacing w:val="0"/>
        </w:rPr>
        <w:t>Территория и климат</w:t>
      </w:r>
      <w:bookmarkEnd w:id="21"/>
    </w:p>
    <w:p w:rsidR="002E2074" w:rsidRDefault="004C0B56">
      <w:pPr>
        <w:pStyle w:val="1"/>
        <w:ind w:firstLine="567"/>
      </w:pPr>
      <w:r>
        <w:rPr>
          <w:szCs w:val="26"/>
        </w:rPr>
        <w:t>Муниципальное образование Апраксинское сельское расположено в центральной части Костромского муниципального района, к северу от г. Кострома и граничит:</w:t>
      </w:r>
    </w:p>
    <w:p w:rsidR="002E2074" w:rsidRDefault="004C0B56">
      <w:pPr>
        <w:pStyle w:val="affff4"/>
        <w:numPr>
          <w:ilvl w:val="0"/>
          <w:numId w:val="5"/>
        </w:numPr>
        <w:rPr>
          <w:szCs w:val="26"/>
        </w:rPr>
      </w:pPr>
      <w:r>
        <w:rPr>
          <w:szCs w:val="26"/>
        </w:rPr>
        <w:t xml:space="preserve">с </w:t>
      </w:r>
      <w:r>
        <w:rPr>
          <w:szCs w:val="26"/>
        </w:rPr>
        <w:t>севера – с территорией муниципального образования «Сущевское сельское поселение» Костромского района;</w:t>
      </w:r>
    </w:p>
    <w:p w:rsidR="002E2074" w:rsidRDefault="004C0B56">
      <w:pPr>
        <w:pStyle w:val="affff4"/>
        <w:numPr>
          <w:ilvl w:val="0"/>
          <w:numId w:val="5"/>
        </w:numPr>
        <w:rPr>
          <w:szCs w:val="26"/>
        </w:rPr>
      </w:pPr>
      <w:r>
        <w:rPr>
          <w:szCs w:val="26"/>
        </w:rPr>
        <w:t>с востока – с территорией муниципального образования «Кузьмищенское сельское поселение» Костромского района;</w:t>
      </w:r>
    </w:p>
    <w:p w:rsidR="002E2074" w:rsidRDefault="004C0B56">
      <w:pPr>
        <w:pStyle w:val="affff4"/>
        <w:numPr>
          <w:ilvl w:val="0"/>
          <w:numId w:val="5"/>
        </w:numPr>
        <w:rPr>
          <w:szCs w:val="26"/>
        </w:rPr>
      </w:pPr>
      <w:r>
        <w:rPr>
          <w:szCs w:val="26"/>
        </w:rPr>
        <w:t xml:space="preserve">с юго-востока – с территорией муниципального </w:t>
      </w:r>
      <w:r>
        <w:rPr>
          <w:szCs w:val="26"/>
        </w:rPr>
        <w:t>образования «Никольское сельское поселение»;</w:t>
      </w:r>
    </w:p>
    <w:p w:rsidR="002E2074" w:rsidRDefault="004C0B56">
      <w:pPr>
        <w:pStyle w:val="affff4"/>
        <w:numPr>
          <w:ilvl w:val="0"/>
          <w:numId w:val="5"/>
        </w:numPr>
        <w:rPr>
          <w:szCs w:val="26"/>
        </w:rPr>
      </w:pPr>
      <w:r>
        <w:rPr>
          <w:szCs w:val="26"/>
        </w:rPr>
        <w:t>с юга и запада – с территорией муниципального образования «Городской округ г. Кострома».</w:t>
      </w:r>
    </w:p>
    <w:p w:rsidR="002E2074" w:rsidRDefault="004C0B56">
      <w:pPr>
        <w:pStyle w:val="1"/>
        <w:ind w:firstLine="567"/>
        <w:jc w:val="both"/>
      </w:pPr>
      <w:r>
        <w:rPr>
          <w:szCs w:val="26"/>
        </w:rPr>
        <w:t>В состав сельского поселения входит 21 населенный пункт (Постановление Администрации Костромской области от 24 июня 2008 г</w:t>
      </w:r>
      <w:r>
        <w:rPr>
          <w:szCs w:val="26"/>
        </w:rPr>
        <w:t>. N184-а «Об утверждении реестра населенных пунктов Костромской области (в ред. постановления администрации Костромской области от 16.03.2009 N 111-а).</w:t>
      </w:r>
    </w:p>
    <w:p w:rsidR="002E2074" w:rsidRDefault="004C0B56">
      <w:pPr>
        <w:pStyle w:val="1"/>
        <w:ind w:firstLine="567"/>
        <w:jc w:val="both"/>
      </w:pPr>
      <w:r>
        <w:rPr>
          <w:szCs w:val="26"/>
        </w:rPr>
        <w:t>Административный центр поселения – п. Апраксино - расположен на расстоянии 2,4 км от районного и областн</w:t>
      </w:r>
      <w:r>
        <w:rPr>
          <w:szCs w:val="26"/>
        </w:rPr>
        <w:t>ого центра – г. Кострома и связан с ним автомобильной дорогой «Кострома-Сандогора».</w:t>
      </w:r>
    </w:p>
    <w:p w:rsidR="002E2074" w:rsidRDefault="004C0B56">
      <w:pPr>
        <w:pStyle w:val="1"/>
        <w:ind w:firstLine="567"/>
        <w:jc w:val="both"/>
      </w:pPr>
      <w:r>
        <w:rPr>
          <w:szCs w:val="26"/>
        </w:rPr>
        <w:t>Площадь территории муниципального образования по состоянию на конец 2019 года составила 5 111,44 га (51,11 км</w:t>
      </w:r>
      <w:r>
        <w:rPr>
          <w:szCs w:val="26"/>
          <w:vertAlign w:val="superscript"/>
        </w:rPr>
        <w:t>2</w:t>
      </w:r>
      <w:r>
        <w:rPr>
          <w:szCs w:val="26"/>
        </w:rPr>
        <w:t>).</w:t>
      </w:r>
    </w:p>
    <w:p w:rsidR="002E2074" w:rsidRDefault="004C0B56">
      <w:pPr>
        <w:pStyle w:val="1"/>
        <w:jc w:val="both"/>
      </w:pPr>
      <w:r>
        <w:rPr>
          <w:szCs w:val="26"/>
        </w:rPr>
        <w:t>Численность населения Апраксинского сельского поселения сос</w:t>
      </w:r>
      <w:r>
        <w:rPr>
          <w:szCs w:val="26"/>
        </w:rPr>
        <w:t>тавляет 1659 человек, в том числе п. Апраксино – 1 343 человек.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Общая площадь жилого фонда в Апраксинском сельском поселении составляет 30 700 м</w:t>
      </w:r>
      <w:r>
        <w:rPr>
          <w:szCs w:val="26"/>
          <w:vertAlign w:val="superscript"/>
        </w:rPr>
        <w:t>2</w:t>
      </w:r>
      <w:r>
        <w:rPr>
          <w:szCs w:val="26"/>
        </w:rPr>
        <w:t>, в том числе многоквартирные дома (53%) 16 300 м</w:t>
      </w:r>
      <w:r>
        <w:rPr>
          <w:szCs w:val="26"/>
          <w:vertAlign w:val="superscript"/>
        </w:rPr>
        <w:t>2</w:t>
      </w:r>
      <w:r>
        <w:rPr>
          <w:szCs w:val="26"/>
        </w:rPr>
        <w:t>. Обеспеченность общей площадью составляет 19,8 м</w:t>
      </w:r>
      <w:r>
        <w:rPr>
          <w:szCs w:val="26"/>
          <w:vertAlign w:val="superscript"/>
        </w:rPr>
        <w:t>2</w:t>
      </w:r>
      <w:r>
        <w:rPr>
          <w:szCs w:val="26"/>
        </w:rPr>
        <w:t>/чел.</w:t>
      </w:r>
    </w:p>
    <w:p w:rsidR="002E2074" w:rsidRDefault="004C0B56">
      <w:pPr>
        <w:pStyle w:val="1"/>
        <w:ind w:firstLine="567"/>
        <w:jc w:val="both"/>
      </w:pPr>
      <w:r>
        <w:rPr>
          <w:szCs w:val="26"/>
        </w:rPr>
        <w:t>К сис</w:t>
      </w:r>
      <w:r>
        <w:rPr>
          <w:szCs w:val="26"/>
        </w:rPr>
        <w:t>темам централизованного теплоснабжения по отоплению подключено 13979 м</w:t>
      </w:r>
      <w:r>
        <w:rPr>
          <w:szCs w:val="26"/>
          <w:vertAlign w:val="superscript"/>
        </w:rPr>
        <w:t>2</w:t>
      </w:r>
      <w:r>
        <w:rPr>
          <w:szCs w:val="26"/>
        </w:rPr>
        <w:t xml:space="preserve"> жилой площади.</w:t>
      </w:r>
    </w:p>
    <w:p w:rsidR="002E2074" w:rsidRDefault="004C0B56">
      <w:pPr>
        <w:pStyle w:val="1"/>
        <w:ind w:firstLine="567"/>
        <w:jc w:val="both"/>
      </w:pPr>
      <w:r>
        <w:rPr>
          <w:szCs w:val="26"/>
        </w:rPr>
        <w:t>Территория Апраксинского сельского поселения Костромского района в своих административных границах представлено на рисунке 1.1.</w:t>
      </w:r>
      <w:r>
        <w:t xml:space="preserve"> </w:t>
      </w:r>
    </w:p>
    <w:p w:rsidR="002E2074" w:rsidRDefault="004C0B56">
      <w:pPr>
        <w:pStyle w:val="1"/>
        <w:jc w:val="center"/>
        <w:rPr>
          <w:szCs w:val="26"/>
        </w:rPr>
      </w:pPr>
      <w:r>
        <w:rPr>
          <w:noProof/>
        </w:rPr>
        <w:lastRenderedPageBreak/>
        <w:drawing>
          <wp:inline distT="0" distB="0" distL="0" distR="0">
            <wp:extent cx="4319270" cy="508635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37" t="7082" r="21179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4" w:rsidRDefault="004C0B56">
      <w:pPr>
        <w:pStyle w:val="TableofFigures"/>
      </w:pPr>
      <w:bookmarkStart w:id="22" w:name="_Toc43048104"/>
      <w:r>
        <w:t>Рисунок 1.1 – Границы Апраксинского се</w:t>
      </w:r>
      <w:r>
        <w:t>льского поселения Костромского района</w:t>
      </w:r>
      <w:bookmarkEnd w:id="22"/>
    </w:p>
    <w:p w:rsidR="002E2074" w:rsidRDefault="004C0B56">
      <w:pPr>
        <w:pStyle w:val="1"/>
        <w:rPr>
          <w:szCs w:val="26"/>
        </w:rPr>
      </w:pPr>
      <w:r>
        <w:rPr>
          <w:szCs w:val="26"/>
        </w:rPr>
        <w:t>Климатические параметры Апраксинского сельского поселения Костромского района в соответствии с актуализированной версией СНиП 23-01-99 «Строительная климатология» (СП 131.13330.2018) приведены в таблице 1.1.</w:t>
      </w:r>
    </w:p>
    <w:p w:rsidR="002E2074" w:rsidRDefault="004C0B56">
      <w:pPr>
        <w:pStyle w:val="1"/>
        <w:spacing w:before="120" w:after="120" w:line="240" w:lineRule="auto"/>
      </w:pPr>
      <w:bookmarkStart w:id="23" w:name="_Toc43048077"/>
      <w:r>
        <w:rPr>
          <w:b/>
          <w:sz w:val="22"/>
        </w:rPr>
        <w:t xml:space="preserve">Таблица </w:t>
      </w:r>
      <w:r>
        <w:rPr>
          <w:b/>
          <w:sz w:val="22"/>
        </w:rPr>
        <w:t>1.1 – Климатические параметры Апраксинского сельского поселения Костромского района</w:t>
      </w:r>
      <w:bookmarkEnd w:id="23"/>
    </w:p>
    <w:tbl>
      <w:tblPr>
        <w:tblW w:w="9603" w:type="dxa"/>
        <w:tblLook w:val="04A0"/>
      </w:tblPr>
      <w:tblGrid>
        <w:gridCol w:w="7077"/>
        <w:gridCol w:w="1260"/>
        <w:gridCol w:w="1266"/>
      </w:tblGrid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>Расчетная температура наружного воздух для проектирования отопления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color w:val="000000"/>
                <w:sz w:val="20"/>
                <w:szCs w:val="20"/>
              </w:rPr>
              <w:t>С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-31</w:t>
            </w:r>
          </w:p>
        </w:tc>
      </w:tr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>Продолжительность периода с температурой наружного воздуха меньше или равно 8 оС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5328</w:t>
            </w:r>
          </w:p>
        </w:tc>
      </w:tr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>Средн</w:t>
            </w:r>
            <w:r>
              <w:rPr>
                <w:color w:val="000000"/>
                <w:sz w:val="20"/>
                <w:szCs w:val="20"/>
              </w:rPr>
              <w:t>яя температура отопительного периода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color w:val="000000"/>
                <w:sz w:val="20"/>
                <w:szCs w:val="20"/>
              </w:rPr>
              <w:t>С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-3,9</w:t>
            </w:r>
          </w:p>
        </w:tc>
      </w:tr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>Температура исходной воды летом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color w:val="000000"/>
                <w:sz w:val="20"/>
                <w:szCs w:val="20"/>
              </w:rPr>
              <w:t>С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</w:tr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>Температура исходной воды зимой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color w:val="000000"/>
                <w:sz w:val="20"/>
                <w:szCs w:val="20"/>
              </w:rPr>
              <w:t>С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>Градус-сутки отопительного периода для жилых домов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color w:val="000000"/>
                <w:sz w:val="20"/>
                <w:szCs w:val="20"/>
              </w:rPr>
              <w:t>С•сут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5306</w:t>
            </w:r>
          </w:p>
        </w:tc>
      </w:tr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 xml:space="preserve">Градус-сутки отопительного периода для лечебных, детских учреждений, </w:t>
            </w:r>
            <w:r>
              <w:rPr>
                <w:color w:val="000000"/>
                <w:sz w:val="20"/>
                <w:szCs w:val="20"/>
              </w:rPr>
              <w:t>домов-интернатов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color w:val="000000"/>
                <w:sz w:val="20"/>
                <w:szCs w:val="20"/>
              </w:rPr>
              <w:t>С•сут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5750</w:t>
            </w:r>
          </w:p>
        </w:tc>
      </w:tr>
      <w:tr w:rsidR="002E2074">
        <w:trPr>
          <w:trHeight w:val="284"/>
        </w:trPr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</w:pPr>
            <w:r>
              <w:rPr>
                <w:color w:val="000000"/>
                <w:sz w:val="20"/>
                <w:szCs w:val="20"/>
              </w:rPr>
              <w:t>Градус-сутки отопительного периода для прочих ОДЗ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color w:val="000000"/>
                <w:sz w:val="20"/>
                <w:szCs w:val="20"/>
              </w:rPr>
              <w:t>С•сут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color w:val="000000"/>
                <w:sz w:val="20"/>
                <w:szCs w:val="20"/>
              </w:rPr>
              <w:t>4862</w:t>
            </w:r>
          </w:p>
        </w:tc>
      </w:tr>
    </w:tbl>
    <w:p w:rsidR="002E2074" w:rsidRDefault="004C0B56">
      <w:pPr>
        <w:pStyle w:val="Heading2"/>
        <w:numPr>
          <w:ilvl w:val="1"/>
          <w:numId w:val="4"/>
        </w:numPr>
      </w:pPr>
      <w:bookmarkStart w:id="24" w:name="__RefHeading___Toc17990_3701404872"/>
      <w:bookmarkStart w:id="25" w:name="_Toc43047812"/>
      <w:bookmarkEnd w:id="24"/>
      <w:r>
        <w:rPr>
          <w:spacing w:val="0"/>
        </w:rPr>
        <w:t>Существующее положение в сфере теплоснабжения</w:t>
      </w:r>
      <w:bookmarkEnd w:id="25"/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26" w:name="__RefHeading___Toc17992_3701404872"/>
      <w:bookmarkEnd w:id="26"/>
      <w:r>
        <w:rPr>
          <w:spacing w:val="0"/>
        </w:rPr>
        <w:t xml:space="preserve">1.2.1 </w:t>
      </w:r>
      <w:bookmarkStart w:id="27" w:name="_Toc43047813"/>
      <w:r>
        <w:rPr>
          <w:spacing w:val="0"/>
        </w:rPr>
        <w:t>Общая характеристика систем теплоснабжения</w:t>
      </w:r>
      <w:bookmarkEnd w:id="27"/>
    </w:p>
    <w:p w:rsidR="002E2074" w:rsidRDefault="004C0B56">
      <w:pPr>
        <w:pStyle w:val="1"/>
        <w:ind w:firstLine="624"/>
        <w:jc w:val="both"/>
        <w:rPr>
          <w:szCs w:val="26"/>
        </w:rPr>
      </w:pPr>
      <w:r>
        <w:rPr>
          <w:szCs w:val="26"/>
        </w:rPr>
        <w:lastRenderedPageBreak/>
        <w:t xml:space="preserve">Централизованное теплоснабжение в Апраксинском сельском поселение </w:t>
      </w:r>
      <w:r>
        <w:rPr>
          <w:szCs w:val="26"/>
        </w:rPr>
        <w:t>обеспечено только в жилищно-коммунальном секторе (далее ЖКС) п. Апраксино. Единственной теплоснабжающей организацией для ЖКС поселка является МУП «Коммунсервис».</w:t>
      </w:r>
    </w:p>
    <w:p w:rsidR="002E2074" w:rsidRDefault="004C0B56">
      <w:pPr>
        <w:pStyle w:val="1"/>
        <w:ind w:firstLine="624"/>
        <w:jc w:val="both"/>
        <w:rPr>
          <w:szCs w:val="26"/>
        </w:rPr>
      </w:pPr>
      <w:r>
        <w:rPr>
          <w:szCs w:val="26"/>
        </w:rPr>
        <w:t>МУП «Коммунсервис» эксплуатирует одну муниципальную котельные и тепловые сети поселка Апраксин</w:t>
      </w:r>
      <w:r>
        <w:rPr>
          <w:szCs w:val="26"/>
        </w:rPr>
        <w:t>о, находящиеся на балансе организации на правах хозяйственной деятельности.</w:t>
      </w:r>
    </w:p>
    <w:p w:rsidR="002E2074" w:rsidRDefault="004C0B56">
      <w:pPr>
        <w:pStyle w:val="1"/>
        <w:ind w:firstLine="624"/>
        <w:jc w:val="both"/>
        <w:rPr>
          <w:szCs w:val="26"/>
        </w:rPr>
      </w:pPr>
      <w:r>
        <w:rPr>
          <w:szCs w:val="26"/>
        </w:rPr>
        <w:t>Установленная тепловая мощность котельной, расположенной в поселке, составляет 3,44 Гкал/ч, протяжённость тепловых сетей 3,12 км, в однотрубном исчислении. Система теплоснабжения з</w:t>
      </w:r>
      <w:r>
        <w:rPr>
          <w:szCs w:val="26"/>
        </w:rPr>
        <w:t>акрытая, ГВС отсутствует. Тепловые сети двухтрубные тупиковые, абоненты к тепловым сетям присоединены по зависимой схеме. Котельная функционирует только в период отопительного сезона. Тепловая нагрузка абонентов котельной составляет 1,34 Гкал/ч.</w:t>
      </w:r>
    </w:p>
    <w:p w:rsidR="002E2074" w:rsidRDefault="004C0B56">
      <w:pPr>
        <w:pStyle w:val="1"/>
        <w:ind w:firstLine="624"/>
        <w:jc w:val="both"/>
        <w:rPr>
          <w:szCs w:val="26"/>
        </w:rPr>
      </w:pPr>
      <w:r>
        <w:rPr>
          <w:szCs w:val="26"/>
        </w:rPr>
        <w:t>Основным и</w:t>
      </w:r>
      <w:r>
        <w:rPr>
          <w:szCs w:val="26"/>
        </w:rPr>
        <w:t xml:space="preserve"> единственным топливом для котельной является природный газ.</w:t>
      </w:r>
    </w:p>
    <w:p w:rsidR="002E2074" w:rsidRDefault="004C0B56">
      <w:pPr>
        <w:pStyle w:val="1"/>
        <w:ind w:firstLine="624"/>
        <w:jc w:val="both"/>
        <w:rPr>
          <w:kern w:val="2"/>
          <w:szCs w:val="26"/>
        </w:rPr>
      </w:pPr>
      <w:r>
        <w:rPr>
          <w:kern w:val="2"/>
          <w:szCs w:val="26"/>
        </w:rPr>
        <w:t>Зона действия котельной МУП «Коммунсервис» в поселке Апраксино (котельная Апраксино) представлено на рисунке 1.2.</w:t>
      </w:r>
    </w:p>
    <w:p w:rsidR="002E2074" w:rsidRDefault="004C0B56">
      <w:pPr>
        <w:pStyle w:val="1"/>
        <w:spacing w:before="240"/>
        <w:jc w:val="center"/>
        <w:rPr>
          <w:kern w:val="2"/>
          <w:szCs w:val="26"/>
        </w:rPr>
      </w:pPr>
      <w:r>
        <w:rPr>
          <w:noProof/>
        </w:rPr>
        <w:drawing>
          <wp:inline distT="0" distB="0" distL="0" distR="0">
            <wp:extent cx="5858510" cy="5370195"/>
            <wp:effectExtent l="0" t="0" r="0" b="0"/>
            <wp:docPr id="2" name="Рисунок 15" descr="Зона действ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 descr="Зона действия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86" t="3936" r="20257" b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4" w:rsidRDefault="004C0B56">
      <w:pPr>
        <w:pStyle w:val="TableofFigures"/>
      </w:pPr>
      <w:bookmarkStart w:id="28" w:name="_Toc43048105"/>
      <w:r>
        <w:t>Рисунок 1.2 – Зона действия котельной Апраксино</w:t>
      </w:r>
      <w:bookmarkEnd w:id="28"/>
    </w:p>
    <w:p w:rsidR="002E2074" w:rsidRDefault="004C0B56">
      <w:pPr>
        <w:pStyle w:val="1"/>
        <w:ind w:firstLine="510"/>
        <w:jc w:val="both"/>
        <w:rPr>
          <w:rFonts w:eastAsia="Arial"/>
          <w:szCs w:val="26"/>
        </w:rPr>
      </w:pPr>
      <w:r>
        <w:rPr>
          <w:rFonts w:eastAsia="Arial"/>
          <w:szCs w:val="26"/>
        </w:rPr>
        <w:t>Зоны действия индивидуального т</w:t>
      </w:r>
      <w:r>
        <w:rPr>
          <w:rFonts w:eastAsia="Arial"/>
          <w:szCs w:val="26"/>
        </w:rPr>
        <w:t>еплоснабжения в Апраксинском сельском поселении сформированы в исторически сложившихся территориях и жилых районах с усадебной застройкой. Населенные пункты Апраксинского сельского поселения не газифицированы (за исключением п. Апраксино), дома имеют печно</w:t>
      </w:r>
      <w:r>
        <w:rPr>
          <w:rFonts w:eastAsia="Arial"/>
          <w:szCs w:val="26"/>
        </w:rPr>
        <w:t>е отопление.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lastRenderedPageBreak/>
        <w:t>Так же в Костромском районе имеет место тенденция перехода на поквартирное отопление в жилых помещениях многоквартирных жилых домов, подключенных к тепловым сетям систем централизованного теплоснабжения.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В таблице 1.2 представлен список кварти</w:t>
      </w:r>
      <w:r>
        <w:rPr>
          <w:szCs w:val="26"/>
        </w:rPr>
        <w:t>р в многоквартирных жилых домах, подключенных к СЦТ МУП «Коммунсервис», перешедших на индивидуальное теплоснабжение в поселке Апраксино. Всего на индивидуальное теплоснабжение переведено 27 квартир в многоквартирных жилых домах.</w:t>
      </w:r>
    </w:p>
    <w:p w:rsidR="002E2074" w:rsidRDefault="004C0B56">
      <w:pPr>
        <w:pStyle w:val="1"/>
        <w:spacing w:before="240" w:line="240" w:lineRule="auto"/>
      </w:pPr>
      <w:bookmarkStart w:id="29" w:name="_Toc43048078"/>
      <w:r>
        <w:rPr>
          <w:b/>
          <w:sz w:val="22"/>
        </w:rPr>
        <w:t>Таблица 1.2 – Перечень квар</w:t>
      </w:r>
      <w:r>
        <w:rPr>
          <w:b/>
          <w:sz w:val="22"/>
        </w:rPr>
        <w:t>тир в многоквартирных жилых домах, подключенных к системе централизованного теплоснабжения п. Апраксино</w:t>
      </w:r>
      <w:bookmarkEnd w:id="29"/>
    </w:p>
    <w:tbl>
      <w:tblPr>
        <w:tblW w:w="9645" w:type="dxa"/>
        <w:tblInd w:w="93" w:type="dxa"/>
        <w:tblLook w:val="04A0"/>
      </w:tblPr>
      <w:tblGrid>
        <w:gridCol w:w="2295"/>
        <w:gridCol w:w="1778"/>
        <w:gridCol w:w="1272"/>
        <w:gridCol w:w="4300"/>
      </w:tblGrid>
      <w:tr w:rsidR="002E2074">
        <w:trPr>
          <w:trHeight w:val="40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Населенный пункт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Улица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Дом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Квартира</w:t>
            </w:r>
          </w:p>
        </w:tc>
      </w:tr>
      <w:tr w:rsidR="002E2074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п. Апраксино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Молодежная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1а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57,9,25</w:t>
            </w:r>
          </w:p>
        </w:tc>
      </w:tr>
      <w:tr w:rsidR="002E2074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Молодежная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44,58,16, 33,24</w:t>
            </w:r>
          </w:p>
        </w:tc>
      </w:tr>
      <w:tr w:rsidR="002E2074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Молодежная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84,104,1,19,18,63,57,85,60,61, 66,</w:t>
            </w:r>
            <w:r>
              <w:rPr>
                <w:color w:val="000000"/>
                <w:sz w:val="20"/>
                <w:szCs w:val="20"/>
              </w:rPr>
              <w:t xml:space="preserve"> 108</w:t>
            </w:r>
          </w:p>
        </w:tc>
      </w:tr>
      <w:tr w:rsidR="002E2074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Молодежная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2E2074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Молодежная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4, 1,2</w:t>
            </w:r>
          </w:p>
        </w:tc>
      </w:tr>
      <w:tr w:rsidR="002E2074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Молодежная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8А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10,55,33, 45</w:t>
            </w:r>
          </w:p>
        </w:tc>
      </w:tr>
      <w:tr w:rsidR="002E2074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</w:tc>
      </w:tr>
    </w:tbl>
    <w:p w:rsidR="002E2074" w:rsidRDefault="002E2074">
      <w:pPr>
        <w:pStyle w:val="1"/>
      </w:pP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 xml:space="preserve">Перевод квартир на поквартирное отопление в многоквартирных жилых домах, подключенных к системам централизованного теплоснабжения, отрицательно сказывается на </w:t>
      </w:r>
      <w:r>
        <w:rPr>
          <w:szCs w:val="26"/>
        </w:rPr>
        <w:t>системе централизованного теплоснабжения в целом и перекладывает затраты на теплоснабжение общедомовых площадей на квартиры, не перешедшие на индивидуальное теплоснабжение. Также отопление квартиры с индивидуальным теплоснабжением частично осуществляется о</w:t>
      </w:r>
      <w:r>
        <w:rPr>
          <w:szCs w:val="26"/>
        </w:rPr>
        <w:t>т других (не перешедших на индивидуальное теплоснабжение) квартир за счет теплового потока через стены и перекрытия.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В связи с этим схемой теплоснабжения предлагается ограничить переход собственников жилья на индивидуальное теплоснабжение в квартирах много</w:t>
      </w:r>
      <w:r>
        <w:rPr>
          <w:szCs w:val="26"/>
        </w:rPr>
        <w:t xml:space="preserve">квартирных домов, присоединённых к системе централизованного теплоснабжения в установленном порядке. 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Отказ в удовлетворении обращений граждан о переустройстве принадлежащей им квартиры с отключением ее от централизованного теплоснабжения и переводом на те</w:t>
      </w:r>
      <w:r>
        <w:rPr>
          <w:szCs w:val="26"/>
        </w:rPr>
        <w:t>плоснабжения от поквартирного источника тепла обоснован:</w:t>
      </w:r>
    </w:p>
    <w:p w:rsidR="002E2074" w:rsidRDefault="004C0B56">
      <w:pPr>
        <w:pStyle w:val="affff4"/>
        <w:numPr>
          <w:ilvl w:val="0"/>
          <w:numId w:val="6"/>
        </w:numPr>
        <w:jc w:val="both"/>
        <w:rPr>
          <w:szCs w:val="26"/>
        </w:rPr>
      </w:pPr>
      <w:r>
        <w:rPr>
          <w:szCs w:val="26"/>
        </w:rPr>
        <w:t xml:space="preserve">Положением об устройстве общедомовых встроенных, либо пристроенных блочных миникотельных и поквартирных систем теплоснабжения с индивидуальными теплогенераторами, пунктом 1.1 которого переустройство </w:t>
      </w:r>
      <w:r>
        <w:rPr>
          <w:szCs w:val="26"/>
        </w:rPr>
        <w:t>разрешается лишь при условии отсоединения полностью всего дома от центрального теплоснабжения;</w:t>
      </w:r>
    </w:p>
    <w:p w:rsidR="002E2074" w:rsidRDefault="004C0B56">
      <w:pPr>
        <w:pStyle w:val="affff4"/>
        <w:numPr>
          <w:ilvl w:val="0"/>
          <w:numId w:val="6"/>
        </w:numPr>
        <w:jc w:val="both"/>
        <w:rPr>
          <w:szCs w:val="26"/>
        </w:rPr>
      </w:pPr>
      <w:r>
        <w:rPr>
          <w:szCs w:val="26"/>
        </w:rPr>
        <w:t>Федеральным законом от 27.07.2010 года N 190-ФЗ, пунктом 15 статьи 14 которого запрещается переход на отопление жилых помещений в многоквартирных домах с использ</w:t>
      </w:r>
      <w:r>
        <w:rPr>
          <w:szCs w:val="26"/>
        </w:rPr>
        <w:t xml:space="preserve">ованием индивидуальных квартирных источников тепловой энергии, перечень которых определяется правилами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</w:t>
      </w:r>
      <w:r>
        <w:rPr>
          <w:szCs w:val="26"/>
        </w:rPr>
        <w:t>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 схемой теплоснабжения;</w:t>
      </w:r>
    </w:p>
    <w:p w:rsidR="002E2074" w:rsidRDefault="004C0B56">
      <w:pPr>
        <w:pStyle w:val="affff4"/>
        <w:numPr>
          <w:ilvl w:val="0"/>
          <w:numId w:val="6"/>
        </w:numPr>
        <w:jc w:val="both"/>
        <w:rPr>
          <w:szCs w:val="26"/>
        </w:rPr>
      </w:pPr>
      <w:r>
        <w:rPr>
          <w:szCs w:val="26"/>
        </w:rPr>
        <w:t xml:space="preserve">Многочисленными решениями судов на жалобы собственников жилья в многоквартирных </w:t>
      </w:r>
      <w:r>
        <w:rPr>
          <w:szCs w:val="26"/>
        </w:rPr>
        <w:t>жилых домах в отказе о переустройстве принадлежащей им квартиры с отключением ее от централизованного теплоснабжения и переводом на теплоснабжения от поквартирного источника тепла.</w:t>
      </w:r>
    </w:p>
    <w:p w:rsidR="002E2074" w:rsidRDefault="004C0B56">
      <w:pPr>
        <w:pStyle w:val="Heading3"/>
        <w:numPr>
          <w:ilvl w:val="0"/>
          <w:numId w:val="0"/>
        </w:numPr>
        <w:tabs>
          <w:tab w:val="clear" w:pos="708"/>
        </w:tabs>
        <w:ind w:left="3828"/>
      </w:pPr>
      <w:bookmarkStart w:id="30" w:name="__RefHeading___Toc17994_3701404872"/>
      <w:bookmarkEnd w:id="30"/>
      <w:r>
        <w:rPr>
          <w:spacing w:val="0"/>
        </w:rPr>
        <w:lastRenderedPageBreak/>
        <w:t xml:space="preserve">1.2.3 </w:t>
      </w:r>
      <w:bookmarkStart w:id="31" w:name="_Toc43047814"/>
      <w:r>
        <w:rPr>
          <w:spacing w:val="0"/>
        </w:rPr>
        <w:t>Установленная и располагаемая тепловая мощность источников централизо</w:t>
      </w:r>
      <w:r>
        <w:rPr>
          <w:spacing w:val="0"/>
        </w:rPr>
        <w:t>ванного теплоснабжения и мощность НЕТТО</w:t>
      </w:r>
      <w:bookmarkEnd w:id="31"/>
    </w:p>
    <w:p w:rsidR="002E2074" w:rsidRDefault="004C0B56">
      <w:pPr>
        <w:pStyle w:val="1"/>
        <w:ind w:firstLine="624"/>
        <w:jc w:val="both"/>
      </w:pPr>
      <w:r>
        <w:rPr>
          <w:rFonts w:eastAsia="Arial"/>
          <w:szCs w:val="26"/>
        </w:rPr>
        <w:t>Всего на котельной Апраксино установлено два водогрейных котлоагрегата марки КВЖ с установленной тепловой мощностью 1,72 Гкал/ч каждый со сроком службы 12 и 13 лет.</w:t>
      </w:r>
    </w:p>
    <w:p w:rsidR="002E2074" w:rsidRDefault="004C0B56">
      <w:pPr>
        <w:pStyle w:val="1"/>
        <w:jc w:val="both"/>
        <w:rPr>
          <w:szCs w:val="26"/>
        </w:rPr>
      </w:pPr>
      <w:r>
        <w:rPr>
          <w:szCs w:val="26"/>
        </w:rPr>
        <w:t>Установленная тепловая мощность котельной Апраксино</w:t>
      </w:r>
      <w:r>
        <w:rPr>
          <w:szCs w:val="26"/>
        </w:rPr>
        <w:t xml:space="preserve"> составляет 3,44 Гкал/ч. Согласно результатам режимно-наладочных испытаний ограничение тепловой мощности котельной составляет 0,61 Гкал/ч, суммарная располагаемая тепловая мощность котлов составляет 2,83 Гкал/ч и представлена в таблице 1.3.</w:t>
      </w:r>
    </w:p>
    <w:p w:rsidR="002E2074" w:rsidRDefault="004C0B56">
      <w:pPr>
        <w:pStyle w:val="1"/>
        <w:spacing w:before="240" w:line="240" w:lineRule="auto"/>
      </w:pPr>
      <w:bookmarkStart w:id="32" w:name="_Toc43048079"/>
      <w:r>
        <w:rPr>
          <w:b/>
          <w:sz w:val="22"/>
        </w:rPr>
        <w:t>Таблица 1.3– Ус</w:t>
      </w:r>
      <w:r>
        <w:rPr>
          <w:b/>
          <w:sz w:val="22"/>
        </w:rPr>
        <w:t>тановленная и располагаемая тепловая мощности основного оборудование котельной Апраксино</w:t>
      </w:r>
      <w:bookmarkEnd w:id="32"/>
    </w:p>
    <w:tbl>
      <w:tblPr>
        <w:tblW w:w="9654" w:type="dxa"/>
        <w:tblInd w:w="-5" w:type="dxa"/>
        <w:tblLook w:val="04A0"/>
      </w:tblPr>
      <w:tblGrid>
        <w:gridCol w:w="1401"/>
        <w:gridCol w:w="628"/>
        <w:gridCol w:w="1478"/>
        <w:gridCol w:w="1499"/>
        <w:gridCol w:w="620"/>
        <w:gridCol w:w="1364"/>
        <w:gridCol w:w="887"/>
        <w:gridCol w:w="1070"/>
        <w:gridCol w:w="707"/>
      </w:tblGrid>
      <w:tr w:rsidR="002E2074">
        <w:trPr>
          <w:trHeight w:val="284"/>
          <w:tblHeader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Тип котла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Год ввода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Срок эксплуатации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Наличие режимных карт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КПД</w:t>
            </w:r>
          </w:p>
        </w:tc>
      </w:tr>
      <w:tr w:rsidR="002E2074">
        <w:trPr>
          <w:trHeight w:val="284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КВЖ-2-115Г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90,32</w:t>
            </w:r>
          </w:p>
        </w:tc>
      </w:tr>
      <w:tr w:rsidR="002E2074">
        <w:trPr>
          <w:trHeight w:val="284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КВЖ-2-115Г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90,67</w:t>
            </w:r>
          </w:p>
        </w:tc>
      </w:tr>
      <w:tr w:rsidR="002E2074">
        <w:trPr>
          <w:trHeight w:val="284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E2074" w:rsidRDefault="002E2074">
      <w:pPr>
        <w:pStyle w:val="1"/>
        <w:spacing w:before="32"/>
        <w:ind w:right="45" w:firstLine="709"/>
        <w:rPr>
          <w:rFonts w:eastAsia="Arial"/>
          <w:szCs w:val="26"/>
        </w:rPr>
      </w:pPr>
    </w:p>
    <w:p w:rsidR="002E2074" w:rsidRDefault="004C0B56">
      <w:pPr>
        <w:pStyle w:val="1"/>
        <w:jc w:val="both"/>
        <w:rPr>
          <w:szCs w:val="26"/>
        </w:rPr>
      </w:pPr>
      <w:r>
        <w:rPr>
          <w:szCs w:val="26"/>
        </w:rPr>
        <w:t>Часовые значения тепловой мощности, расходуемой на собственные нужды котельных, и тепловая мощность котельной НЕТТО представлены в таблице 1.4.</w:t>
      </w:r>
    </w:p>
    <w:p w:rsidR="002E2074" w:rsidRDefault="004C0B56">
      <w:pPr>
        <w:pStyle w:val="1"/>
        <w:spacing w:before="240" w:line="240" w:lineRule="auto"/>
        <w:ind w:hanging="142"/>
      </w:pPr>
      <w:bookmarkStart w:id="33" w:name="_Toc23865266"/>
      <w:bookmarkStart w:id="34" w:name="_Toc24671482"/>
      <w:bookmarkStart w:id="35" w:name="_Toc43048080"/>
      <w:r>
        <w:rPr>
          <w:b/>
          <w:sz w:val="22"/>
        </w:rPr>
        <w:t xml:space="preserve">Таблица 1.4 – </w:t>
      </w:r>
      <w:r>
        <w:rPr>
          <w:b/>
          <w:sz w:val="22"/>
        </w:rPr>
        <w:t>Тепловая мощность НЕТТО котельн</w:t>
      </w:r>
      <w:bookmarkEnd w:id="33"/>
      <w:bookmarkEnd w:id="34"/>
      <w:r>
        <w:rPr>
          <w:b/>
          <w:sz w:val="22"/>
        </w:rPr>
        <w:t>ой</w:t>
      </w:r>
      <w:bookmarkEnd w:id="35"/>
    </w:p>
    <w:tbl>
      <w:tblPr>
        <w:tblW w:w="9781" w:type="dxa"/>
        <w:tblInd w:w="-34" w:type="dxa"/>
        <w:tblLook w:val="04A0"/>
      </w:tblPr>
      <w:tblGrid>
        <w:gridCol w:w="3561"/>
        <w:gridCol w:w="1532"/>
        <w:gridCol w:w="1557"/>
        <w:gridCol w:w="1415"/>
        <w:gridCol w:w="1716"/>
      </w:tblGrid>
      <w:tr w:rsidR="002E2074">
        <w:trPr>
          <w:trHeight w:val="284"/>
          <w:tblHeader/>
        </w:trPr>
        <w:tc>
          <w:tcPr>
            <w:tcW w:w="3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6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Тепловая мощность, Гкал/ч</w:t>
            </w:r>
          </w:p>
        </w:tc>
      </w:tr>
      <w:tr w:rsidR="002E2074">
        <w:trPr>
          <w:trHeight w:val="284"/>
          <w:tblHeader/>
        </w:trPr>
        <w:tc>
          <w:tcPr>
            <w:tcW w:w="3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УТМ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РТМ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С/Н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НЕТТО</w:t>
            </w:r>
          </w:p>
        </w:tc>
      </w:tr>
      <w:tr w:rsidR="002E2074">
        <w:trPr>
          <w:trHeight w:val="284"/>
        </w:trPr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 Апраксино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2,744</w:t>
            </w:r>
          </w:p>
        </w:tc>
      </w:tr>
    </w:tbl>
    <w:p w:rsidR="002E2074" w:rsidRDefault="002E2074">
      <w:pPr>
        <w:pStyle w:val="1"/>
        <w:rPr>
          <w:szCs w:val="26"/>
        </w:rPr>
      </w:pPr>
    </w:p>
    <w:p w:rsidR="002E2074" w:rsidRDefault="004C0B56">
      <w:pPr>
        <w:pStyle w:val="Heading3"/>
        <w:numPr>
          <w:ilvl w:val="0"/>
          <w:numId w:val="0"/>
        </w:numPr>
        <w:ind w:left="5387"/>
      </w:pPr>
      <w:bookmarkStart w:id="36" w:name="__RefHeading___Toc17996_3701404872"/>
      <w:bookmarkEnd w:id="36"/>
      <w:r>
        <w:rPr>
          <w:spacing w:val="0"/>
        </w:rPr>
        <w:t xml:space="preserve">1.2.4 </w:t>
      </w:r>
      <w:bookmarkStart w:id="37" w:name="_Toc43047815"/>
      <w:r>
        <w:rPr>
          <w:spacing w:val="0"/>
        </w:rPr>
        <w:t>Тепловые сети, сооружения на них</w:t>
      </w:r>
      <w:bookmarkEnd w:id="37"/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 xml:space="preserve">Протяженность тепловых сетей в п. Апраксино в двухтрубном исчислении составляет 1 562 </w:t>
      </w:r>
      <w:r>
        <w:rPr>
          <w:szCs w:val="26"/>
        </w:rPr>
        <w:t>метров.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Типы прокладки трубопроводов тепловых сетей в п. Апраксино: подземная в непроходных каналах и надземная. Основным типом прокладки трубопроводов тепловых сетей является надземная прокладка.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Основным типом тепловой изоляции трубопроводов тепловых сет</w:t>
      </w:r>
      <w:r>
        <w:rPr>
          <w:szCs w:val="26"/>
        </w:rPr>
        <w:t>ей является навесная изоляция из минераловатных матов с поверхностным защитным слоем из рубероида для подземной прокладки и в металлической окожушке для надземной прокладки.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В таблице 1.5 представлены данные по протяженности и материальной характеристике т</w:t>
      </w:r>
      <w:r>
        <w:rPr>
          <w:szCs w:val="26"/>
        </w:rPr>
        <w:t>рубопроводов тепловых сетей, эксплуатируемых МУП «Коммунсервис» для котельных Апраксинского сельского поселения.</w:t>
      </w:r>
    </w:p>
    <w:p w:rsidR="002E2074" w:rsidRDefault="004C0B56">
      <w:pPr>
        <w:pStyle w:val="affff1"/>
      </w:pPr>
      <w:bookmarkStart w:id="38" w:name="_Toc399338175"/>
      <w:bookmarkStart w:id="39" w:name="_Toc43048081"/>
      <w:r>
        <w:t>Таблица 1.5 – Распределение</w:t>
      </w:r>
      <w:r>
        <w:rPr>
          <w:rFonts w:eastAsia="Calibri"/>
        </w:rPr>
        <w:t xml:space="preserve"> </w:t>
      </w:r>
      <w:r>
        <w:t xml:space="preserve">протяженности и материальной характеристики тепловых сетей </w:t>
      </w:r>
      <w:bookmarkEnd w:id="38"/>
      <w:r>
        <w:t>МУП «Коммунсервис» для котельных Апраксинского сельского</w:t>
      </w:r>
      <w:r>
        <w:t xml:space="preserve"> поселения</w:t>
      </w:r>
      <w:bookmarkEnd w:id="39"/>
    </w:p>
    <w:tbl>
      <w:tblPr>
        <w:tblW w:w="4950" w:type="pct"/>
        <w:tblLook w:val="04A0"/>
      </w:tblPr>
      <w:tblGrid>
        <w:gridCol w:w="3207"/>
        <w:gridCol w:w="1831"/>
        <w:gridCol w:w="1907"/>
        <w:gridCol w:w="1460"/>
        <w:gridCol w:w="1839"/>
      </w:tblGrid>
      <w:tr w:rsidR="002E2074">
        <w:trPr>
          <w:trHeight w:val="301"/>
          <w:tblHeader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Длина тепловых сетей (в двухтрубном исчислении), м</w:t>
            </w:r>
          </w:p>
        </w:tc>
        <w:tc>
          <w:tcPr>
            <w:tcW w:w="1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Материальная характеристика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, м</w:t>
            </w:r>
            <w:r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Удельная материальная характеристика, м</w:t>
            </w:r>
            <w:r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/(Гкал/ч)</w:t>
            </w:r>
          </w:p>
        </w:tc>
      </w:tr>
      <w:tr w:rsidR="002E2074">
        <w:trPr>
          <w:trHeight w:val="301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кот. Апраксино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301,73</w:t>
            </w:r>
          </w:p>
        </w:tc>
      </w:tr>
    </w:tbl>
    <w:p w:rsidR="002E2074" w:rsidRDefault="002E2074">
      <w:pPr>
        <w:pStyle w:val="1"/>
      </w:pPr>
    </w:p>
    <w:p w:rsidR="002E2074" w:rsidRDefault="004C0B56">
      <w:pPr>
        <w:pStyle w:val="1"/>
        <w:rPr>
          <w:szCs w:val="26"/>
        </w:rPr>
      </w:pPr>
      <w:r>
        <w:rPr>
          <w:szCs w:val="26"/>
        </w:rPr>
        <w:lastRenderedPageBreak/>
        <w:t xml:space="preserve">Универсальным показателем, позволяющим сравнивать системы транспортировки теплоносителя, отличающиеся масштабом теплофицируемого района, является </w:t>
      </w:r>
      <w:r>
        <w:rPr>
          <w:b/>
          <w:i/>
          <w:szCs w:val="26"/>
        </w:rPr>
        <w:t>удельная материальная характеристика сети</w:t>
      </w:r>
      <w:r>
        <w:rPr>
          <w:szCs w:val="26"/>
        </w:rPr>
        <w:t>, равная:</w:t>
      </w:r>
    </w:p>
    <w:p w:rsidR="002E2074" w:rsidRDefault="004C0B56">
      <w:pPr>
        <w:pStyle w:val="1"/>
        <w:jc w:val="center"/>
        <w:rPr>
          <w:szCs w:val="26"/>
        </w:rPr>
      </w:pPr>
      <m:oMath>
        <m:r>
          <w:rPr>
            <w:rFonts w:ascii="Cambria Math" w:hAnsi="Cambria Math"/>
          </w:rPr>
          <m:t>μ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сумм</m:t>
                </m:r>
              </m:sub>
              <m:sup>
                <m:r>
                  <w:rPr>
                    <w:rFonts w:ascii="Cambria Math" w:hAnsi="Cambria Math"/>
                  </w:rPr>
                  <m:t>p</m:t>
                </m:r>
              </m:sup>
            </m:sSubSup>
          </m:den>
        </m:f>
      </m:oMath>
      <w:r>
        <w:rPr>
          <w:szCs w:val="26"/>
        </w:rPr>
        <w:t xml:space="preserve"> [м</w:t>
      </w:r>
      <w:r>
        <w:rPr>
          <w:szCs w:val="26"/>
          <w:vertAlign w:val="superscript"/>
        </w:rPr>
        <w:t>2</w:t>
      </w:r>
      <w:r>
        <w:rPr>
          <w:szCs w:val="26"/>
        </w:rPr>
        <w:t>/Гкал/ч], где</w:t>
      </w:r>
    </w:p>
    <w:p w:rsidR="002E2074" w:rsidRDefault="002E2074">
      <w:pPr>
        <w:pStyle w:val="1"/>
        <w:rPr>
          <w:szCs w:val="26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сумм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4C0B56">
        <w:rPr>
          <w:szCs w:val="26"/>
        </w:rPr>
        <w:t xml:space="preserve"> - присоединённая </w:t>
      </w:r>
      <w:r w:rsidR="004C0B56">
        <w:rPr>
          <w:szCs w:val="26"/>
        </w:rPr>
        <w:t>тепловая нагрузка, Гкал/ч</w:t>
      </w:r>
    </w:p>
    <w:p w:rsidR="002E2074" w:rsidRDefault="004C0B56">
      <w:pPr>
        <w:pStyle w:val="1"/>
        <w:rPr>
          <w:szCs w:val="26"/>
        </w:rPr>
      </w:pPr>
      <w:r>
        <w:rPr>
          <w:szCs w:val="26"/>
        </w:rPr>
        <w:t xml:space="preserve">М – материальная характеристика сети, равная </w:t>
      </w:r>
    </w:p>
    <w:p w:rsidR="002E2074" w:rsidRDefault="004C0B56">
      <w:pPr>
        <w:pStyle w:val="1"/>
        <w:jc w:val="center"/>
        <w:rPr>
          <w:szCs w:val="26"/>
        </w:rPr>
      </w:pPr>
      <w:r>
        <w:rPr>
          <w:szCs w:val="26"/>
        </w:rPr>
        <w:t xml:space="preserve">М =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i=n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>
        <w:rPr>
          <w:szCs w:val="26"/>
        </w:rPr>
        <w:t xml:space="preserve"> [м</w:t>
      </w:r>
      <w:r>
        <w:rPr>
          <w:szCs w:val="26"/>
          <w:vertAlign w:val="superscript"/>
        </w:rPr>
        <w:t>2</w:t>
      </w:r>
      <w:r>
        <w:rPr>
          <w:szCs w:val="26"/>
        </w:rPr>
        <w:t>], где</w:t>
      </w:r>
    </w:p>
    <w:tbl>
      <w:tblPr>
        <w:tblW w:w="9390" w:type="dxa"/>
        <w:tblInd w:w="109" w:type="dxa"/>
        <w:tblLook w:val="01E0"/>
      </w:tblPr>
      <w:tblGrid>
        <w:gridCol w:w="1724"/>
        <w:gridCol w:w="386"/>
        <w:gridCol w:w="7280"/>
      </w:tblGrid>
      <w:tr w:rsidR="002E2074">
        <w:trPr>
          <w:trHeight w:val="254"/>
        </w:trPr>
        <w:tc>
          <w:tcPr>
            <w:tcW w:w="1724" w:type="dxa"/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right"/>
              <w:rPr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86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szCs w:val="26"/>
              </w:rPr>
            </w:pPr>
            <w:r>
              <w:rPr>
                <w:position w:val="-6"/>
                <w:szCs w:val="26"/>
              </w:rPr>
              <w:t>-</w:t>
            </w:r>
          </w:p>
        </w:tc>
        <w:tc>
          <w:tcPr>
            <w:tcW w:w="7280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rPr>
                <w:szCs w:val="26"/>
              </w:rPr>
            </w:pPr>
            <w:r>
              <w:rPr>
                <w:position w:val="-6"/>
                <w:szCs w:val="26"/>
              </w:rPr>
              <w:t xml:space="preserve">диаметр трубопроводов </w:t>
            </w:r>
            <w:r>
              <w:rPr>
                <w:i/>
                <w:position w:val="-6"/>
                <w:szCs w:val="26"/>
                <w:lang w:val="en-US"/>
              </w:rPr>
              <w:t>i</w:t>
            </w:r>
            <w:r>
              <w:rPr>
                <w:position w:val="-6"/>
                <w:szCs w:val="26"/>
              </w:rPr>
              <w:t xml:space="preserve"> - го участка трубопровода тепловых сетей, м;</w:t>
            </w:r>
          </w:p>
        </w:tc>
      </w:tr>
      <w:tr w:rsidR="002E2074">
        <w:trPr>
          <w:trHeight w:val="304"/>
        </w:trPr>
        <w:tc>
          <w:tcPr>
            <w:tcW w:w="1724" w:type="dxa"/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right"/>
              <w:rPr>
                <w:szCs w:val="26"/>
              </w:rPr>
            </w:pPr>
          </w:p>
          <w:p w:rsidR="002E2074" w:rsidRDefault="002E2074">
            <w:pPr>
              <w:pStyle w:val="1"/>
              <w:spacing w:line="240" w:lineRule="auto"/>
              <w:jc w:val="right"/>
              <w:rPr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86" w:type="dxa"/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Cs w:val="26"/>
              </w:rPr>
            </w:pPr>
          </w:p>
          <w:p w:rsidR="002E2074" w:rsidRDefault="004C0B56">
            <w:pPr>
              <w:pStyle w:val="1"/>
              <w:spacing w:line="240" w:lineRule="auto"/>
              <w:rPr>
                <w:szCs w:val="26"/>
              </w:rPr>
            </w:pPr>
            <w:r>
              <w:rPr>
                <w:position w:val="-6"/>
                <w:szCs w:val="26"/>
              </w:rPr>
              <w:t>-</w:t>
            </w:r>
          </w:p>
        </w:tc>
        <w:tc>
          <w:tcPr>
            <w:tcW w:w="7280" w:type="dxa"/>
            <w:shd w:val="clear" w:color="auto" w:fill="auto"/>
          </w:tcPr>
          <w:p w:rsidR="002E2074" w:rsidRDefault="002E2074">
            <w:pPr>
              <w:pStyle w:val="1"/>
              <w:spacing w:line="240" w:lineRule="auto"/>
              <w:rPr>
                <w:szCs w:val="26"/>
              </w:rPr>
            </w:pPr>
          </w:p>
          <w:p w:rsidR="002E2074" w:rsidRDefault="004C0B56">
            <w:pPr>
              <w:pStyle w:val="1"/>
              <w:spacing w:line="240" w:lineRule="auto"/>
              <w:rPr>
                <w:szCs w:val="26"/>
              </w:rPr>
            </w:pPr>
            <w:r>
              <w:rPr>
                <w:position w:val="-6"/>
                <w:szCs w:val="26"/>
              </w:rPr>
              <w:t xml:space="preserve">протяжённость </w:t>
            </w:r>
            <w:r>
              <w:rPr>
                <w:i/>
                <w:position w:val="-6"/>
                <w:szCs w:val="26"/>
                <w:lang w:val="en-US"/>
              </w:rPr>
              <w:t>i</w:t>
            </w:r>
            <w:r>
              <w:rPr>
                <w:position w:val="-6"/>
                <w:szCs w:val="26"/>
              </w:rPr>
              <w:t xml:space="preserve"> - го участка трубопровода тепловых сетей, м.</w:t>
            </w:r>
          </w:p>
        </w:tc>
      </w:tr>
    </w:tbl>
    <w:p w:rsidR="002E2074" w:rsidRDefault="002E2074">
      <w:pPr>
        <w:pStyle w:val="1"/>
        <w:rPr>
          <w:szCs w:val="26"/>
        </w:rPr>
      </w:pP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Этот показатель является одним из индикаторов эффективности централизованного теплоснабжения. Он определяет возможный уровень потерь теплоты при ее передаче (транспорте) по тепловым сетям и позволяет установить зону эффективного применения централизованног</w:t>
      </w:r>
      <w:r>
        <w:rPr>
          <w:szCs w:val="26"/>
        </w:rPr>
        <w:t xml:space="preserve">о теплоснабжения. 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Зона высокой эффективности централизованной системы теплоснабжения с тепловыми сетями, выполненными с подвесной теплоизоляцией, определяется не превышением приведенной материальной характеристики в зоне действия котельной на уровне 100</w:t>
      </w:r>
      <w:r>
        <w:rPr>
          <w:szCs w:val="26"/>
          <w:lang w:val="en-US"/>
        </w:rPr>
        <w:t> </w:t>
      </w:r>
      <w:r>
        <w:rPr>
          <w:szCs w:val="26"/>
        </w:rPr>
        <w:t>м</w:t>
      </w:r>
      <w:r>
        <w:rPr>
          <w:szCs w:val="26"/>
          <w:vertAlign w:val="superscript"/>
        </w:rPr>
        <w:t>2</w:t>
      </w:r>
      <w:r>
        <w:rPr>
          <w:szCs w:val="26"/>
        </w:rPr>
        <w:t>/Гкал/час. Зона предельной эффективности ограничена 200</w:t>
      </w:r>
      <w:r>
        <w:rPr>
          <w:szCs w:val="26"/>
          <w:lang w:val="en-US"/>
        </w:rPr>
        <w:t> </w:t>
      </w:r>
      <w:r>
        <w:rPr>
          <w:szCs w:val="26"/>
        </w:rPr>
        <w:t>м</w:t>
      </w:r>
      <w:r>
        <w:rPr>
          <w:szCs w:val="26"/>
          <w:vertAlign w:val="superscript"/>
        </w:rPr>
        <w:t>2</w:t>
      </w:r>
      <w:r>
        <w:rPr>
          <w:szCs w:val="26"/>
        </w:rPr>
        <w:t>/Гкал/ч. В то же время применение в системе теплоснабжения труб с ППУ сдвигает зону предельной эффективности до 300</w:t>
      </w:r>
      <w:r>
        <w:rPr>
          <w:szCs w:val="26"/>
          <w:lang w:val="en-US"/>
        </w:rPr>
        <w:t> </w:t>
      </w:r>
      <w:r>
        <w:rPr>
          <w:szCs w:val="26"/>
        </w:rPr>
        <w:t>м</w:t>
      </w:r>
      <w:r>
        <w:rPr>
          <w:szCs w:val="26"/>
          <w:vertAlign w:val="superscript"/>
        </w:rPr>
        <w:t>2</w:t>
      </w:r>
      <w:r>
        <w:rPr>
          <w:szCs w:val="26"/>
        </w:rPr>
        <w:t>/Гкал/ч.</w:t>
      </w:r>
    </w:p>
    <w:p w:rsidR="002E2074" w:rsidRDefault="004C0B56">
      <w:pPr>
        <w:pStyle w:val="1"/>
        <w:ind w:firstLine="567"/>
        <w:jc w:val="both"/>
        <w:rPr>
          <w:kern w:val="2"/>
          <w:szCs w:val="26"/>
        </w:rPr>
      </w:pPr>
      <w:r>
        <w:rPr>
          <w:kern w:val="2"/>
          <w:szCs w:val="26"/>
        </w:rPr>
        <w:t>Как следует из таблицы 1.5, величина удельной материальной характерист</w:t>
      </w:r>
      <w:r>
        <w:rPr>
          <w:kern w:val="2"/>
          <w:szCs w:val="26"/>
        </w:rPr>
        <w:t xml:space="preserve">ики тепловых сетей от котельной п. Апраксино превышает </w:t>
      </w:r>
      <w:r>
        <w:rPr>
          <w:szCs w:val="26"/>
        </w:rPr>
        <w:t>300</w:t>
      </w:r>
      <w:r>
        <w:rPr>
          <w:szCs w:val="26"/>
          <w:lang w:val="en-US"/>
        </w:rPr>
        <w:t> </w:t>
      </w:r>
      <w:r>
        <w:rPr>
          <w:szCs w:val="26"/>
        </w:rPr>
        <w:t>м</w:t>
      </w:r>
      <w:r>
        <w:rPr>
          <w:szCs w:val="26"/>
          <w:vertAlign w:val="superscript"/>
        </w:rPr>
        <w:t>2</w:t>
      </w:r>
      <w:r>
        <w:rPr>
          <w:szCs w:val="26"/>
        </w:rPr>
        <w:t>/Гкал/ч</w:t>
      </w:r>
      <w:r>
        <w:rPr>
          <w:kern w:val="2"/>
          <w:szCs w:val="26"/>
        </w:rPr>
        <w:t xml:space="preserve">, что говорит о </w:t>
      </w:r>
      <w:r>
        <w:rPr>
          <w:szCs w:val="26"/>
        </w:rPr>
        <w:t xml:space="preserve">низкой эффективности централизованной системы теплоснабжения, </w:t>
      </w:r>
      <w:r>
        <w:rPr>
          <w:kern w:val="2"/>
          <w:szCs w:val="26"/>
        </w:rPr>
        <w:t>высоких удельных затратах электроэнергии на транспорт теплоносителя и сверхнормативных потерях тепла через теп</w:t>
      </w:r>
      <w:r>
        <w:rPr>
          <w:kern w:val="2"/>
          <w:szCs w:val="26"/>
        </w:rPr>
        <w:t xml:space="preserve">лоизоляцию. </w:t>
      </w:r>
    </w:p>
    <w:p w:rsidR="002E2074" w:rsidRDefault="004C0B56">
      <w:pPr>
        <w:pStyle w:val="1"/>
        <w:ind w:firstLine="567"/>
        <w:jc w:val="both"/>
        <w:rPr>
          <w:kern w:val="2"/>
          <w:szCs w:val="26"/>
        </w:rPr>
      </w:pPr>
      <w:r>
        <w:rPr>
          <w:kern w:val="2"/>
          <w:szCs w:val="26"/>
        </w:rPr>
        <w:t>Сведения о протяженности и материальной характеристике трубопроводов различного диаметра показаны в таблице 1.6 и на рисунке 1.3.</w:t>
      </w:r>
    </w:p>
    <w:p w:rsidR="002E2074" w:rsidRDefault="004C0B56">
      <w:pPr>
        <w:pStyle w:val="affff1"/>
      </w:pPr>
      <w:bookmarkStart w:id="40" w:name="_Toc399338176"/>
      <w:bookmarkStart w:id="41" w:name="_Toc43048082"/>
      <w:r>
        <w:t>Таблица 1.6 – Распределение</w:t>
      </w:r>
      <w:r>
        <w:rPr>
          <w:rFonts w:eastAsia="Calibri"/>
        </w:rPr>
        <w:t xml:space="preserve"> п</w:t>
      </w:r>
      <w:r>
        <w:t>ротяженности и материальной характеристики тепловых сетей по диаметрам трубопроводов</w:t>
      </w:r>
      <w:bookmarkEnd w:id="40"/>
      <w:bookmarkEnd w:id="41"/>
    </w:p>
    <w:tbl>
      <w:tblPr>
        <w:tblW w:w="9657" w:type="dxa"/>
        <w:tblInd w:w="93" w:type="dxa"/>
        <w:tblLook w:val="04A0"/>
      </w:tblPr>
      <w:tblGrid>
        <w:gridCol w:w="2365"/>
        <w:gridCol w:w="4330"/>
        <w:gridCol w:w="2962"/>
      </w:tblGrid>
      <w:tr w:rsidR="002E2074">
        <w:trPr>
          <w:trHeight w:val="227"/>
          <w:tblHeader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Диаметр условный, мм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Длина участков тепловой сети в однотрубном исчислении, м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Материальная характеристика, м</w:t>
            </w:r>
            <w:r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1,408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1,84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7,54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4,96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97,4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44,4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1126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225,2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E2074">
        <w:trPr>
          <w:trHeight w:val="22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3124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</w:t>
            </w:r>
          </w:p>
        </w:tc>
      </w:tr>
    </w:tbl>
    <w:p w:rsidR="002E2074" w:rsidRDefault="002E2074">
      <w:pPr>
        <w:pStyle w:val="1"/>
      </w:pPr>
    </w:p>
    <w:p w:rsidR="002E2074" w:rsidRDefault="004C0B56">
      <w:pPr>
        <w:pStyle w:val="1"/>
        <w:rPr>
          <w:kern w:val="2"/>
        </w:rPr>
      </w:pPr>
      <w:r>
        <w:rPr>
          <w:noProof/>
        </w:rPr>
        <w:lastRenderedPageBreak/>
        <w:drawing>
          <wp:inline distT="0" distB="0" distL="0" distR="0">
            <wp:extent cx="6095365" cy="3602990"/>
            <wp:effectExtent l="0" t="0" r="0" b="0"/>
            <wp:docPr id="3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E2074" w:rsidRDefault="004C0B56">
      <w:pPr>
        <w:pStyle w:val="TableofFigures"/>
      </w:pPr>
      <w:bookmarkStart w:id="42" w:name="_Toc398630823"/>
      <w:bookmarkStart w:id="43" w:name="_Toc43048106"/>
      <w:r>
        <w:t>Рисунок 1.3 – Распределение протяженности трубопроводов тепловых сетей по диаметрам</w:t>
      </w:r>
      <w:bookmarkEnd w:id="42"/>
      <w:bookmarkEnd w:id="43"/>
    </w:p>
    <w:p w:rsidR="002E2074" w:rsidRDefault="004C0B56">
      <w:pPr>
        <w:pStyle w:val="1"/>
        <w:ind w:firstLine="567"/>
        <w:rPr>
          <w:kern w:val="2"/>
          <w:szCs w:val="26"/>
        </w:rPr>
      </w:pPr>
      <w:r>
        <w:rPr>
          <w:kern w:val="2"/>
          <w:szCs w:val="26"/>
        </w:rPr>
        <w:t xml:space="preserve">Распределение протяженности трубопроводов по годам прокладки показано в таблице 1.7. Временные интервалы выбраны в соответствии с теми </w:t>
      </w:r>
      <w:r>
        <w:rPr>
          <w:kern w:val="2"/>
          <w:szCs w:val="26"/>
        </w:rPr>
        <w:t>периодами, в течение которых нормы проектирования тепловой изоляции не изменялись.</w:t>
      </w:r>
    </w:p>
    <w:p w:rsidR="002E2074" w:rsidRDefault="004C0B56">
      <w:pPr>
        <w:pStyle w:val="affff1"/>
      </w:pPr>
      <w:bookmarkStart w:id="44" w:name="_Toc399338178"/>
      <w:bookmarkStart w:id="45" w:name="_Toc43048083"/>
      <w:r>
        <w:t>Таблица 1.7 – Распределение</w:t>
      </w:r>
      <w:r>
        <w:rPr>
          <w:rFonts w:eastAsia="Calibri"/>
        </w:rPr>
        <w:t xml:space="preserve"> </w:t>
      </w:r>
      <w:r>
        <w:t>протяженности и материальной характеристики тепловых сетей по годам прокладки</w:t>
      </w:r>
      <w:bookmarkEnd w:id="44"/>
      <w:bookmarkEnd w:id="45"/>
    </w:p>
    <w:tbl>
      <w:tblPr>
        <w:tblW w:w="4950" w:type="pct"/>
        <w:tblInd w:w="109" w:type="dxa"/>
        <w:tblLook w:val="04A0"/>
      </w:tblPr>
      <w:tblGrid>
        <w:gridCol w:w="3835"/>
        <w:gridCol w:w="3282"/>
        <w:gridCol w:w="3127"/>
      </w:tblGrid>
      <w:tr w:rsidR="002E2074">
        <w:trPr>
          <w:trHeight w:val="270"/>
          <w:tblHeader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3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Протяженность трубопроводов </w:t>
            </w:r>
          </w:p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в однотрубном </w:t>
            </w:r>
            <w:r>
              <w:rPr>
                <w:b/>
                <w:color w:val="000000"/>
                <w:sz w:val="20"/>
                <w:szCs w:val="20"/>
              </w:rPr>
              <w:t>исчислении, м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Материальная характеристика, м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2E2074">
        <w:trPr>
          <w:trHeight w:val="240"/>
        </w:trPr>
        <w:tc>
          <w:tcPr>
            <w:tcW w:w="3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1990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3124</w:t>
            </w:r>
          </w:p>
        </w:tc>
        <w:tc>
          <w:tcPr>
            <w:tcW w:w="3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</w:t>
            </w:r>
          </w:p>
        </w:tc>
      </w:tr>
      <w:tr w:rsidR="002E2074">
        <w:trPr>
          <w:trHeight w:val="240"/>
        </w:trPr>
        <w:tc>
          <w:tcPr>
            <w:tcW w:w="3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1991 по 1998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2E2074">
        <w:trPr>
          <w:trHeight w:val="240"/>
        </w:trPr>
        <w:tc>
          <w:tcPr>
            <w:tcW w:w="3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1999 по 2003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2E2074">
        <w:trPr>
          <w:trHeight w:val="240"/>
        </w:trPr>
        <w:tc>
          <w:tcPr>
            <w:tcW w:w="3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После 2004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2E2074">
        <w:trPr>
          <w:trHeight w:val="240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3124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</w:t>
            </w:r>
          </w:p>
        </w:tc>
      </w:tr>
      <w:tr w:rsidR="002E2074">
        <w:trPr>
          <w:trHeight w:val="240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Тепловые сети со сроком службы более 25 лет</w:t>
            </w:r>
          </w:p>
        </w:tc>
        <w:tc>
          <w:tcPr>
            <w:tcW w:w="3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3124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</w:t>
            </w:r>
          </w:p>
        </w:tc>
      </w:tr>
    </w:tbl>
    <w:p w:rsidR="002E2074" w:rsidRDefault="002E2074">
      <w:pPr>
        <w:pStyle w:val="1"/>
        <w:spacing w:after="200" w:line="276" w:lineRule="auto"/>
        <w:rPr>
          <w:b/>
          <w:bCs/>
          <w:szCs w:val="18"/>
        </w:rPr>
      </w:pPr>
    </w:p>
    <w:p w:rsidR="002E2074" w:rsidRDefault="004C0B56">
      <w:pPr>
        <w:pStyle w:val="1"/>
        <w:ind w:firstLine="510"/>
        <w:jc w:val="both"/>
        <w:rPr>
          <w:kern w:val="2"/>
          <w:szCs w:val="26"/>
        </w:rPr>
      </w:pPr>
      <w:r>
        <w:rPr>
          <w:kern w:val="2"/>
          <w:szCs w:val="26"/>
        </w:rPr>
        <w:t xml:space="preserve">Из таблицы 1.7 следует, что 100 % тепловых сетей имеют срок </w:t>
      </w:r>
      <w:r>
        <w:rPr>
          <w:kern w:val="2"/>
          <w:szCs w:val="26"/>
        </w:rPr>
        <w:t>эксплуатации 44 года и выработали свой ресурс.</w:t>
      </w:r>
    </w:p>
    <w:p w:rsidR="002E2074" w:rsidRDefault="004C0B56">
      <w:pPr>
        <w:pStyle w:val="1"/>
        <w:ind w:firstLine="510"/>
        <w:jc w:val="both"/>
        <w:rPr>
          <w:kern w:val="2"/>
          <w:szCs w:val="26"/>
        </w:rPr>
      </w:pPr>
      <w:r>
        <w:rPr>
          <w:kern w:val="2"/>
          <w:szCs w:val="26"/>
        </w:rPr>
        <w:t>Доля трубопроводов тепловых сетей по протяженности со сроком службы более 25 лет (т.е. формально выработавших свой ресурс) составляет 100%, по материальной характеристике 100%.</w:t>
      </w:r>
    </w:p>
    <w:p w:rsidR="002E2074" w:rsidRDefault="004C0B56">
      <w:pPr>
        <w:pStyle w:val="1"/>
      </w:pPr>
      <w:r>
        <w:rPr>
          <w:szCs w:val="26"/>
        </w:rPr>
        <w:lastRenderedPageBreak/>
        <w:t xml:space="preserve">Карта-схема тепловых сетей </w:t>
      </w:r>
      <w:r>
        <w:rPr>
          <w:szCs w:val="26"/>
        </w:rPr>
        <w:t>котельной п. Апраксино представлена на рисунке 1.4.</w:t>
      </w:r>
      <w:r>
        <w:rPr>
          <w:noProof/>
        </w:rPr>
        <w:drawing>
          <wp:inline distT="0" distB="0" distL="0" distR="0">
            <wp:extent cx="6355715" cy="5574030"/>
            <wp:effectExtent l="0" t="0" r="0" b="0"/>
            <wp:docPr id="4" name="Рисунок 20" descr="Апраксино-для глав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0" descr="Апраксино-для главы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86" t="3736" r="18929" b="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4" w:rsidRDefault="004C0B56">
      <w:pPr>
        <w:pStyle w:val="TableofFigures"/>
      </w:pPr>
      <w:r>
        <w:tab/>
      </w:r>
      <w:bookmarkStart w:id="46" w:name="_Toc43048107"/>
      <w:r>
        <w:t>Рисунок 1.4 – Карта-схема тепловых сетей котельной п. Апраксино</w:t>
      </w:r>
      <w:bookmarkEnd w:id="46"/>
    </w:p>
    <w:p w:rsidR="002E2074" w:rsidRDefault="002E2074">
      <w:pPr>
        <w:pStyle w:val="1"/>
        <w:tabs>
          <w:tab w:val="clear" w:pos="708"/>
          <w:tab w:val="left" w:pos="1816"/>
        </w:tabs>
      </w:pPr>
    </w:p>
    <w:p w:rsidR="002E2074" w:rsidRDefault="004C0B56">
      <w:pPr>
        <w:pStyle w:val="1"/>
        <w:tabs>
          <w:tab w:val="clear" w:pos="708"/>
          <w:tab w:val="left" w:pos="1816"/>
        </w:tabs>
        <w:sectPr w:rsidR="002E2074">
          <w:footerReference w:type="default" r:id="rId12"/>
          <w:pgSz w:w="11906" w:h="16838"/>
          <w:pgMar w:top="567" w:right="499" w:bottom="1701" w:left="1276" w:header="0" w:footer="692" w:gutter="0"/>
          <w:cols w:space="720"/>
          <w:formProt w:val="0"/>
          <w:docGrid w:linePitch="360" w:charSpace="4096"/>
        </w:sectPr>
      </w:pPr>
      <w:r>
        <w:tab/>
      </w:r>
    </w:p>
    <w:p w:rsidR="002E2074" w:rsidRDefault="004C0B56">
      <w:pPr>
        <w:pStyle w:val="Heading2"/>
        <w:numPr>
          <w:ilvl w:val="1"/>
          <w:numId w:val="4"/>
        </w:numPr>
      </w:pPr>
      <w:bookmarkStart w:id="47" w:name="__RefHeading___Toc17998_3701404872"/>
      <w:bookmarkStart w:id="48" w:name="_Toc43047816"/>
      <w:bookmarkEnd w:id="47"/>
      <w:r>
        <w:rPr>
          <w:spacing w:val="0"/>
        </w:rPr>
        <w:lastRenderedPageBreak/>
        <w:t>Существующие нормативы потребления</w:t>
      </w:r>
      <w:r>
        <w:rPr>
          <w:spacing w:val="0"/>
        </w:rPr>
        <w:t xml:space="preserve"> тепловой энергии для населения на отопление и горячее водоснабжение</w:t>
      </w:r>
      <w:bookmarkEnd w:id="48"/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Нормативы потребления тепловой энергии для населения на отопление установлены в соответствии со статьей 157 Жилищного кодекса Российской Федерации, постановлением Правительства Российской</w:t>
      </w:r>
      <w:r>
        <w:rPr>
          <w:szCs w:val="26"/>
        </w:rPr>
        <w:t xml:space="preserve"> Федерации от 23 мая 2006 года № 306 «Об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доме», Постановлением № 2-</w:t>
      </w:r>
      <w:r>
        <w:rPr>
          <w:szCs w:val="26"/>
        </w:rPr>
        <w:t>НП Департамента топливо-энергетического комплекса и жилищно-коммунального хозяйства Костромской области от 27.02.2017 года «Об утверждении нормативов потребления коммунальной услуги по отоплению в многоквартирных домах и жилых домах на территории Костромск</w:t>
      </w:r>
      <w:r>
        <w:rPr>
          <w:szCs w:val="26"/>
        </w:rPr>
        <w:t>ой области».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Нормативы определены расчетным методом и вступили в силу с 1 июля 2017 года (в соответствии с Постановлением № 2 Департамента топливо-энергетического комплекса и жилищно-коммунального хозяйства Костромской области от 27.02.2017 года «О внесени</w:t>
      </w:r>
      <w:r>
        <w:rPr>
          <w:szCs w:val="26"/>
        </w:rPr>
        <w:t xml:space="preserve">и изменения в постановление департамента топливно-энегетического комплекса и жилищног-коммунального хозяйства Костромской области от 29.12.2016 №45»). Существующие нормативы потребления коммунальной услуги по отоплению в мнгоквартирных домах и жилых домах </w:t>
      </w:r>
      <w:r>
        <w:rPr>
          <w:szCs w:val="26"/>
        </w:rPr>
        <w:t>представлены в таблице 1.8.</w:t>
      </w:r>
    </w:p>
    <w:p w:rsidR="002E2074" w:rsidRDefault="004C0B56">
      <w:pPr>
        <w:pStyle w:val="affff1"/>
        <w:spacing w:before="120"/>
        <w:jc w:val="both"/>
      </w:pPr>
      <w:bookmarkStart w:id="49" w:name="_Toc43048084"/>
      <w:r>
        <w:t xml:space="preserve">Таблица 1.8 - Нормативы потребления коммунальной услуги по отоплению в жилых помещениях на территории Апраксинского СП в отопительный период (6,8 месяца), </w:t>
      </w:r>
      <w:r>
        <w:rPr>
          <w:rFonts w:eastAsia="Calibri"/>
        </w:rPr>
        <w:t>Гкал на 1 кв. м в месяц</w:t>
      </w:r>
      <w:bookmarkEnd w:id="49"/>
    </w:p>
    <w:tbl>
      <w:tblPr>
        <w:tblStyle w:val="afffffb"/>
        <w:tblW w:w="5000" w:type="pct"/>
        <w:tblLook w:val="04A0"/>
      </w:tblPr>
      <w:tblGrid>
        <w:gridCol w:w="3064"/>
        <w:gridCol w:w="6764"/>
      </w:tblGrid>
      <w:tr w:rsidR="002E2074">
        <w:trPr>
          <w:trHeight w:val="284"/>
        </w:trPr>
        <w:tc>
          <w:tcPr>
            <w:tcW w:w="2996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Категория многоквартирного (жилого)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111" w:hanging="11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Норматив</w:t>
            </w:r>
            <w:r>
              <w:rPr>
                <w:b/>
                <w:sz w:val="18"/>
                <w:szCs w:val="18"/>
              </w:rPr>
              <w:t xml:space="preserve"> потребления (Гкал на 1 кв. м общей площади жилого помещения в месяц)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Этажность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 и жилые дома до 1999 года постройки включительно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0,0503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0,0466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3-4 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0,0291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5-9 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0,0246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Этажность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 и жилые дома после 1999 года постройки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0,0196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0,0165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0,0164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4-5 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0,0141</w:t>
            </w:r>
          </w:p>
        </w:tc>
      </w:tr>
      <w:tr w:rsidR="002E2074">
        <w:trPr>
          <w:trHeight w:val="284"/>
        </w:trPr>
        <w:tc>
          <w:tcPr>
            <w:tcW w:w="2996" w:type="dxa"/>
            <w:shd w:val="clear" w:color="auto" w:fill="auto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6-7 этажные жилые дома</w:t>
            </w:r>
          </w:p>
        </w:tc>
        <w:tc>
          <w:tcPr>
            <w:tcW w:w="6615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hanging="10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0,0131</w:t>
            </w:r>
          </w:p>
        </w:tc>
      </w:tr>
    </w:tbl>
    <w:p w:rsidR="002E2074" w:rsidRDefault="004C0B56">
      <w:pPr>
        <w:pStyle w:val="1"/>
        <w:spacing w:before="240"/>
        <w:ind w:firstLine="567"/>
        <w:rPr>
          <w:rFonts w:eastAsia="Calibri"/>
          <w:szCs w:val="26"/>
        </w:rPr>
      </w:pPr>
      <w:r>
        <w:rPr>
          <w:rFonts w:eastAsia="Calibri"/>
          <w:szCs w:val="26"/>
        </w:rPr>
        <w:t xml:space="preserve">Ввиду отсутствия централизованного горячего водоснабжения на территории Апраксинского СП, норматив </w:t>
      </w:r>
      <w:r>
        <w:rPr>
          <w:szCs w:val="26"/>
        </w:rPr>
        <w:t>потребления тепловой энергии для населения на ГВС не установлен.</w:t>
      </w:r>
    </w:p>
    <w:p w:rsidR="002E2074" w:rsidRDefault="004C0B56">
      <w:pPr>
        <w:pStyle w:val="Heading2"/>
        <w:numPr>
          <w:ilvl w:val="1"/>
          <w:numId w:val="4"/>
        </w:numPr>
        <w:ind w:left="850" w:hanging="850"/>
      </w:pPr>
      <w:bookmarkStart w:id="50" w:name="__RefHeading___Toc18000_3701404872"/>
      <w:bookmarkStart w:id="51" w:name="_Toc43047817"/>
      <w:bookmarkEnd w:id="50"/>
      <w:r>
        <w:rPr>
          <w:spacing w:val="0"/>
        </w:rPr>
        <w:t>Балансы тепловой мощности и тепловой нагрузки в зонах действия источников тепловой энергии</w:t>
      </w:r>
      <w:bookmarkEnd w:id="51"/>
    </w:p>
    <w:p w:rsidR="002E2074" w:rsidRDefault="004C0B56">
      <w:pPr>
        <w:pStyle w:val="1"/>
        <w:ind w:right="-1" w:firstLine="709"/>
        <w:jc w:val="both"/>
        <w:rPr>
          <w:szCs w:val="26"/>
        </w:rPr>
      </w:pPr>
      <w:r>
        <w:rPr>
          <w:szCs w:val="26"/>
        </w:rPr>
        <w:t>Тепловые балансы в зонах действия источников тепловой энергии Апраксинского сельского поселения разработаны на основании тепловых нагрузок потребителей на 2019 год и данных по установленным и располагаемым мощностям источников тепловой энергии.</w:t>
      </w:r>
    </w:p>
    <w:p w:rsidR="002E2074" w:rsidRDefault="004C0B56">
      <w:pPr>
        <w:pStyle w:val="1"/>
        <w:spacing w:before="32"/>
        <w:ind w:right="62" w:firstLine="566"/>
        <w:jc w:val="both"/>
        <w:rPr>
          <w:szCs w:val="26"/>
        </w:rPr>
      </w:pPr>
      <w:r>
        <w:rPr>
          <w:szCs w:val="26"/>
        </w:rPr>
        <w:t>Балансы уст</w:t>
      </w:r>
      <w:r>
        <w:rPr>
          <w:szCs w:val="26"/>
        </w:rPr>
        <w:t xml:space="preserve">ановленной и располагаемой мощности нетто, потерь тепловой мощности в тепловых сетях и присоединенной тепловой нагрузки по каждому источнику тепловой </w:t>
      </w:r>
      <w:r>
        <w:rPr>
          <w:szCs w:val="26"/>
        </w:rPr>
        <w:lastRenderedPageBreak/>
        <w:t>энергии, при фактической (равной договорной) тепловой нагрузке, представлены в таблице 1.9.</w:t>
      </w:r>
    </w:p>
    <w:p w:rsidR="002E2074" w:rsidRDefault="004C0B56">
      <w:pPr>
        <w:pStyle w:val="1"/>
        <w:spacing w:before="32"/>
        <w:ind w:right="62" w:firstLine="709"/>
        <w:jc w:val="both"/>
        <w:rPr>
          <w:szCs w:val="26"/>
        </w:rPr>
        <w:sectPr w:rsidR="002E2074">
          <w:footerReference w:type="default" r:id="rId13"/>
          <w:pgSz w:w="11906" w:h="16838"/>
          <w:pgMar w:top="567" w:right="500" w:bottom="1701" w:left="1794" w:header="0" w:footer="692" w:gutter="0"/>
          <w:cols w:space="720"/>
          <w:formProt w:val="0"/>
          <w:docGrid w:linePitch="360" w:charSpace="4096"/>
        </w:sectPr>
      </w:pPr>
      <w:r>
        <w:rPr>
          <w:szCs w:val="26"/>
        </w:rPr>
        <w:t>Как видно из данной таблицы 1.9, на котельной присутствует резерв тепловой мощности 0,95 Гкал/ч., что составляет 28% от установленной тепловой мощности котельной.</w:t>
      </w:r>
    </w:p>
    <w:p w:rsidR="002E2074" w:rsidRDefault="004C0B56">
      <w:pPr>
        <w:pStyle w:val="TableofFigures"/>
        <w:spacing w:before="240" w:after="0"/>
      </w:pPr>
      <w:bookmarkStart w:id="52" w:name="_Toc43048085"/>
      <w:r>
        <w:lastRenderedPageBreak/>
        <w:t xml:space="preserve">Таблица 1.9 - Баланс установленной мощности и тепловой нагрузки </w:t>
      </w:r>
      <w:r>
        <w:t>котельной п. Апраксино по состоянию на 01.01.2020 года, Гкал/ч</w:t>
      </w:r>
      <w:bookmarkEnd w:id="52"/>
    </w:p>
    <w:tbl>
      <w:tblPr>
        <w:tblW w:w="5000" w:type="pct"/>
        <w:tblInd w:w="556" w:type="dxa"/>
        <w:tblLook w:val="04A0"/>
      </w:tblPr>
      <w:tblGrid>
        <w:gridCol w:w="1196"/>
        <w:gridCol w:w="692"/>
        <w:gridCol w:w="1445"/>
        <w:gridCol w:w="686"/>
        <w:gridCol w:w="1420"/>
        <w:gridCol w:w="1182"/>
        <w:gridCol w:w="1258"/>
        <w:gridCol w:w="893"/>
        <w:gridCol w:w="588"/>
        <w:gridCol w:w="576"/>
        <w:gridCol w:w="628"/>
        <w:gridCol w:w="576"/>
        <w:gridCol w:w="628"/>
        <w:gridCol w:w="5"/>
        <w:gridCol w:w="681"/>
        <w:gridCol w:w="673"/>
        <w:gridCol w:w="9"/>
        <w:gridCol w:w="6"/>
        <w:gridCol w:w="1644"/>
      </w:tblGrid>
      <w:tr w:rsidR="002E2074">
        <w:trPr>
          <w:trHeight w:val="315"/>
        </w:trPr>
        <w:tc>
          <w:tcPr>
            <w:tcW w:w="1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УТМ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Ограничения УТМ</w:t>
            </w:r>
          </w:p>
        </w:tc>
        <w:tc>
          <w:tcPr>
            <w:tcW w:w="9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РТМ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Мощность НЕТТО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Тепловая нагрузка на коллекторе</w:t>
            </w:r>
          </w:p>
        </w:tc>
        <w:tc>
          <w:tcPr>
            <w:tcW w:w="9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4999" w:type="dxa"/>
            <w:gridSpan w:val="10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Тепловая нагрузка абонентов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Резерв/дефицит</w:t>
            </w:r>
          </w:p>
        </w:tc>
      </w:tr>
      <w:tr w:rsidR="002E2074">
        <w:trPr>
          <w:trHeight w:val="315"/>
        </w:trPr>
        <w:tc>
          <w:tcPr>
            <w:tcW w:w="1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Σ</w:t>
            </w:r>
          </w:p>
        </w:tc>
        <w:tc>
          <w:tcPr>
            <w:tcW w:w="1376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138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139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E2074">
        <w:trPr>
          <w:trHeight w:val="315"/>
        </w:trPr>
        <w:tc>
          <w:tcPr>
            <w:tcW w:w="1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6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6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68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0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E2074">
        <w:trPr>
          <w:trHeight w:val="330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Апраксино</w:t>
            </w:r>
          </w:p>
        </w:tc>
        <w:tc>
          <w:tcPr>
            <w:tcW w:w="77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1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11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2,744</w:t>
            </w:r>
          </w:p>
        </w:tc>
        <w:tc>
          <w:tcPr>
            <w:tcW w:w="12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1,79</w:t>
            </w:r>
          </w:p>
        </w:tc>
        <w:tc>
          <w:tcPr>
            <w:tcW w:w="9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6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6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8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69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</w:tr>
    </w:tbl>
    <w:p w:rsidR="002E2074" w:rsidRDefault="002E2074">
      <w:pPr>
        <w:sectPr w:rsidR="002E2074">
          <w:footerReference w:type="default" r:id="rId14"/>
          <w:pgSz w:w="16838" w:h="11906" w:orient="landscape"/>
          <w:pgMar w:top="500" w:right="1701" w:bottom="1794" w:left="567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2"/>
        <w:numPr>
          <w:ilvl w:val="1"/>
          <w:numId w:val="4"/>
        </w:numPr>
      </w:pPr>
      <w:bookmarkStart w:id="53" w:name="__RefHeading___Toc18002_3701404872"/>
      <w:bookmarkStart w:id="54" w:name="_Toc330904328"/>
      <w:bookmarkStart w:id="55" w:name="_Toc346805950"/>
      <w:bookmarkStart w:id="56" w:name="_Toc43047818"/>
      <w:bookmarkEnd w:id="53"/>
      <w:r>
        <w:rPr>
          <w:spacing w:val="0"/>
        </w:rPr>
        <w:lastRenderedPageBreak/>
        <w:t>Балансы теплоносителя</w:t>
      </w:r>
      <w:bookmarkEnd w:id="54"/>
      <w:bookmarkEnd w:id="55"/>
      <w:bookmarkEnd w:id="56"/>
    </w:p>
    <w:p w:rsidR="002E2074" w:rsidRDefault="004C0B56">
      <w:pPr>
        <w:pStyle w:val="1"/>
        <w:ind w:firstLine="510"/>
        <w:jc w:val="both"/>
        <w:rPr>
          <w:szCs w:val="26"/>
        </w:rPr>
      </w:pPr>
      <w:r>
        <w:rPr>
          <w:szCs w:val="26"/>
        </w:rPr>
        <w:t>Годовой расход подпиточной воды в водяных тепловых сетях котельной МУП «Коммунсервис» в пос. Апраксино за 2018 год составил 42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, балансы </w:t>
      </w:r>
      <w:r>
        <w:rPr>
          <w:szCs w:val="26"/>
        </w:rPr>
        <w:t>производительности ВПУ и подпитки водяных тепловых сетей – в таблице 1.10.</w:t>
      </w:r>
    </w:p>
    <w:p w:rsidR="002E2074" w:rsidRDefault="004C0B56">
      <w:pPr>
        <w:pStyle w:val="1"/>
        <w:keepNext/>
        <w:spacing w:before="240" w:line="240" w:lineRule="auto"/>
      </w:pPr>
      <w:bookmarkStart w:id="57" w:name="_Toc357156118"/>
      <w:bookmarkStart w:id="58" w:name="_Toc346805374"/>
      <w:bookmarkStart w:id="59" w:name="_Toc457907426"/>
      <w:bookmarkStart w:id="60" w:name="_Toc515624350"/>
      <w:bookmarkStart w:id="61" w:name="_Toc24011419"/>
      <w:bookmarkStart w:id="62" w:name="_Toc43048086"/>
      <w:r>
        <w:rPr>
          <w:rFonts w:eastAsiaTheme="minorHAnsi"/>
          <w:b/>
          <w:bCs/>
          <w:sz w:val="22"/>
        </w:rPr>
        <w:t xml:space="preserve">Таблица 1.10– </w:t>
      </w:r>
      <w:bookmarkEnd w:id="57"/>
      <w:bookmarkEnd w:id="58"/>
      <w:bookmarkEnd w:id="59"/>
      <w:bookmarkEnd w:id="60"/>
      <w:r>
        <w:rPr>
          <w:rFonts w:eastAsiaTheme="minorHAnsi"/>
          <w:b/>
          <w:bCs/>
          <w:sz w:val="22"/>
        </w:rPr>
        <w:t>Балансы производительности ВПУ и подпитки водяных тепловых сетей в зонах действия котельных МУП «Коммунсервис»</w:t>
      </w:r>
      <w:bookmarkEnd w:id="61"/>
      <w:r>
        <w:rPr>
          <w:rFonts w:eastAsiaTheme="minorHAnsi"/>
          <w:b/>
          <w:bCs/>
          <w:sz w:val="22"/>
        </w:rPr>
        <w:t xml:space="preserve"> поселка Апраксино</w:t>
      </w:r>
      <w:bookmarkEnd w:id="62"/>
    </w:p>
    <w:tbl>
      <w:tblPr>
        <w:tblW w:w="5000" w:type="pct"/>
        <w:shd w:val="clear" w:color="auto" w:fill="FFFFFF"/>
        <w:tblLook w:val="04A0"/>
      </w:tblPr>
      <w:tblGrid>
        <w:gridCol w:w="4917"/>
        <w:gridCol w:w="2794"/>
        <w:gridCol w:w="2600"/>
      </w:tblGrid>
      <w:tr w:rsidR="002E2074">
        <w:trPr>
          <w:trHeight w:val="284"/>
          <w:tblHeader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Параметр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Единицы измерения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недеаэрированной водой)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 / дефицит (-) ВПУ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</w:tr>
      <w:tr w:rsidR="002E2074">
        <w:trPr>
          <w:trHeight w:val="28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</w:tr>
    </w:tbl>
    <w:p w:rsidR="002E2074" w:rsidRDefault="002E2074">
      <w:pPr>
        <w:pStyle w:val="1"/>
      </w:pPr>
    </w:p>
    <w:p w:rsidR="002E2074" w:rsidRDefault="004C0B56">
      <w:pPr>
        <w:pStyle w:val="1"/>
        <w:ind w:firstLine="567"/>
        <w:rPr>
          <w:szCs w:val="26"/>
        </w:rPr>
      </w:pPr>
      <w:r>
        <w:rPr>
          <w:szCs w:val="26"/>
        </w:rPr>
        <w:t xml:space="preserve">Анализ результатов расчета показывает, что производительность существующей ВПУ для подпитки тепловых </w:t>
      </w:r>
      <w:r>
        <w:rPr>
          <w:szCs w:val="26"/>
        </w:rPr>
        <w:t>сетей в зоне действия котельной п. Апраксино МУП «Коммунсервис» достаточна для обеспечения расчетной подпитки.</w:t>
      </w:r>
    </w:p>
    <w:p w:rsidR="002E2074" w:rsidRDefault="004C0B56">
      <w:pPr>
        <w:pStyle w:val="Heading3"/>
        <w:numPr>
          <w:ilvl w:val="2"/>
          <w:numId w:val="4"/>
        </w:numPr>
        <w:ind w:left="0" w:firstLine="680"/>
      </w:pPr>
      <w:bookmarkStart w:id="63" w:name="__RefHeading___Toc18004_3701404872"/>
      <w:bookmarkStart w:id="64" w:name="_Toc43047819"/>
      <w:bookmarkEnd w:id="63"/>
      <w:r>
        <w:rPr>
          <w:spacing w:val="0"/>
        </w:rPr>
        <w:t>Аварийные режимы тепловых сетей</w:t>
      </w:r>
      <w:bookmarkEnd w:id="64"/>
    </w:p>
    <w:p w:rsidR="002E2074" w:rsidRDefault="004C0B56">
      <w:pPr>
        <w:pStyle w:val="1"/>
        <w:ind w:firstLine="567"/>
        <w:jc w:val="both"/>
      </w:pPr>
      <w:r>
        <w:rPr>
          <w:szCs w:val="26"/>
        </w:rPr>
        <w:t>В соответствии с СП 124.13330.2012 «Тепловые сети» (актуализированная редакция СНиП 41-02-2003), для открытых и з</w:t>
      </w:r>
      <w:r>
        <w:rPr>
          <w:szCs w:val="26"/>
        </w:rPr>
        <w:t>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среднегодового объема воды в тепловой сети и присоединенных системах теп</w:t>
      </w:r>
      <w:r>
        <w:rPr>
          <w:szCs w:val="26"/>
        </w:rPr>
        <w:t>ло-снабжения независимо от схемы присоединения (за исключением систем горячего водоснабжения, присоединенных через водоподогреватели), если другое не предусмотрено проектными (эксплуатационными) решениями. При наличии нескольких отдельных тепловых сетей, о</w:t>
      </w:r>
      <w:r>
        <w:rPr>
          <w:szCs w:val="26"/>
        </w:rPr>
        <w:t>тходящих от коллектора источника тепла, аварийную подпитку допускается определять только для одной наибольшей по объему тепловой сети. Для открытых систем теплоснабжения аварийная подпитка должна обеспечиваться только из систем хозяйственно-питьевого водос</w:t>
      </w:r>
      <w:r>
        <w:rPr>
          <w:szCs w:val="26"/>
        </w:rPr>
        <w:t>набжения.</w:t>
      </w:r>
    </w:p>
    <w:p w:rsidR="002E2074" w:rsidRDefault="004C0B56">
      <w:pPr>
        <w:pStyle w:val="Heading2"/>
        <w:numPr>
          <w:ilvl w:val="1"/>
          <w:numId w:val="4"/>
        </w:numPr>
        <w:rPr>
          <w:spacing w:val="0"/>
        </w:rPr>
      </w:pPr>
      <w:bookmarkStart w:id="65" w:name="__RefHeading___Toc18006_3701404872"/>
      <w:bookmarkStart w:id="66" w:name="_Toc43047820"/>
      <w:bookmarkEnd w:id="65"/>
      <w:r>
        <w:rPr>
          <w:spacing w:val="0"/>
        </w:rPr>
        <w:t>Существующее потребление топлива котельной</w:t>
      </w:r>
      <w:bookmarkEnd w:id="66"/>
    </w:p>
    <w:p w:rsidR="002E2074" w:rsidRDefault="004C0B56">
      <w:pPr>
        <w:pStyle w:val="1"/>
        <w:ind w:firstLine="567"/>
        <w:jc w:val="both"/>
      </w:pPr>
      <w:r>
        <w:rPr>
          <w:szCs w:val="26"/>
        </w:rPr>
        <w:t>Основным топливом для котельной МУП «Коммунсервис» в п. Апраксино является природный газ. Расход природного газа на котельной в 2019 году составил 546 тыс.м</w:t>
      </w:r>
      <w:r>
        <w:rPr>
          <w:szCs w:val="26"/>
          <w:vertAlign w:val="superscript"/>
        </w:rPr>
        <w:t>3</w:t>
      </w:r>
      <w:r>
        <w:rPr>
          <w:szCs w:val="26"/>
        </w:rPr>
        <w:t>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 xml:space="preserve">Источником газоснабжения является </w:t>
      </w:r>
      <w:r>
        <w:rPr>
          <w:szCs w:val="26"/>
        </w:rPr>
        <w:t>магистральный газопровод Грязовец-Кольцевой газопровод Московской области.</w:t>
      </w:r>
    </w:p>
    <w:p w:rsidR="002E2074" w:rsidRDefault="004C0B56">
      <w:pPr>
        <w:pStyle w:val="Heading2"/>
        <w:numPr>
          <w:ilvl w:val="1"/>
          <w:numId w:val="4"/>
        </w:numPr>
        <w:tabs>
          <w:tab w:val="clear" w:pos="708"/>
          <w:tab w:val="left" w:pos="1135"/>
        </w:tabs>
        <w:ind w:left="851" w:firstLine="709"/>
        <w:rPr>
          <w:spacing w:val="0"/>
        </w:rPr>
      </w:pPr>
      <w:bookmarkStart w:id="67" w:name="__RefHeading___Toc18008_3701404872"/>
      <w:bookmarkStart w:id="68" w:name="_Toc382836542"/>
      <w:bookmarkStart w:id="69" w:name="_Toc386032808"/>
      <w:bookmarkStart w:id="70" w:name="_Toc43047821"/>
      <w:bookmarkEnd w:id="67"/>
      <w:r>
        <w:rPr>
          <w:spacing w:val="0"/>
        </w:rPr>
        <w:t>Описание существующих технических и технологических проблем в системах теплоснабжения</w:t>
      </w:r>
      <w:bookmarkStart w:id="71" w:name="_Toc382836547"/>
      <w:bookmarkStart w:id="72" w:name="_Toc386032813"/>
      <w:bookmarkEnd w:id="68"/>
      <w:bookmarkEnd w:id="69"/>
      <w:bookmarkEnd w:id="70"/>
    </w:p>
    <w:p w:rsidR="002E2074" w:rsidRDefault="004C0B56">
      <w:pPr>
        <w:pStyle w:val="Heading3"/>
        <w:numPr>
          <w:ilvl w:val="2"/>
          <w:numId w:val="4"/>
        </w:numPr>
        <w:tabs>
          <w:tab w:val="clear" w:pos="708"/>
          <w:tab w:val="left" w:pos="1560"/>
        </w:tabs>
        <w:spacing w:after="240"/>
        <w:ind w:left="0" w:firstLine="737"/>
      </w:pPr>
      <w:bookmarkStart w:id="73" w:name="__RefHeading___Toc18010_3701404872"/>
      <w:bookmarkStart w:id="74" w:name="_Toc43047822"/>
      <w:bookmarkEnd w:id="73"/>
      <w:r>
        <w:rPr>
          <w:spacing w:val="0"/>
        </w:rPr>
        <w:lastRenderedPageBreak/>
        <w:t>Описание существующих проблем организации качественного теплоснабжения</w:t>
      </w:r>
      <w:bookmarkEnd w:id="74"/>
    </w:p>
    <w:p w:rsidR="002E2074" w:rsidRDefault="004C0B56">
      <w:pPr>
        <w:pStyle w:val="1"/>
        <w:ind w:firstLine="624"/>
        <w:jc w:val="both"/>
        <w:rPr>
          <w:szCs w:val="26"/>
        </w:rPr>
      </w:pPr>
      <w:r>
        <w:rPr>
          <w:szCs w:val="26"/>
        </w:rPr>
        <w:t xml:space="preserve">Значительный физический </w:t>
      </w:r>
      <w:r>
        <w:rPr>
          <w:szCs w:val="26"/>
        </w:rPr>
        <w:t>износ тепловой изоляции тепловых сетей, что создает сверхнормативные потери при передаче тепловой энергии потребителям.</w:t>
      </w:r>
    </w:p>
    <w:p w:rsidR="002E2074" w:rsidRDefault="004C0B56">
      <w:pPr>
        <w:pStyle w:val="Heading3"/>
        <w:numPr>
          <w:ilvl w:val="2"/>
          <w:numId w:val="4"/>
        </w:numPr>
        <w:tabs>
          <w:tab w:val="clear" w:pos="708"/>
          <w:tab w:val="left" w:pos="2268"/>
        </w:tabs>
        <w:spacing w:after="240"/>
        <w:ind w:left="0" w:firstLine="737"/>
      </w:pPr>
      <w:bookmarkStart w:id="75" w:name="__RefHeading___Toc18012_3701404872"/>
      <w:bookmarkStart w:id="76" w:name="_Toc43047823"/>
      <w:bookmarkEnd w:id="75"/>
      <w:r>
        <w:rPr>
          <w:spacing w:val="0"/>
        </w:rPr>
        <w:t>Описание существующих проблем организации надежного теплоснабжения</w:t>
      </w:r>
      <w:bookmarkEnd w:id="76"/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Несмотря на значительный износ трубопроводов и изоляции тепловых сете</w:t>
      </w:r>
      <w:r>
        <w:rPr>
          <w:szCs w:val="26"/>
        </w:rPr>
        <w:t>й, надежность теплоснабжения находится в приделах нормативных значений, за счет малой протяженности тепловых сетей, а также большой доле надземной прокладки трубопроводов.</w:t>
      </w:r>
    </w:p>
    <w:p w:rsidR="002E2074" w:rsidRDefault="004C0B56">
      <w:pPr>
        <w:pStyle w:val="Heading3"/>
        <w:numPr>
          <w:ilvl w:val="2"/>
          <w:numId w:val="4"/>
        </w:numPr>
        <w:tabs>
          <w:tab w:val="clear" w:pos="708"/>
          <w:tab w:val="left" w:pos="1843"/>
        </w:tabs>
        <w:spacing w:after="240"/>
        <w:ind w:left="0" w:firstLine="737"/>
      </w:pPr>
      <w:bookmarkStart w:id="77" w:name="__RefHeading___Toc18014_3701404872"/>
      <w:bookmarkStart w:id="78" w:name="_Toc43047824"/>
      <w:bookmarkEnd w:id="77"/>
      <w:r>
        <w:rPr>
          <w:spacing w:val="0"/>
        </w:rPr>
        <w:t>Описание существующих проблем развития систем теплоснабжения</w:t>
      </w:r>
      <w:bookmarkEnd w:id="78"/>
    </w:p>
    <w:p w:rsidR="002E2074" w:rsidRDefault="004C0B56">
      <w:pPr>
        <w:pStyle w:val="1"/>
        <w:rPr>
          <w:szCs w:val="26"/>
        </w:rPr>
      </w:pPr>
      <w:r>
        <w:rPr>
          <w:szCs w:val="26"/>
        </w:rPr>
        <w:t>Проблемы развития систе</w:t>
      </w:r>
      <w:r>
        <w:rPr>
          <w:szCs w:val="26"/>
        </w:rPr>
        <w:t>м теплоснабжения отсутствуют. Котельная имеет значительный запас установленной тепловой мощности.</w:t>
      </w:r>
    </w:p>
    <w:p w:rsidR="002E2074" w:rsidRDefault="004C0B56">
      <w:pPr>
        <w:pStyle w:val="Heading3"/>
        <w:numPr>
          <w:ilvl w:val="2"/>
          <w:numId w:val="4"/>
        </w:numPr>
        <w:tabs>
          <w:tab w:val="clear" w:pos="708"/>
          <w:tab w:val="left" w:pos="1985"/>
        </w:tabs>
        <w:spacing w:after="240"/>
        <w:ind w:left="0" w:firstLine="737"/>
      </w:pPr>
      <w:bookmarkStart w:id="79" w:name="__RefHeading___Toc18016_3701404872"/>
      <w:bookmarkStart w:id="80" w:name="_Toc43047825"/>
      <w:bookmarkEnd w:id="79"/>
      <w:r>
        <w:rPr>
          <w:spacing w:val="0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80"/>
    </w:p>
    <w:p w:rsidR="002E2074" w:rsidRDefault="004C0B56">
      <w:pPr>
        <w:pStyle w:val="1"/>
        <w:rPr>
          <w:szCs w:val="26"/>
        </w:rPr>
      </w:pPr>
      <w:r>
        <w:rPr>
          <w:szCs w:val="26"/>
        </w:rPr>
        <w:t>Проблем надежного и эффективного снабжения топливо</w:t>
      </w:r>
      <w:r>
        <w:rPr>
          <w:szCs w:val="26"/>
        </w:rPr>
        <w:t>м действующих систем теплоснабжения Апраксинского сельского поселения отсутствуют.</w:t>
      </w:r>
    </w:p>
    <w:p w:rsidR="002E2074" w:rsidRDefault="004C0B56">
      <w:pPr>
        <w:pStyle w:val="Heading1"/>
        <w:numPr>
          <w:ilvl w:val="0"/>
          <w:numId w:val="0"/>
        </w:numPr>
        <w:spacing w:after="0" w:line="360" w:lineRule="auto"/>
        <w:ind w:left="426" w:hanging="357"/>
        <w:jc w:val="center"/>
      </w:pPr>
      <w:bookmarkStart w:id="81" w:name="__RefHeading___Toc18018_3701404872"/>
      <w:bookmarkStart w:id="82" w:name="_Toc458085158"/>
      <w:bookmarkStart w:id="83" w:name="_Toc23430222"/>
      <w:bookmarkStart w:id="84" w:name="_Toc43047826"/>
      <w:bookmarkEnd w:id="81"/>
      <w:r>
        <w:rPr>
          <w:spacing w:val="0"/>
        </w:rPr>
        <w:lastRenderedPageBreak/>
        <w:t xml:space="preserve">Раздел 2. Показатели существующего и перспективного спроса на тепловую энергию (мощность) и теплоноситель в установленных границах </w:t>
      </w:r>
      <w:bookmarkEnd w:id="82"/>
      <w:bookmarkEnd w:id="83"/>
      <w:r>
        <w:rPr>
          <w:spacing w:val="0"/>
        </w:rPr>
        <w:t>Апраксинского сельского поселения</w:t>
      </w:r>
      <w:bookmarkEnd w:id="84"/>
    </w:p>
    <w:p w:rsidR="002E2074" w:rsidRDefault="002E2074">
      <w:pPr>
        <w:pStyle w:val="1"/>
      </w:pPr>
      <w:bookmarkStart w:id="85" w:name="_GoBack"/>
      <w:bookmarkEnd w:id="85"/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86" w:name="__RefHeading___Toc18020_3701404872"/>
      <w:bookmarkEnd w:id="86"/>
      <w:r>
        <w:rPr>
          <w:spacing w:val="0"/>
        </w:rPr>
        <w:t xml:space="preserve">2.1  </w:t>
      </w:r>
      <w:bookmarkStart w:id="87" w:name="_Toc524445326"/>
      <w:bookmarkStart w:id="88" w:name="_Toc331430027"/>
      <w:bookmarkStart w:id="89" w:name="_Toc23430223"/>
      <w:bookmarkStart w:id="90" w:name="_Toc43047827"/>
      <w:r>
        <w:rPr>
          <w:spacing w:val="0"/>
        </w:rPr>
        <w:t>Приросты отапливаемой площади строительных фондов по расчетным элементам территориального деления</w:t>
      </w:r>
      <w:bookmarkEnd w:id="87"/>
      <w:bookmarkEnd w:id="88"/>
      <w:bookmarkEnd w:id="89"/>
      <w:bookmarkEnd w:id="90"/>
    </w:p>
    <w:p w:rsidR="002E2074" w:rsidRDefault="004C0B56">
      <w:pPr>
        <w:pStyle w:val="1"/>
        <w:ind w:firstLine="567"/>
        <w:jc w:val="both"/>
      </w:pPr>
      <w:r>
        <w:t>Согласно данным генерального плана сельского поселения, для предварительного определения потребности в жилых территориях на расчетный срок, расчет выполнен ис</w:t>
      </w:r>
      <w:r>
        <w:t xml:space="preserve">ходя из необходимости предоставления каждой семье отдельного дома. В основе расчета лежит сложившаяся на сегодняшний день структура расселения, при которой большинство населения расселяется в малоэтажном усадебном фонде. </w:t>
      </w:r>
    </w:p>
    <w:p w:rsidR="002E2074" w:rsidRDefault="004C0B56">
      <w:pPr>
        <w:pStyle w:val="1"/>
        <w:ind w:firstLine="567"/>
        <w:jc w:val="both"/>
      </w:pPr>
      <w:r>
        <w:t>Для новой жилой застройки сельског</w:t>
      </w:r>
      <w:r>
        <w:t xml:space="preserve">о поселения предлагается несколько типов застройки: </w:t>
      </w:r>
    </w:p>
    <w:p w:rsidR="002E2074" w:rsidRDefault="004C0B56">
      <w:pPr>
        <w:pStyle w:val="affff4"/>
        <w:numPr>
          <w:ilvl w:val="0"/>
          <w:numId w:val="8"/>
        </w:numPr>
      </w:pPr>
      <w:r>
        <w:t xml:space="preserve">усадебная застройка с участками 15-30 соток и домами площадью более 130 кв.м. (до 150 кв.м.); </w:t>
      </w:r>
    </w:p>
    <w:p w:rsidR="002E2074" w:rsidRDefault="004C0B56">
      <w:pPr>
        <w:pStyle w:val="affff4"/>
        <w:numPr>
          <w:ilvl w:val="0"/>
          <w:numId w:val="8"/>
        </w:numPr>
      </w:pPr>
      <w:r>
        <w:t xml:space="preserve">усадебная застройка с величиной приусадебных участков 15-30 соток и коттеджами площадью до 130 кв.м.; </w:t>
      </w:r>
    </w:p>
    <w:p w:rsidR="002E2074" w:rsidRDefault="004C0B56">
      <w:pPr>
        <w:pStyle w:val="affff4"/>
        <w:numPr>
          <w:ilvl w:val="0"/>
          <w:numId w:val="8"/>
        </w:numPr>
      </w:pPr>
      <w:r>
        <w:t>усаде</w:t>
      </w:r>
      <w:r>
        <w:t xml:space="preserve">бная застройка с величиной приусадебных участков 15-30 соток и площадью коттеджей до 100 кв.м.; </w:t>
      </w:r>
    </w:p>
    <w:p w:rsidR="002E2074" w:rsidRDefault="004C0B56">
      <w:pPr>
        <w:pStyle w:val="affff4"/>
        <w:numPr>
          <w:ilvl w:val="0"/>
          <w:numId w:val="8"/>
        </w:numPr>
      </w:pPr>
      <w:r>
        <w:t>блокированные дома с площадью 60-80 кв.м., с приусадебными участками по 15 соток;</w:t>
      </w:r>
    </w:p>
    <w:p w:rsidR="002E2074" w:rsidRDefault="004C0B56">
      <w:pPr>
        <w:pStyle w:val="affff4"/>
        <w:numPr>
          <w:ilvl w:val="0"/>
          <w:numId w:val="8"/>
        </w:numPr>
      </w:pPr>
      <w:r>
        <w:t>дома секционного типа («таун–хаусы») площадью 60-80 кв.м. и с участками по 15</w:t>
      </w:r>
      <w:r>
        <w:t xml:space="preserve"> соток.</w:t>
      </w:r>
    </w:p>
    <w:p w:rsidR="002E2074" w:rsidRDefault="004C0B56">
      <w:pPr>
        <w:pStyle w:val="1"/>
        <w:ind w:firstLine="624"/>
        <w:jc w:val="both"/>
      </w:pPr>
      <w:r>
        <w:t xml:space="preserve">То есть вся перспективная жилая застройка Апраксинского сельского поселения планируется усадебными индивидуальными жилыми домами и домами секционного типа, с индивидуальным теплоснабжением. </w:t>
      </w:r>
    </w:p>
    <w:p w:rsidR="002E2074" w:rsidRDefault="004C0B56">
      <w:pPr>
        <w:pStyle w:val="1"/>
        <w:ind w:firstLine="624"/>
        <w:jc w:val="both"/>
      </w:pPr>
      <w:r>
        <w:t>Новое жилищное строительство будет осуществляться:</w:t>
      </w:r>
    </w:p>
    <w:p w:rsidR="002E2074" w:rsidRDefault="004C0B56">
      <w:pPr>
        <w:pStyle w:val="affff4"/>
        <w:numPr>
          <w:ilvl w:val="0"/>
          <w:numId w:val="7"/>
        </w:numPr>
      </w:pPr>
      <w:r>
        <w:t>на рез</w:t>
      </w:r>
      <w:r>
        <w:t>ервных территориях, расположенных в черте населенного пункта;</w:t>
      </w:r>
    </w:p>
    <w:p w:rsidR="002E2074" w:rsidRDefault="004C0B56">
      <w:pPr>
        <w:pStyle w:val="affff4"/>
        <w:numPr>
          <w:ilvl w:val="0"/>
          <w:numId w:val="7"/>
        </w:numPr>
      </w:pPr>
      <w:r>
        <w:t>на землях нового жилищного освоения, расположенных рядом с населенными пунктами, предлагаемых генеральным планом к градостроительному развитию.</w:t>
      </w:r>
    </w:p>
    <w:p w:rsidR="002E2074" w:rsidRDefault="004C0B56">
      <w:pPr>
        <w:pStyle w:val="1"/>
        <w:ind w:firstLine="567"/>
        <w:jc w:val="both"/>
      </w:pPr>
      <w:r>
        <w:t>Снос ветхого и аварийного жилого фонда предусмотре</w:t>
      </w:r>
      <w:r>
        <w:t>н генеральным планом сельского поселения за счет собственников индивидуальных жилых домов без централизованного теплоснабжения.</w:t>
      </w:r>
    </w:p>
    <w:p w:rsidR="002E2074" w:rsidRDefault="004C0B56">
      <w:pPr>
        <w:pStyle w:val="1"/>
        <w:ind w:firstLine="567"/>
        <w:jc w:val="both"/>
      </w:pPr>
      <w:r>
        <w:t>Так же в поселке Апраксино в 2022 году планируется ввод в эксплуатацию здания школы на 180 мест.</w:t>
      </w:r>
    </w:p>
    <w:p w:rsidR="002E2074" w:rsidRDefault="004C0B56">
      <w:pPr>
        <w:pStyle w:val="Heading2"/>
        <w:numPr>
          <w:ilvl w:val="0"/>
          <w:numId w:val="0"/>
        </w:numPr>
        <w:ind w:left="2213"/>
      </w:pPr>
      <w:bookmarkStart w:id="91" w:name="__RefHeading___Toc18022_3701404872"/>
      <w:bookmarkEnd w:id="91"/>
      <w:r>
        <w:rPr>
          <w:spacing w:val="0"/>
        </w:rPr>
        <w:t xml:space="preserve">2.2 </w:t>
      </w:r>
      <w:bookmarkStart w:id="92" w:name="_Toc524445327"/>
      <w:bookmarkStart w:id="93" w:name="_Toc23430224"/>
      <w:bookmarkStart w:id="94" w:name="_Toc43047828"/>
      <w:r>
        <w:rPr>
          <w:spacing w:val="0"/>
        </w:rPr>
        <w:t>Существующие и перспективны</w:t>
      </w:r>
      <w:r>
        <w:rPr>
          <w:spacing w:val="0"/>
        </w:rPr>
        <w:t xml:space="preserve">е объемы потребления тепловой энергии (мощности) </w:t>
      </w:r>
      <w:bookmarkEnd w:id="92"/>
      <w:bookmarkEnd w:id="93"/>
      <w:r>
        <w:rPr>
          <w:spacing w:val="0"/>
        </w:rPr>
        <w:t>и теплоносителя с разделением по видам теплопотребления</w:t>
      </w:r>
      <w:bookmarkEnd w:id="94"/>
    </w:p>
    <w:p w:rsidR="002E2074" w:rsidRDefault="004C0B56">
      <w:pPr>
        <w:pStyle w:val="1"/>
        <w:ind w:firstLine="567"/>
        <w:jc w:val="both"/>
      </w:pPr>
      <w:r>
        <w:t>Исходя из того, что прирост жилой площади Апраксинского сельского поселения Костромского муниципального района предусмотрен генеральным планом развития</w:t>
      </w:r>
      <w:r>
        <w:t xml:space="preserve"> поселения только за счет жилой застройки с индивидуальным теплоснабжением, прироста тепловых нагрузок в зоне существующих источников централизованного теплоснабжения за счет перспективной жилой застройки на период с 2020 по 2035 годы не планируется. </w:t>
      </w:r>
    </w:p>
    <w:p w:rsidR="002E2074" w:rsidRDefault="004C0B56">
      <w:pPr>
        <w:pStyle w:val="1"/>
        <w:ind w:firstLine="567"/>
        <w:jc w:val="both"/>
      </w:pPr>
      <w:r>
        <w:lastRenderedPageBreak/>
        <w:t>Прир</w:t>
      </w:r>
      <w:r>
        <w:t xml:space="preserve">ост тепловой нагрузки на котельную Апраксино за счет перспективного строительства общественно-деловой застройки (здание школы на 180 мест) планируется в 2022 году в объеме 0,249 Гкал/ч, в том числе тепловая нагрузка отопления – 0,231 Гкал/ч; среднечасовой </w:t>
      </w:r>
      <w:r>
        <w:t>нагрузкой ГВС – 0,0175 Гкал/ч.</w:t>
      </w:r>
    </w:p>
    <w:p w:rsidR="002E2074" w:rsidRDefault="004C0B56">
      <w:pPr>
        <w:pStyle w:val="1"/>
        <w:spacing w:before="120"/>
        <w:ind w:firstLine="567"/>
        <w:jc w:val="both"/>
      </w:pPr>
      <w:r>
        <w:rPr>
          <w:szCs w:val="26"/>
        </w:rPr>
        <w:t>Существующая договорная тепловая нагрузка абонентов, подключенных к системе централизованного теплоснабжения Апраксинского сельского поселения Костромского муниципального района на конец 2020 и перспективная тепловая нагрузка</w:t>
      </w:r>
      <w:r>
        <w:rPr>
          <w:szCs w:val="26"/>
        </w:rPr>
        <w:t xml:space="preserve"> к 2035 году приведены в таблице 2.1. </w:t>
      </w:r>
    </w:p>
    <w:p w:rsidR="002E2074" w:rsidRDefault="004C0B56">
      <w:pPr>
        <w:pStyle w:val="affff1"/>
      </w:pPr>
      <w:bookmarkStart w:id="95" w:name="_Toc34760382"/>
      <w:bookmarkStart w:id="96" w:name="_Toc43048087"/>
      <w:r>
        <w:t>Таблица 2.1 – Существующие и перспективные Договорные тепловые нагрузки абонентов</w:t>
      </w:r>
      <w:bookmarkEnd w:id="95"/>
      <w:r>
        <w:t xml:space="preserve"> котельной Апраксино</w:t>
      </w:r>
      <w:bookmarkEnd w:id="96"/>
    </w:p>
    <w:tbl>
      <w:tblPr>
        <w:tblW w:w="5000" w:type="pct"/>
        <w:tblLook w:val="04A0"/>
      </w:tblPr>
      <w:tblGrid>
        <w:gridCol w:w="2073"/>
        <w:gridCol w:w="620"/>
        <w:gridCol w:w="1044"/>
        <w:gridCol w:w="560"/>
        <w:gridCol w:w="7"/>
        <w:gridCol w:w="1176"/>
        <w:gridCol w:w="949"/>
        <w:gridCol w:w="905"/>
        <w:gridCol w:w="13"/>
        <w:gridCol w:w="1168"/>
        <w:gridCol w:w="856"/>
        <w:gridCol w:w="940"/>
      </w:tblGrid>
      <w:tr w:rsidR="002E2074">
        <w:trPr>
          <w:trHeight w:val="300"/>
          <w:tblHeader/>
        </w:trPr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18"/>
              </w:rPr>
            </w:pP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Суммарные тепловые нагрузки потребителей</w:t>
            </w:r>
          </w:p>
        </w:tc>
        <w:tc>
          <w:tcPr>
            <w:tcW w:w="58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Тепловые нагрузки по видам потребителей</w:t>
            </w:r>
          </w:p>
        </w:tc>
      </w:tr>
      <w:tr w:rsidR="002E2074">
        <w:trPr>
          <w:trHeight w:val="300"/>
          <w:tblHeader/>
        </w:trPr>
        <w:tc>
          <w:tcPr>
            <w:tcW w:w="2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21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18"/>
              </w:rPr>
            </w:pPr>
          </w:p>
        </w:tc>
        <w:tc>
          <w:tcPr>
            <w:tcW w:w="2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О+В</w:t>
            </w:r>
          </w:p>
        </w:tc>
        <w:tc>
          <w:tcPr>
            <w:tcW w:w="2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ГВС ср.ч</w:t>
            </w:r>
          </w:p>
        </w:tc>
      </w:tr>
      <w:tr w:rsidR="002E2074">
        <w:trPr>
          <w:trHeight w:val="300"/>
          <w:tblHeader/>
        </w:trPr>
        <w:tc>
          <w:tcPr>
            <w:tcW w:w="2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О+В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ГВС ср.ч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Σ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70" w:right="-170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Население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70" w:right="-170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Бюджет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70" w:right="-170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Прочие</w:t>
            </w: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70" w:right="-170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Население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70" w:right="-170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Бюджет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70" w:right="-170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Прочие</w:t>
            </w:r>
          </w:p>
        </w:tc>
      </w:tr>
      <w:tr w:rsidR="002E2074">
        <w:trPr>
          <w:trHeight w:val="300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Существующая</w:t>
            </w:r>
          </w:p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 xml:space="preserve"> тепловая нагрузка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1,454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1,454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1,07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0,14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0,39</w:t>
            </w: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0,00</w:t>
            </w:r>
          </w:p>
        </w:tc>
      </w:tr>
      <w:tr w:rsidR="002E2074">
        <w:trPr>
          <w:trHeight w:val="300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>Перспективная</w:t>
            </w:r>
          </w:p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18"/>
              </w:rPr>
              <w:t xml:space="preserve"> тепловая нагрузка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1,685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1,705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1,07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0,37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0,39</w:t>
            </w: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113"/>
              <w:jc w:val="center"/>
              <w:rPr>
                <w:bCs/>
                <w:color w:val="000000"/>
                <w:sz w:val="20"/>
                <w:szCs w:val="18"/>
              </w:rPr>
            </w:pPr>
            <w:r>
              <w:rPr>
                <w:bCs/>
                <w:color w:val="000000"/>
                <w:sz w:val="20"/>
                <w:szCs w:val="18"/>
              </w:rPr>
              <w:t>0,00</w:t>
            </w:r>
          </w:p>
        </w:tc>
      </w:tr>
    </w:tbl>
    <w:p w:rsidR="002E2074" w:rsidRDefault="002E2074">
      <w:pPr>
        <w:pStyle w:val="1"/>
      </w:pPr>
    </w:p>
    <w:p w:rsidR="002E2074" w:rsidRDefault="004C0B56">
      <w:pPr>
        <w:pStyle w:val="1"/>
        <w:ind w:firstLine="567"/>
        <w:jc w:val="both"/>
      </w:pPr>
      <w:r>
        <w:t>На основании данных о приростах перспективных</w:t>
      </w:r>
      <w:r>
        <w:t xml:space="preserve"> тепловых нагрузок определен прирост перспективного потребления тепловой энергии по Апраксинскому сельскому поселению Костромского муниципального района.</w:t>
      </w:r>
    </w:p>
    <w:p w:rsidR="002E2074" w:rsidRDefault="004C0B56">
      <w:pPr>
        <w:pStyle w:val="1"/>
        <w:ind w:firstLine="567"/>
        <w:jc w:val="both"/>
      </w:pPr>
      <w:r>
        <w:t>Исходя из того, что прирост жилой площади Апраксинского сельского поселения Костромского муниципальног</w:t>
      </w:r>
      <w:r>
        <w:t>о района предусмотрен генеральным планом развития поселения только за счет жилой застройки с индивидуальным теплоснабжением, прироста потребления тепловой энергии жилой застройкой от существующих источников централизованного теплоснабжения на период с 2020</w:t>
      </w:r>
      <w:r>
        <w:t xml:space="preserve"> по 2035 годы не планируется.</w:t>
      </w:r>
    </w:p>
    <w:p w:rsidR="002E2074" w:rsidRDefault="004C0B56">
      <w:pPr>
        <w:pStyle w:val="1"/>
        <w:ind w:firstLine="567"/>
        <w:jc w:val="both"/>
      </w:pPr>
      <w:r>
        <w:t xml:space="preserve">Прогнозируемый прирост потребления тепловой энергии в 2022 году ОДЗ (здание школы на 180 мест) составит 368 Гкал в год, в том числе потребление тепловой энергии на отопление – 313,8 Гкал в год, потребление тепловой энергии на </w:t>
      </w:r>
      <w:r>
        <w:t>ГВС – 54,2 Гкал в год.</w:t>
      </w:r>
    </w:p>
    <w:p w:rsidR="002E2074" w:rsidRDefault="004C0B56">
      <w:pPr>
        <w:pStyle w:val="1"/>
        <w:ind w:firstLine="567"/>
        <w:jc w:val="both"/>
      </w:pPr>
      <w:r>
        <w:t>Приростов потребления теплоносителя на перспективу до 2035 года не планируется.</w:t>
      </w:r>
    </w:p>
    <w:p w:rsidR="002E2074" w:rsidRDefault="004C0B56">
      <w:pPr>
        <w:pStyle w:val="Heading1"/>
        <w:numPr>
          <w:ilvl w:val="0"/>
          <w:numId w:val="0"/>
        </w:numPr>
        <w:spacing w:after="0" w:line="360" w:lineRule="auto"/>
        <w:ind w:left="1778"/>
      </w:pPr>
      <w:bookmarkStart w:id="97" w:name="__RefHeading___Toc18024_3701404872"/>
      <w:bookmarkStart w:id="98" w:name="_Toc23430226"/>
      <w:bookmarkStart w:id="99" w:name="_Toc43047829"/>
      <w:bookmarkEnd w:id="97"/>
      <w:r>
        <w:rPr>
          <w:spacing w:val="0"/>
        </w:rPr>
        <w:lastRenderedPageBreak/>
        <w:t>Раздел 3. Существующие и перспективные балансы тепловой мощности источников тепловой энергии и тепловой нагрузки потребителей</w:t>
      </w:r>
      <w:bookmarkEnd w:id="98"/>
      <w:bookmarkEnd w:id="99"/>
    </w:p>
    <w:p w:rsidR="002E2074" w:rsidRDefault="002E2074">
      <w:pPr>
        <w:pStyle w:val="1"/>
        <w:rPr>
          <w:kern w:val="2"/>
        </w:rPr>
      </w:pPr>
    </w:p>
    <w:p w:rsidR="002E2074" w:rsidRDefault="004C0B56">
      <w:pPr>
        <w:pStyle w:val="1"/>
        <w:ind w:firstLine="624"/>
        <w:jc w:val="both"/>
      </w:pPr>
      <w:r>
        <w:t xml:space="preserve">Существующие и перспективные балансы тепловой мощности источников тепловой энергии и тепловой нагрузки потребителей приведены в документе «Обосновывающие материалы к схеме теплоснабжения Апраксинского сельского поселения Костромского муниципального района </w:t>
      </w:r>
      <w:r>
        <w:t xml:space="preserve">на период до 2035 года (актуализация на 2020 год). </w:t>
      </w:r>
      <w:r>
        <w:rPr>
          <w:rFonts w:eastAsia="Calibri" w:cs="Arial"/>
        </w:rPr>
        <w:t>Глава 4 «Существующие и перспективные балансы тепловой мощности источников тепловой энергии и тепловой нагрузки потребителей».</w:t>
      </w:r>
    </w:p>
    <w:p w:rsidR="002E2074" w:rsidRDefault="004C0B56">
      <w:pPr>
        <w:pStyle w:val="Heading2"/>
        <w:numPr>
          <w:ilvl w:val="0"/>
          <w:numId w:val="0"/>
        </w:numPr>
        <w:tabs>
          <w:tab w:val="left" w:pos="900"/>
        </w:tabs>
        <w:ind w:left="1986"/>
      </w:pPr>
      <w:bookmarkStart w:id="100" w:name="__RefHeading___Toc18026_3701404872"/>
      <w:bookmarkEnd w:id="100"/>
      <w:r>
        <w:rPr>
          <w:spacing w:val="0"/>
        </w:rPr>
        <w:t xml:space="preserve">3.1 </w:t>
      </w:r>
      <w:bookmarkStart w:id="101" w:name="_Toc458085163"/>
      <w:bookmarkStart w:id="102" w:name="_Toc23430227"/>
      <w:bookmarkStart w:id="103" w:name="_Toc43047830"/>
      <w:r>
        <w:rPr>
          <w:spacing w:val="0"/>
        </w:rPr>
        <w:t>Описание существующих и перспективных зон действия систем теплоснабжения</w:t>
      </w:r>
      <w:bookmarkEnd w:id="101"/>
      <w:bookmarkEnd w:id="102"/>
      <w:bookmarkEnd w:id="103"/>
    </w:p>
    <w:p w:rsidR="002E2074" w:rsidRDefault="004C0B56">
      <w:pPr>
        <w:pStyle w:val="1"/>
        <w:ind w:firstLine="510"/>
        <w:jc w:val="both"/>
      </w:pPr>
      <w:r>
        <w:t>С</w:t>
      </w:r>
      <w:r>
        <w:t>уществующая зона действия источника тепловой энергии на территории Апраксинского сельского поселения представлена на рисунке 1.2.</w:t>
      </w:r>
    </w:p>
    <w:p w:rsidR="002E2074" w:rsidRDefault="004C0B56">
      <w:pPr>
        <w:pStyle w:val="1"/>
        <w:ind w:firstLine="510"/>
        <w:jc w:val="both"/>
        <w:rPr>
          <w:szCs w:val="26"/>
        </w:rPr>
      </w:pPr>
      <w:r>
        <w:rPr>
          <w:szCs w:val="26"/>
        </w:rPr>
        <w:t xml:space="preserve">Перспективная зона </w:t>
      </w:r>
      <w:r>
        <w:t>действия источника тепловой энергии на территории Апраксинского сельского поселения совпадает с существующе</w:t>
      </w:r>
      <w:r>
        <w:t xml:space="preserve">й. </w:t>
      </w:r>
      <w:r>
        <w:rPr>
          <w:szCs w:val="26"/>
        </w:rPr>
        <w:t xml:space="preserve">Следует отметить, что в существующей зоне действия котельной Апраксино планируется строительство школы на 180 мест в 2022 году. Школу предполагается построить в 50 м на север от дома №4 по ул. Молодежная и подключить к распределительным сетям отопления </w:t>
      </w:r>
      <w:r>
        <w:rPr>
          <w:szCs w:val="26"/>
        </w:rPr>
        <w:t>МУП «Коммунсервис».</w:t>
      </w:r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104" w:name="__RefHeading___Toc18028_3701404872"/>
      <w:bookmarkEnd w:id="104"/>
      <w:r>
        <w:rPr>
          <w:spacing w:val="0"/>
        </w:rPr>
        <w:t xml:space="preserve">3.2 </w:t>
      </w:r>
      <w:bookmarkStart w:id="105" w:name="_Toc34732728"/>
      <w:bookmarkStart w:id="106" w:name="_Toc43047831"/>
      <w:r>
        <w:rPr>
          <w:spacing w:val="0"/>
        </w:rPr>
        <w:t>Балансы тепловой энергии (мощности) и перспективной тепловой нагрузки котельной Апраксино с определением резервов (дефицитов) существующей располагаемой тепловой мощности источников тепловой энергии</w:t>
      </w:r>
      <w:bookmarkEnd w:id="105"/>
      <w:bookmarkEnd w:id="106"/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Перспективные балансы существующе</w:t>
      </w:r>
      <w:r>
        <w:rPr>
          <w:szCs w:val="26"/>
        </w:rPr>
        <w:t>й располагаемой тепловой мощности и присоединенной тепловой нагрузки составлены на основании следующих данных:</w:t>
      </w:r>
    </w:p>
    <w:p w:rsidR="002E2074" w:rsidRDefault="004C0B56">
      <w:pPr>
        <w:pStyle w:val="affff4"/>
        <w:numPr>
          <w:ilvl w:val="0"/>
          <w:numId w:val="9"/>
        </w:numPr>
        <w:jc w:val="both"/>
      </w:pPr>
      <w:r>
        <w:t>данные по существующей располагаемой мощностям котельной, затратам мощности на собственные нужды и потерям мощности в тепловых сетях для факта на</w:t>
      </w:r>
      <w:r>
        <w:t xml:space="preserve"> 2018 год; </w:t>
      </w:r>
    </w:p>
    <w:p w:rsidR="002E2074" w:rsidRDefault="004C0B56">
      <w:pPr>
        <w:pStyle w:val="affff4"/>
        <w:numPr>
          <w:ilvl w:val="0"/>
          <w:numId w:val="9"/>
        </w:numPr>
        <w:jc w:val="both"/>
      </w:pPr>
      <w:r>
        <w:t>данные по существующим договорным тепловым нагрузкам в зонах действия котельной на 2018 год;</w:t>
      </w:r>
    </w:p>
    <w:p w:rsidR="002E2074" w:rsidRDefault="004C0B56">
      <w:pPr>
        <w:pStyle w:val="affff4"/>
        <w:numPr>
          <w:ilvl w:val="0"/>
          <w:numId w:val="9"/>
        </w:numPr>
        <w:jc w:val="both"/>
      </w:pPr>
      <w:r>
        <w:t>данные по перспективным тепловым нагрузкам в существующей зоне действия котельной и в зонах, граничащих с существующей зоной действия котельной МУП «Ко</w:t>
      </w:r>
      <w:r>
        <w:t>ммунсервис» за период с 2019 по 2035 годы.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По результатам составления балансов существующей располагаемой мощности и перспективной тепловой нагрузки в существующих зоне действия котельной определены:</w:t>
      </w:r>
    </w:p>
    <w:p w:rsidR="002E2074" w:rsidRDefault="004C0B56">
      <w:pPr>
        <w:pStyle w:val="affff4"/>
        <w:numPr>
          <w:ilvl w:val="0"/>
          <w:numId w:val="10"/>
        </w:numPr>
        <w:jc w:val="both"/>
      </w:pPr>
      <w:r>
        <w:t>резервы и дефициты существующей располагаемой тепловой м</w:t>
      </w:r>
      <w:r>
        <w:t>ощности в существующей зоне действия котельной на конец каждого прогнозируемого периода;</w:t>
      </w:r>
    </w:p>
    <w:p w:rsidR="002E2074" w:rsidRDefault="004C0B56">
      <w:pPr>
        <w:pStyle w:val="affff4"/>
        <w:numPr>
          <w:ilvl w:val="0"/>
          <w:numId w:val="10"/>
        </w:numPr>
        <w:jc w:val="both"/>
      </w:pPr>
      <w:r>
        <w:t>зоны развития территории п. Апраксино с перспективной тепловой нагрузкой, не обеспеченной тепловой мощностью.</w:t>
      </w:r>
    </w:p>
    <w:p w:rsidR="002E2074" w:rsidRDefault="004C0B56">
      <w:pPr>
        <w:pStyle w:val="1"/>
        <w:ind w:firstLine="624"/>
        <w:jc w:val="both"/>
        <w:sectPr w:rsidR="002E2074">
          <w:footerReference w:type="default" r:id="rId15"/>
          <w:pgSz w:w="11906" w:h="16838"/>
          <w:pgMar w:top="567" w:right="506" w:bottom="1701" w:left="1305" w:header="0" w:footer="692" w:gutter="0"/>
          <w:cols w:space="720"/>
          <w:formProt w:val="0"/>
          <w:docGrid w:linePitch="360" w:charSpace="4096"/>
        </w:sectPr>
      </w:pPr>
      <w:r>
        <w:rPr>
          <w:szCs w:val="26"/>
        </w:rPr>
        <w:t>Балансы существующей</w:t>
      </w:r>
      <w:r>
        <w:rPr>
          <w:szCs w:val="26"/>
        </w:rPr>
        <w:t xml:space="preserve"> располагаемой тепловой мощности и перспективной тепловой нагрузки котельной МУП «Коммунсервис» в период с 2018 по 2035 годы приведены в таблице 3.1.</w:t>
      </w:r>
    </w:p>
    <w:p w:rsidR="002E2074" w:rsidRDefault="004C0B56">
      <w:pPr>
        <w:pStyle w:val="affff1"/>
        <w:ind w:right="-598"/>
      </w:pPr>
      <w:bookmarkStart w:id="107" w:name="_Toc34760383"/>
      <w:bookmarkStart w:id="108" w:name="_Toc43048088"/>
      <w:r>
        <w:lastRenderedPageBreak/>
        <w:t xml:space="preserve">Таблица 3.1 – Баланс существующей располагаемой тепловой мощности и перспективной присоединенной тепловой </w:t>
      </w:r>
      <w:r>
        <w:t>нагрузки котельной МУП «Коммунсервис» в 2018-2035 годах, Гкал/ч</w:t>
      </w:r>
      <w:bookmarkEnd w:id="107"/>
      <w:bookmarkEnd w:id="108"/>
    </w:p>
    <w:tbl>
      <w:tblPr>
        <w:tblW w:w="15245" w:type="dxa"/>
        <w:tblInd w:w="-5" w:type="dxa"/>
        <w:tblLook w:val="04A0"/>
      </w:tblPr>
      <w:tblGrid>
        <w:gridCol w:w="2638"/>
        <w:gridCol w:w="741"/>
        <w:gridCol w:w="677"/>
        <w:gridCol w:w="756"/>
        <w:gridCol w:w="750"/>
        <w:gridCol w:w="741"/>
        <w:gridCol w:w="677"/>
        <w:gridCol w:w="664"/>
        <w:gridCol w:w="738"/>
        <w:gridCol w:w="741"/>
        <w:gridCol w:w="741"/>
        <w:gridCol w:w="648"/>
        <w:gridCol w:w="662"/>
        <w:gridCol w:w="692"/>
        <w:gridCol w:w="640"/>
        <w:gridCol w:w="672"/>
        <w:gridCol w:w="721"/>
        <w:gridCol w:w="674"/>
        <w:gridCol w:w="672"/>
      </w:tblGrid>
      <w:tr w:rsidR="002E2074">
        <w:trPr>
          <w:trHeight w:val="284"/>
          <w:tblHeader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2035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УТМ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Ограничения тепловой мощности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0,64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РТМ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2,80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2,71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Хозяйственные нужды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при транспорте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нагрузка, в т.ч.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  <w:r>
              <w:rPr>
                <w:color w:val="000000"/>
                <w:sz w:val="20"/>
                <w:szCs w:val="20"/>
              </w:rPr>
              <w:t>- отопление и вентиляция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ГВС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Резерв/дефицит (+/-)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0,66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 нетто в горячей воде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1,18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Минимально допустимое значение тепловой нагрузки на коллекторах станции в горячей воде при аварийном выводе самого мощного котла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,80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</w:tr>
    </w:tbl>
    <w:p w:rsidR="002E2074" w:rsidRDefault="002E2074">
      <w:pPr>
        <w:sectPr w:rsidR="002E2074">
          <w:footerReference w:type="default" r:id="rId16"/>
          <w:pgSz w:w="16838" w:h="11906" w:orient="landscape"/>
          <w:pgMar w:top="499" w:right="1701" w:bottom="1792" w:left="567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1"/>
        <w:ind w:firstLine="624"/>
        <w:jc w:val="both"/>
      </w:pPr>
      <w:r>
        <w:lastRenderedPageBreak/>
        <w:t xml:space="preserve">Как видно из таблиц 3.1 дефицит существующей тепловой мощности на котельной МУП «Коммунсервис» на протяжении всего расчетного периода </w:t>
      </w:r>
      <w:r>
        <w:t>отсутствует. Минимальный резерв тепловой мощности на протяжении всего расчетного периода составляет 0,66 Гкал/ч.</w:t>
      </w:r>
    </w:p>
    <w:p w:rsidR="002E2074" w:rsidRDefault="004C0B56">
      <w:pPr>
        <w:pStyle w:val="1"/>
        <w:ind w:firstLine="624"/>
        <w:jc w:val="both"/>
      </w:pPr>
      <w:r>
        <w:t>Условие СП 124.13330.2012 «Тепловые сети. Актуализированная редакция СНиП 41-02-2003» о том, что при авариях на источнике тепловой энергии на е</w:t>
      </w:r>
      <w:r>
        <w:t>го коллекторах в течение всего ремонтно-восстановительного периода должен обеспечиваться минимальный тепловой поток, не соблюдено.</w:t>
      </w:r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</w:pPr>
      <w:bookmarkStart w:id="109" w:name="__RefHeading___Toc18030_3701404872"/>
      <w:bookmarkEnd w:id="109"/>
      <w:r>
        <w:rPr>
          <w:spacing w:val="0"/>
        </w:rPr>
        <w:t xml:space="preserve">3.3 </w:t>
      </w:r>
      <w:bookmarkStart w:id="110" w:name="_Toc34732729"/>
      <w:bookmarkStart w:id="111" w:name="_Toc43047832"/>
      <w:r>
        <w:rPr>
          <w:spacing w:val="0"/>
        </w:rPr>
        <w:t>Перспективные балансы располагаемой тепловой мощности и присоединенной тепловой нагрузки при развитии системы централизов</w:t>
      </w:r>
      <w:r>
        <w:rPr>
          <w:spacing w:val="0"/>
        </w:rPr>
        <w:t>анного теплоснабжения котельной Апраксино в соответствии с актуализированным вариантом</w:t>
      </w:r>
      <w:bookmarkEnd w:id="110"/>
      <w:bookmarkEnd w:id="111"/>
      <w:r>
        <w:rPr>
          <w:spacing w:val="0"/>
        </w:rPr>
        <w:t xml:space="preserve"> </w:t>
      </w:r>
    </w:p>
    <w:p w:rsidR="002E2074" w:rsidRDefault="004C0B56">
      <w:pPr>
        <w:pStyle w:val="1"/>
        <w:ind w:firstLine="680"/>
        <w:jc w:val="both"/>
      </w:pPr>
      <w:r>
        <w:t>В разработанных вариантах развития системы централизованного теплоснабжения поселка Апраксино предложено ряд мероприятий направленных на надежное и качественное теплосн</w:t>
      </w:r>
      <w:r>
        <w:t>абжение потребителей. Данные мероприятия представлены в документах: «Обосновывающие материалы к схеме теплоснабжения Апраксинского сельского поселения Костромского муниципального района на период до 2035 года (актуализация на 2020 год). Глава 5. Мастер-пла</w:t>
      </w:r>
      <w:r>
        <w:t>н развития систем теплоснабжения» и Глава 7. «Предложения по строительству, реконструкции и техническому перевооружению источников тепловой энергии»</w:t>
      </w:r>
    </w:p>
    <w:p w:rsidR="002E2074" w:rsidRDefault="004C0B56">
      <w:pPr>
        <w:pStyle w:val="1"/>
        <w:ind w:firstLine="680"/>
        <w:jc w:val="both"/>
        <w:sectPr w:rsidR="002E2074">
          <w:footerReference w:type="default" r:id="rId17"/>
          <w:pgSz w:w="11906" w:h="16838"/>
          <w:pgMar w:top="567" w:right="500" w:bottom="1701" w:left="1794" w:header="0" w:footer="692" w:gutter="0"/>
          <w:cols w:space="720"/>
          <w:formProt w:val="0"/>
          <w:docGrid w:linePitch="360" w:charSpace="4096"/>
        </w:sectPr>
      </w:pPr>
      <w:r>
        <w:t>Перспективные балансы располагаемой тепловой мощности и присоединённой</w:t>
      </w:r>
      <w:r>
        <w:t xml:space="preserve"> тепловой нагрузки с учетом реализации мероприятий предложенных в выбранном для реализации варианте на период с 2018 по 2035 годы приведены в таблице 3.2.</w:t>
      </w:r>
    </w:p>
    <w:p w:rsidR="002E2074" w:rsidRDefault="004C0B56">
      <w:pPr>
        <w:pStyle w:val="affff1"/>
        <w:ind w:right="-598"/>
      </w:pPr>
      <w:bookmarkStart w:id="112" w:name="_Toc34760384"/>
      <w:bookmarkStart w:id="113" w:name="_Toc43048089"/>
      <w:r>
        <w:lastRenderedPageBreak/>
        <w:t>Таблица 3.2 – Перспективные балансы располагаемой тепловой мощности и присоединенной тепловой нагрузк</w:t>
      </w:r>
      <w:r>
        <w:t>и котельных  МУП «Коммунсервис» для актуализированного варианта  в 2018-2035 годах, Гкал/ч</w:t>
      </w:r>
      <w:bookmarkEnd w:id="112"/>
      <w:bookmarkEnd w:id="113"/>
    </w:p>
    <w:tbl>
      <w:tblPr>
        <w:tblW w:w="15245" w:type="dxa"/>
        <w:tblInd w:w="-5" w:type="dxa"/>
        <w:tblLook w:val="04A0"/>
      </w:tblPr>
      <w:tblGrid>
        <w:gridCol w:w="2638"/>
        <w:gridCol w:w="741"/>
        <w:gridCol w:w="677"/>
        <w:gridCol w:w="756"/>
        <w:gridCol w:w="750"/>
        <w:gridCol w:w="741"/>
        <w:gridCol w:w="677"/>
        <w:gridCol w:w="664"/>
        <w:gridCol w:w="738"/>
        <w:gridCol w:w="741"/>
        <w:gridCol w:w="741"/>
        <w:gridCol w:w="648"/>
        <w:gridCol w:w="662"/>
        <w:gridCol w:w="692"/>
        <w:gridCol w:w="640"/>
        <w:gridCol w:w="672"/>
        <w:gridCol w:w="721"/>
        <w:gridCol w:w="674"/>
        <w:gridCol w:w="672"/>
      </w:tblGrid>
      <w:tr w:rsidR="002E2074">
        <w:trPr>
          <w:trHeight w:val="284"/>
          <w:tblHeader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2035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УТМ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Ограничения тепловой мощности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РТМ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3,39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Хозяйственные нужды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при транспорте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нагрузка, в т.ч.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1,73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технология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отопление и вентиляция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ГВС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Резерв/дефицит (+/-)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 нетто в горячей воде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2,24</w:t>
            </w:r>
          </w:p>
        </w:tc>
      </w:tr>
      <w:tr w:rsidR="002E2074">
        <w:trPr>
          <w:trHeight w:val="28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Минимально допустимое значение тепловой нагрузки на коллекторах станции в горячей воде при аварийном выводе самого мощного котла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</w:t>
            </w:r>
          </w:p>
        </w:tc>
      </w:tr>
    </w:tbl>
    <w:p w:rsidR="002E2074" w:rsidRDefault="002E2074">
      <w:pPr>
        <w:sectPr w:rsidR="002E2074">
          <w:footerReference w:type="default" r:id="rId18"/>
          <w:pgSz w:w="16838" w:h="11906" w:orient="landscape"/>
          <w:pgMar w:top="499" w:right="1701" w:bottom="1792" w:left="567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1"/>
        <w:tabs>
          <w:tab w:val="left" w:pos="120"/>
        </w:tabs>
        <w:ind w:firstLine="567"/>
        <w:jc w:val="both"/>
      </w:pPr>
      <w:r>
        <w:lastRenderedPageBreak/>
        <w:t>В результате реализации мероприятий в период с 2019 по 2035 годы в системе централизованного теплоснабжения поселка Апраксино от котельн</w:t>
      </w:r>
      <w:r>
        <w:t xml:space="preserve">ой МУП «Коммунсервис» будет обеспечено надежное и качественное теплоснабжение потребителей. </w:t>
      </w:r>
    </w:p>
    <w:p w:rsidR="002E2074" w:rsidRDefault="004C0B56">
      <w:pPr>
        <w:pStyle w:val="1"/>
        <w:tabs>
          <w:tab w:val="left" w:pos="120"/>
        </w:tabs>
        <w:ind w:firstLine="567"/>
        <w:jc w:val="both"/>
      </w:pPr>
      <w:r>
        <w:t>Условие СП 124.13330.2012 «Тепловые сети. Актуализированная редакция СНиП 41-02-2003» о том, что при авариях на источнике тепловой энергии на его коллекторах в теч</w:t>
      </w:r>
      <w:r>
        <w:t>ение всего ремонтно-восстановительного периода должен обеспечиваться минимальный тепловой поток, для актуализированного варианта развития систем теплоснабжения после 2030 года соблюдено.</w:t>
      </w:r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</w:pPr>
      <w:bookmarkStart w:id="114" w:name="__RefHeading___Toc18032_3701404872"/>
      <w:bookmarkEnd w:id="114"/>
      <w:r>
        <w:rPr>
          <w:spacing w:val="0"/>
        </w:rPr>
        <w:t xml:space="preserve">3.4 </w:t>
      </w:r>
      <w:bookmarkStart w:id="115" w:name="_Toc34732730"/>
      <w:bookmarkStart w:id="116" w:name="_Toc43047833"/>
      <w:r>
        <w:rPr>
          <w:spacing w:val="0"/>
        </w:rPr>
        <w:t>Выводы о резервах и дефицитах существующей системы теплоснабжения</w:t>
      </w:r>
      <w:r>
        <w:rPr>
          <w:spacing w:val="0"/>
        </w:rPr>
        <w:t xml:space="preserve"> МУП «Коммунсервис» при обеспечении тепловой нагрузки потребителей</w:t>
      </w:r>
      <w:bookmarkEnd w:id="115"/>
      <w:bookmarkEnd w:id="116"/>
    </w:p>
    <w:p w:rsidR="002E2074" w:rsidRDefault="004C0B56">
      <w:pPr>
        <w:pStyle w:val="1"/>
        <w:ind w:firstLine="567"/>
        <w:jc w:val="both"/>
      </w:pPr>
      <w:r>
        <w:t>Как для существующего состояния системы централизованного теплоснабжения, так и для актуализированного варианта, резерв тепловой мощности котельной п. Апраксино обеспечен на протяжении всег</w:t>
      </w:r>
      <w:r>
        <w:t>о расчетного периода схемы теплоснабжения. Значения резервов тепловой мощности котельной МУП «Коммунсервис» в горячей воде для существующего состояния системы централизованного теплоснабжения (далее СЦТ) к 2035 году составляют 0,66 Гкал/ч, для актуализиров</w:t>
      </w:r>
      <w:r>
        <w:t>анного варианта – 1,34 Гкал/ч.</w:t>
      </w:r>
    </w:p>
    <w:p w:rsidR="002E2074" w:rsidRDefault="004C0B56">
      <w:pPr>
        <w:pStyle w:val="1"/>
        <w:ind w:firstLine="567"/>
        <w:jc w:val="both"/>
      </w:pPr>
      <w:r>
        <w:t>Условие СП 124.13330.2012 «Тепловые сети. Актуализированная редакция СНиП 41-02-2003» о том, что при авариях на источнике тепловой энергии на его коллекторах в течение всего ремонтно-восстановительного периода должен обеспечи</w:t>
      </w:r>
      <w:r>
        <w:t>ваться минимальный тепловой поток, не обеспечивается для существующего положения, для актуализированного варианта соблюдается после 2030 года.</w:t>
      </w:r>
    </w:p>
    <w:p w:rsidR="002E2074" w:rsidRDefault="004C0B56">
      <w:pPr>
        <w:pStyle w:val="1"/>
      </w:pPr>
      <w:r>
        <w:br w:type="page"/>
      </w:r>
    </w:p>
    <w:p w:rsidR="002E2074" w:rsidRDefault="004C0B56">
      <w:pPr>
        <w:pStyle w:val="Heading1"/>
        <w:numPr>
          <w:ilvl w:val="0"/>
          <w:numId w:val="0"/>
        </w:numPr>
        <w:ind w:left="1211"/>
        <w:jc w:val="center"/>
      </w:pPr>
      <w:bookmarkStart w:id="117" w:name="__RefHeading___Toc18034_3701404872"/>
      <w:bookmarkStart w:id="118" w:name="_Toc524445341"/>
      <w:bookmarkStart w:id="119" w:name="_Toc23430235"/>
      <w:bookmarkStart w:id="120" w:name="_Toc43047834"/>
      <w:bookmarkEnd w:id="117"/>
      <w:r>
        <w:rPr>
          <w:spacing w:val="0"/>
        </w:rPr>
        <w:lastRenderedPageBreak/>
        <w:t>Раздел 4. Существующие и перспективные балансы теплоносителя</w:t>
      </w:r>
      <w:bookmarkEnd w:id="118"/>
      <w:bookmarkEnd w:id="119"/>
      <w:bookmarkEnd w:id="120"/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</w:pPr>
      <w:bookmarkStart w:id="121" w:name="__RefHeading___Toc18036_3701404872"/>
      <w:bookmarkEnd w:id="121"/>
      <w:r>
        <w:rPr>
          <w:spacing w:val="0"/>
        </w:rPr>
        <w:t xml:space="preserve">4.1 </w:t>
      </w:r>
      <w:bookmarkStart w:id="122" w:name="_Toc34732951"/>
      <w:bookmarkStart w:id="123" w:name="_Toc43047835"/>
      <w:r>
        <w:rPr>
          <w:spacing w:val="0"/>
        </w:rPr>
        <w:t>Годовой расход воды на компенсацию потерь и за</w:t>
      </w:r>
      <w:r>
        <w:rPr>
          <w:spacing w:val="0"/>
        </w:rPr>
        <w:t>трат теплоносителя при передаче тепловой энергии в зоне действия котельной МУП «Коммунсервис» п. Апраксино</w:t>
      </w:r>
      <w:bookmarkEnd w:id="122"/>
      <w:bookmarkEnd w:id="123"/>
    </w:p>
    <w:p w:rsidR="002E2074" w:rsidRDefault="004C0B56">
      <w:pPr>
        <w:pStyle w:val="1"/>
        <w:tabs>
          <w:tab w:val="left" w:pos="285"/>
        </w:tabs>
        <w:ind w:firstLine="567"/>
        <w:jc w:val="both"/>
      </w:pPr>
      <w:r>
        <w:t>Перспективные объемы теплоносителя, необходимые для передачи теплоносителя от источника тепловой энергии до потребителя в зоне действия котельной МУП</w:t>
      </w:r>
      <w:r>
        <w:t xml:space="preserve"> «Коммунсервис» п. Апраксино, прогнозировались исходя из следующих условий:</w:t>
      </w:r>
    </w:p>
    <w:p w:rsidR="002E2074" w:rsidRDefault="004C0B56">
      <w:pPr>
        <w:pStyle w:val="affff4"/>
        <w:numPr>
          <w:ilvl w:val="0"/>
          <w:numId w:val="13"/>
        </w:numPr>
      </w:pPr>
      <w:r>
        <w:t xml:space="preserve">нормативный расход теплоносителя на компенсацию его потерь и затрат при передаче тепловой энергии изменяется в соответствии с изменением объема тепловых сетей (изменением тепловой нагрузки); </w:t>
      </w:r>
    </w:p>
    <w:p w:rsidR="002E2074" w:rsidRDefault="004C0B56">
      <w:pPr>
        <w:pStyle w:val="affff4"/>
        <w:numPr>
          <w:ilvl w:val="0"/>
          <w:numId w:val="13"/>
        </w:numPr>
      </w:pPr>
      <w:r>
        <w:t xml:space="preserve">сверхнормативный расход теплоносителя на компенсацию его потерь </w:t>
      </w:r>
      <w:r>
        <w:t>при передаче тепловой энергии сокращается в соответствии с темпами работ по реконструкции тепловых сетей.</w:t>
      </w:r>
    </w:p>
    <w:p w:rsidR="002E2074" w:rsidRDefault="004C0B56">
      <w:pPr>
        <w:pStyle w:val="1"/>
        <w:ind w:firstLine="567"/>
        <w:jc w:val="both"/>
      </w:pPr>
      <w:r>
        <w:t>Величины годового расхода воды на компенсацию потерь и затрат теплоносителя при передаче тепловой энергии в зоне действия котельной МУП «Коммунсервис»</w:t>
      </w:r>
      <w:r>
        <w:t xml:space="preserve"> п. Апраксино приведены в таблице 4.1.</w:t>
      </w:r>
    </w:p>
    <w:p w:rsidR="002E2074" w:rsidRDefault="004C0B56">
      <w:pPr>
        <w:pStyle w:val="1"/>
        <w:ind w:firstLine="567"/>
        <w:jc w:val="both"/>
        <w:sectPr w:rsidR="002E2074">
          <w:footerReference w:type="default" r:id="rId19"/>
          <w:pgSz w:w="11906" w:h="16838"/>
          <w:pgMar w:top="1134" w:right="850" w:bottom="1134" w:left="1701" w:header="0" w:footer="550" w:gutter="0"/>
          <w:cols w:space="720"/>
          <w:formProt w:val="0"/>
          <w:docGrid w:linePitch="360" w:charSpace="4096"/>
        </w:sectPr>
      </w:pPr>
      <w:r>
        <w:t>Фактический годовой расход подпиточной воды в водяных тепловых сетях котельной МУП «Коммунсервис» в пос. Апраксино за 2019 год составил 42 м</w:t>
      </w:r>
      <w:r>
        <w:rPr>
          <w:vertAlign w:val="superscript"/>
        </w:rPr>
        <w:t>3</w:t>
      </w:r>
      <w:r>
        <w:t>.</w:t>
      </w:r>
    </w:p>
    <w:p w:rsidR="002E2074" w:rsidRDefault="004C0B56">
      <w:pPr>
        <w:pStyle w:val="affff1"/>
        <w:ind w:right="-314"/>
      </w:pPr>
      <w:bookmarkStart w:id="124" w:name="_Toc34760386"/>
      <w:bookmarkStart w:id="125" w:name="_Toc43048090"/>
      <w:r>
        <w:lastRenderedPageBreak/>
        <w:t>Таблица 4.1 – Годовой расход воды на компенса</w:t>
      </w:r>
      <w:r>
        <w:t>цию потерь и затрат теплоносителя при передаче тепловой энергии в зоне действия котельной МУП «Коммунсервис» п. Апраксино, м</w:t>
      </w:r>
      <w:r>
        <w:rPr>
          <w:vertAlign w:val="superscript"/>
        </w:rPr>
        <w:t>3</w:t>
      </w:r>
      <w:bookmarkEnd w:id="124"/>
      <w:bookmarkEnd w:id="125"/>
    </w:p>
    <w:tbl>
      <w:tblPr>
        <w:tblW w:w="5000" w:type="pct"/>
        <w:shd w:val="clear" w:color="auto" w:fill="FFFFFF"/>
        <w:tblLook w:val="04A0"/>
      </w:tblPr>
      <w:tblGrid>
        <w:gridCol w:w="2510"/>
        <w:gridCol w:w="638"/>
        <w:gridCol w:w="699"/>
        <w:gridCol w:w="697"/>
        <w:gridCol w:w="698"/>
        <w:gridCol w:w="695"/>
        <w:gridCol w:w="690"/>
        <w:gridCol w:w="695"/>
        <w:gridCol w:w="693"/>
        <w:gridCol w:w="692"/>
        <w:gridCol w:w="692"/>
        <w:gridCol w:w="695"/>
        <w:gridCol w:w="693"/>
        <w:gridCol w:w="695"/>
        <w:gridCol w:w="693"/>
        <w:gridCol w:w="692"/>
        <w:gridCol w:w="614"/>
        <w:gridCol w:w="599"/>
        <w:gridCol w:w="706"/>
      </w:tblGrid>
      <w:tr w:rsidR="002E2074">
        <w:trPr>
          <w:trHeight w:val="284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Параметр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2035</w:t>
            </w:r>
          </w:p>
        </w:tc>
      </w:tr>
      <w:tr w:rsidR="002E2074">
        <w:trPr>
          <w:trHeight w:val="284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теплоносителя, в т.ч.: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</w:tr>
      <w:tr w:rsidR="002E2074">
        <w:trPr>
          <w:trHeight w:val="284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нормативные потери теплоносителя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</w:tr>
      <w:tr w:rsidR="002E2074">
        <w:trPr>
          <w:trHeight w:val="284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сверхнормативные потери теплоносителя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-555</w:t>
            </w:r>
          </w:p>
        </w:tc>
      </w:tr>
    </w:tbl>
    <w:p w:rsidR="002E2074" w:rsidRDefault="002E2074">
      <w:pPr>
        <w:sectPr w:rsidR="002E2074">
          <w:footerReference w:type="default" r:id="rId20"/>
          <w:pgSz w:w="16838" w:h="11906" w:orient="landscape"/>
          <w:pgMar w:top="851" w:right="1134" w:bottom="1701" w:left="1134" w:header="0" w:footer="550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  <w:rPr>
          <w:spacing w:val="0"/>
        </w:rPr>
      </w:pPr>
      <w:bookmarkStart w:id="126" w:name="__RefHeading___Toc18038_3701404872"/>
      <w:bookmarkEnd w:id="126"/>
      <w:r>
        <w:rPr>
          <w:spacing w:val="0"/>
        </w:rPr>
        <w:lastRenderedPageBreak/>
        <w:t xml:space="preserve">4.2 </w:t>
      </w:r>
      <w:bookmarkStart w:id="127" w:name="_Toc34732952"/>
      <w:bookmarkStart w:id="128" w:name="_Toc43047836"/>
      <w:r>
        <w:rPr>
          <w:spacing w:val="0"/>
        </w:rPr>
        <w:t>Существующие и перспективные балансы производительности ВПУ и подпитки тепловых сетей котельной МУП «Коммунсервис» п. Апраксино</w:t>
      </w:r>
      <w:bookmarkEnd w:id="127"/>
      <w:bookmarkEnd w:id="128"/>
    </w:p>
    <w:p w:rsidR="002E2074" w:rsidRDefault="004C0B56">
      <w:pPr>
        <w:pStyle w:val="1"/>
        <w:ind w:firstLine="567"/>
        <w:jc w:val="both"/>
        <w:sectPr w:rsidR="002E2074">
          <w:footerReference w:type="default" r:id="rId21"/>
          <w:pgSz w:w="11906" w:h="16838"/>
          <w:pgMar w:top="1134" w:right="850" w:bottom="1134" w:left="1701" w:header="0" w:footer="550" w:gutter="0"/>
          <w:cols w:space="720"/>
          <w:formProt w:val="0"/>
          <w:docGrid w:linePitch="360" w:charSpace="4096"/>
        </w:sectPr>
      </w:pPr>
      <w:r>
        <w:t xml:space="preserve">Перспективные балансы производительности ВПУ и подпитки тепловых сетей котельной МУП «Коммунсервис» п. Апраксино, рассчитанные в соответствии с СП 124.13330.2012 «Тепловые сети. Актуализированная редакция СНиП 41-02-2003» и на </w:t>
      </w:r>
      <w:r>
        <w:t>основе значений подпитки тепловой сети в эксплуатационном режиме, приведены в таблице 4.2.</w:t>
      </w:r>
    </w:p>
    <w:p w:rsidR="002E2074" w:rsidRDefault="004C0B56">
      <w:pPr>
        <w:pStyle w:val="affff1"/>
      </w:pPr>
      <w:bookmarkStart w:id="129" w:name="_Toc34760387"/>
      <w:bookmarkStart w:id="130" w:name="_Toc43048091"/>
      <w:r>
        <w:lastRenderedPageBreak/>
        <w:t>Таблица 4.2– Перспективные балансы производительности ВПУ и подпитки тепловых  сетей котельной МУП «Коммунсервис» п. Апраксино</w:t>
      </w:r>
      <w:bookmarkEnd w:id="129"/>
      <w:bookmarkEnd w:id="130"/>
    </w:p>
    <w:tbl>
      <w:tblPr>
        <w:tblW w:w="5000" w:type="pct"/>
        <w:shd w:val="clear" w:color="auto" w:fill="FFFFFF"/>
        <w:tblLook w:val="04A0"/>
      </w:tblPr>
      <w:tblGrid>
        <w:gridCol w:w="1901"/>
        <w:gridCol w:w="1075"/>
        <w:gridCol w:w="655"/>
        <w:gridCol w:w="655"/>
        <w:gridCol w:w="650"/>
        <w:gridCol w:w="655"/>
        <w:gridCol w:w="655"/>
        <w:gridCol w:w="654"/>
        <w:gridCol w:w="654"/>
        <w:gridCol w:w="653"/>
        <w:gridCol w:w="651"/>
        <w:gridCol w:w="654"/>
        <w:gridCol w:w="654"/>
        <w:gridCol w:w="651"/>
        <w:gridCol w:w="657"/>
        <w:gridCol w:w="652"/>
        <w:gridCol w:w="650"/>
        <w:gridCol w:w="654"/>
        <w:gridCol w:w="651"/>
        <w:gridCol w:w="705"/>
      </w:tblGrid>
      <w:tr w:rsidR="002E2074">
        <w:trPr>
          <w:trHeight w:val="284"/>
          <w:tblHeader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Параметр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Единицы измерения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2035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баков-аккумуляторов  теплоносителя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Общая емкость  баков-аккумуляторов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недеаэрированной водой)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 / дефицит (-) ВПУ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</w:tr>
      <w:tr w:rsidR="002E2074">
        <w:trPr>
          <w:trHeight w:val="28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88,2%</w:t>
            </w:r>
          </w:p>
        </w:tc>
      </w:tr>
    </w:tbl>
    <w:p w:rsidR="002E2074" w:rsidRDefault="002E2074">
      <w:pPr>
        <w:sectPr w:rsidR="002E2074">
          <w:footerReference w:type="default" r:id="rId22"/>
          <w:pgSz w:w="16838" w:h="11906" w:orient="landscape"/>
          <w:pgMar w:top="851" w:right="1134" w:bottom="1701" w:left="1134" w:header="0" w:footer="550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1"/>
        <w:ind w:firstLine="567"/>
        <w:jc w:val="both"/>
      </w:pPr>
      <w:r>
        <w:lastRenderedPageBreak/>
        <w:t>Из таблицы 4.2 следует, что величина производительности ВПУ, установленной на существующей котельной МУП «Коммунсервис» п. Апраксино, достаточна</w:t>
      </w:r>
      <w:r>
        <w:t xml:space="preserve"> на весь расчетный период действия схемы теплоснабжения.</w:t>
      </w:r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</w:pPr>
      <w:bookmarkStart w:id="131" w:name="__RefHeading___Toc18040_3701404872"/>
      <w:bookmarkEnd w:id="131"/>
      <w:r>
        <w:rPr>
          <w:spacing w:val="0"/>
        </w:rPr>
        <w:t xml:space="preserve">4.3 </w:t>
      </w:r>
      <w:bookmarkStart w:id="132" w:name="_Toc34732953"/>
      <w:bookmarkStart w:id="133" w:name="_Toc43047837"/>
      <w:r>
        <w:rPr>
          <w:spacing w:val="0"/>
        </w:rPr>
        <w:t>Аварийные режимы тепловых сетей</w:t>
      </w:r>
      <w:bookmarkEnd w:id="132"/>
      <w:bookmarkEnd w:id="133"/>
    </w:p>
    <w:p w:rsidR="002E2074" w:rsidRDefault="004C0B56">
      <w:pPr>
        <w:pStyle w:val="1"/>
        <w:ind w:firstLine="567"/>
        <w:jc w:val="both"/>
      </w:pPr>
      <w:r>
        <w:t>В соответствии с СП 124.13330.2012 «Тепловые сети» (актуализированная редакция СНиП 41-02-2003), для открытых и закрытых систем теплоснабжения должна предусматрива</w:t>
      </w:r>
      <w:r>
        <w:t>ться дополнительно аварийная подпитка химически не обработан-ной и недеаэрированной водой, расход которой принимается в количестве 2 % среднегодового объема воды в тепловой сети и присоединенных системах тепло-снабжения независимо от схемы присоединения (з</w:t>
      </w:r>
      <w:r>
        <w:t>а исключением систем горячего водоснабжения, присоединенных через водоподогреватели), если другое не предусмотрено проектными (эксплуатационными) решениями. При наличии нескольких отдельных тепловых сетей, отходящих от коллектора источника тепла, аварийную</w:t>
      </w:r>
      <w:r>
        <w:t xml:space="preserve"> подпитку допускается определять только для одной наибольшей по объему тепловой сети. Для открытых систем теплоснабжения аварийная подпитка должна обеспечиваться только из систем хозяйственно-питьевого водоснабжения.</w:t>
      </w:r>
    </w:p>
    <w:p w:rsidR="002E2074" w:rsidRDefault="004C0B56">
      <w:pPr>
        <w:pStyle w:val="1"/>
        <w:ind w:firstLine="567"/>
        <w:jc w:val="both"/>
      </w:pPr>
      <w:r>
        <w:t>Объемы перспективной аварийной подпитки</w:t>
      </w:r>
      <w:r>
        <w:t xml:space="preserve"> тепловых сетей химически необработанной и недеаэрированной водой приведены в таблице 4.2.</w:t>
      </w:r>
    </w:p>
    <w:p w:rsidR="002E2074" w:rsidRDefault="002E2074">
      <w:pPr>
        <w:pStyle w:val="1"/>
        <w:ind w:firstLine="567"/>
        <w:jc w:val="both"/>
      </w:pPr>
    </w:p>
    <w:p w:rsidR="002E2074" w:rsidRDefault="002E2074">
      <w:pPr>
        <w:pStyle w:val="1"/>
      </w:pPr>
    </w:p>
    <w:p w:rsidR="002E2074" w:rsidRDefault="004C0B56">
      <w:pPr>
        <w:pStyle w:val="1"/>
        <w:rPr>
          <w:rFonts w:eastAsia="Calibri" w:cs="Arial"/>
        </w:rPr>
      </w:pPr>
      <w:r>
        <w:br w:type="page"/>
      </w:r>
    </w:p>
    <w:p w:rsidR="002E2074" w:rsidRDefault="004C0B56">
      <w:pPr>
        <w:pStyle w:val="Heading1"/>
        <w:numPr>
          <w:ilvl w:val="0"/>
          <w:numId w:val="0"/>
        </w:numPr>
        <w:ind w:left="1211"/>
        <w:jc w:val="both"/>
      </w:pPr>
      <w:bookmarkStart w:id="134" w:name="__RefHeading___Toc18042_3701404872"/>
      <w:bookmarkStart w:id="135" w:name="_Toc23430239"/>
      <w:bookmarkStart w:id="136" w:name="_Toc43047838"/>
      <w:bookmarkEnd w:id="134"/>
      <w:r>
        <w:rPr>
          <w:spacing w:val="0"/>
        </w:rPr>
        <w:lastRenderedPageBreak/>
        <w:t xml:space="preserve">Раздел 5. Основные положения мастер </w:t>
      </w:r>
      <w:r>
        <w:rPr>
          <w:color w:val="000000" w:themeColor="text1"/>
          <w:spacing w:val="0"/>
        </w:rPr>
        <w:t>–</w:t>
      </w:r>
      <w:r>
        <w:rPr>
          <w:spacing w:val="0"/>
        </w:rPr>
        <w:t xml:space="preserve"> плана развития систем теплоснабжения </w:t>
      </w:r>
      <w:bookmarkEnd w:id="135"/>
      <w:r>
        <w:rPr>
          <w:spacing w:val="0"/>
        </w:rPr>
        <w:t>АПраксинского сельского поселения</w:t>
      </w:r>
      <w:bookmarkEnd w:id="136"/>
    </w:p>
    <w:p w:rsidR="002E2074" w:rsidRDefault="004C0B56">
      <w:pPr>
        <w:pStyle w:val="1"/>
        <w:ind w:firstLine="567"/>
        <w:jc w:val="both"/>
      </w:pPr>
      <w:r>
        <w:t>Мастер - план разработки схемы теплоснабжения выполн</w:t>
      </w:r>
      <w:r>
        <w:t xml:space="preserve">яется для формирования нескольких вариантов развития системы теплоснабжения Апраксинского сельского поселения, из которых будет выбран рекомендуемый вариант развития. </w:t>
      </w:r>
    </w:p>
    <w:p w:rsidR="002E2074" w:rsidRDefault="004C0B56">
      <w:pPr>
        <w:pStyle w:val="1"/>
        <w:ind w:firstLine="567"/>
        <w:jc w:val="both"/>
      </w:pPr>
      <w:r>
        <w:t>Мастер-план в схеме теплоснабжения разработан в соответствии с Требованиями к схемам теп</w:t>
      </w:r>
      <w:r>
        <w:t>лоснабжения (постановление Правительства Российской Федерации № 405 от 03.04.2018 г.) и Методическими рекомендациями по разработке схем теплоснабжения (совместный приказ Минэнерго России и Минрегиона России № 565/667 от 29.12.2012).</w:t>
      </w:r>
    </w:p>
    <w:p w:rsidR="002E2074" w:rsidRDefault="004C0B56">
      <w:pPr>
        <w:pStyle w:val="1"/>
        <w:ind w:firstLine="567"/>
        <w:jc w:val="both"/>
      </w:pPr>
      <w:r>
        <w:t>Разработка варианта раз</w:t>
      </w:r>
      <w:r>
        <w:t>вития систем теплоснабжения, включаемого в мастер - план, базируется на условии надежного обеспечения спроса на тепловую мощность и тепловую энергию существующих и перспективных потребителей тепловой энергии, определенных в соответствии с прогнозом развити</w:t>
      </w:r>
      <w:r>
        <w:t>я строительных фондов Апраксинского сельского поселения.</w:t>
      </w:r>
    </w:p>
    <w:p w:rsidR="002E2074" w:rsidRDefault="004C0B56">
      <w:pPr>
        <w:pStyle w:val="1"/>
        <w:ind w:firstLine="567"/>
        <w:jc w:val="both"/>
      </w:pPr>
      <w:r>
        <w:t>Реализация актуализированного сценария развития СЦТ Апраксинского с.п. повысит эффективность работы системы, снизит суммарный расход топлива на организацию теплоснабжения и снизит расходы теплоснабжа</w:t>
      </w:r>
      <w:r>
        <w:t>ющей организации.</w:t>
      </w:r>
    </w:p>
    <w:p w:rsidR="002E2074" w:rsidRDefault="004C0B56">
      <w:pPr>
        <w:pStyle w:val="1"/>
        <w:ind w:firstLine="567"/>
        <w:jc w:val="both"/>
      </w:pPr>
      <w:r>
        <w:t>Установленная тепловая мощность котельной «Апраксино» составляет 3,44 Гкал/ч, что на 48% превышает подключенную тепловую нагрузку (на коллекторах котельной). На котельной установлены два водогрейных котла КВЖ-2-115Г со сроком эксплуатации</w:t>
      </w:r>
      <w:r>
        <w:t xml:space="preserve"> 13 и 12 лет. </w:t>
      </w:r>
    </w:p>
    <w:p w:rsidR="002E2074" w:rsidRDefault="004C0B56">
      <w:pPr>
        <w:pStyle w:val="1"/>
        <w:ind w:firstLine="567"/>
        <w:jc w:val="both"/>
      </w:pPr>
      <w:r>
        <w:t xml:space="preserve">Усредненный КПД котлов котельных составляет 90,5 % (по режимным картам). Котельная находится в удовлетворительном состоянии. Фактический удельный расход топлива при производстве тепловой энергии выше нормативного. </w:t>
      </w:r>
    </w:p>
    <w:p w:rsidR="002E2074" w:rsidRDefault="004C0B56">
      <w:pPr>
        <w:pStyle w:val="1"/>
        <w:ind w:firstLine="567"/>
        <w:jc w:val="both"/>
      </w:pPr>
      <w:r>
        <w:t>Протяжённость тепловых сет</w:t>
      </w:r>
      <w:r>
        <w:t>ей – 3,1 км, в однотрубном исчислении. Типы прокладки трубопроводов тепловых сетей в п. Апраксино: подземная в непроходных каналах и надземная. Основным типом прокладки трубопроводов тепловых сетей является надземная прокладка. Несмотря на значительный изн</w:t>
      </w:r>
      <w:r>
        <w:t xml:space="preserve">ос трубопроводов и изоляции тепловых сетей, надежность теплоснабжения находится в пределах нормативных значений, за счет малой протяженности тепловых сетей. </w:t>
      </w:r>
    </w:p>
    <w:p w:rsidR="002E2074" w:rsidRDefault="004C0B56">
      <w:pPr>
        <w:pStyle w:val="1"/>
        <w:ind w:firstLine="567"/>
        <w:jc w:val="both"/>
      </w:pPr>
      <w:r>
        <w:t xml:space="preserve">Основным и единственным топливом для котельной является природный газ. </w:t>
      </w:r>
    </w:p>
    <w:p w:rsidR="002E2074" w:rsidRDefault="004C0B56">
      <w:pPr>
        <w:pStyle w:val="1"/>
        <w:ind w:firstLine="567"/>
        <w:jc w:val="both"/>
      </w:pPr>
      <w:r>
        <w:t>На рисунке 5.1 представлен</w:t>
      </w:r>
      <w:r>
        <w:t>а зона действия котельной «Апраксино».</w:t>
      </w:r>
    </w:p>
    <w:p w:rsidR="002E2074" w:rsidRDefault="002E2074">
      <w:pPr>
        <w:pStyle w:val="1"/>
        <w:ind w:firstLine="567"/>
        <w:jc w:val="both"/>
      </w:pPr>
    </w:p>
    <w:p w:rsidR="002E2074" w:rsidRDefault="004C0B56">
      <w:pPr>
        <w:pStyle w:val="1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5267325"/>
            <wp:effectExtent l="0" t="0" r="0" b="0"/>
            <wp:docPr id="5" name="Рисунок 1" descr="Зона дейст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Зона действия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237" t="3967" r="19320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4" w:rsidRDefault="004C0B56">
      <w:pPr>
        <w:pStyle w:val="affff1"/>
        <w:spacing w:before="0" w:after="240"/>
        <w:jc w:val="center"/>
      </w:pPr>
      <w:bookmarkStart w:id="137" w:name="_Toc34822545"/>
      <w:bookmarkStart w:id="138" w:name="_Toc43048108"/>
      <w:r>
        <w:t>Рисунок 5.1 – Зона действия котельной «Апраксино»</w:t>
      </w:r>
      <w:bookmarkEnd w:id="137"/>
      <w:bookmarkEnd w:id="138"/>
    </w:p>
    <w:p w:rsidR="002E2074" w:rsidRDefault="004C0B56">
      <w:pPr>
        <w:pStyle w:val="Heading2"/>
        <w:keepNext/>
        <w:keepLines/>
        <w:numPr>
          <w:ilvl w:val="0"/>
          <w:numId w:val="0"/>
        </w:numPr>
        <w:tabs>
          <w:tab w:val="clear" w:pos="708"/>
        </w:tabs>
        <w:suppressAutoHyphens w:val="0"/>
        <w:spacing w:before="240" w:line="288" w:lineRule="auto"/>
        <w:jc w:val="both"/>
      </w:pPr>
      <w:bookmarkStart w:id="139" w:name="__RefHeading___Toc18044_3701404872"/>
      <w:bookmarkEnd w:id="139"/>
      <w:r>
        <w:t xml:space="preserve">5.1 </w:t>
      </w:r>
      <w:bookmarkStart w:id="140" w:name="_Toc34837155"/>
      <w:bookmarkStart w:id="141" w:name="_Toc43047839"/>
      <w:r>
        <w:t xml:space="preserve">Предложения по СЦТ котельной МУП «Коммунсервис» </w:t>
      </w:r>
      <w:r>
        <w:br/>
        <w:t>п. Апраксино</w:t>
      </w:r>
      <w:bookmarkEnd w:id="140"/>
      <w:bookmarkEnd w:id="141"/>
    </w:p>
    <w:p w:rsidR="002E2074" w:rsidRDefault="004C0B56">
      <w:pPr>
        <w:pStyle w:val="Heading3"/>
        <w:keepNext/>
        <w:keepLines/>
        <w:numPr>
          <w:ilvl w:val="0"/>
          <w:numId w:val="0"/>
        </w:numPr>
        <w:tabs>
          <w:tab w:val="clear" w:pos="708"/>
        </w:tabs>
        <w:spacing w:before="360" w:line="360" w:lineRule="auto"/>
        <w:ind w:left="170"/>
      </w:pPr>
      <w:bookmarkStart w:id="142" w:name="__RefHeading___Toc18046_3701404872"/>
      <w:bookmarkEnd w:id="142"/>
      <w:r>
        <w:t xml:space="preserve">5.1.1 </w:t>
      </w:r>
      <w:bookmarkStart w:id="143" w:name="_Toc34837156"/>
      <w:bookmarkStart w:id="144" w:name="_Toc43047840"/>
      <w:r>
        <w:t>Вариант 1 по развитию СЦТ котельной «Апраксино»</w:t>
      </w:r>
      <w:bookmarkEnd w:id="143"/>
      <w:bookmarkEnd w:id="144"/>
      <w:r>
        <w:t xml:space="preserve"> </w:t>
      </w:r>
    </w:p>
    <w:p w:rsidR="002E2074" w:rsidRDefault="004C0B56">
      <w:pPr>
        <w:pStyle w:val="1"/>
        <w:tabs>
          <w:tab w:val="left" w:pos="510"/>
        </w:tabs>
        <w:ind w:firstLine="567"/>
        <w:jc w:val="both"/>
      </w:pPr>
      <w:r>
        <w:t xml:space="preserve">В первом варианте предусматривается только строительство одной блочно-модульной котельной мощностью 2,4 МВт, рядом с существующей котельной. Реконструкция тепловых сетей не предусматривается и проводится в рамках текущей деятельности предприятия.  </w:t>
      </w:r>
    </w:p>
    <w:p w:rsidR="002E2074" w:rsidRDefault="004C0B56">
      <w:pPr>
        <w:pStyle w:val="1"/>
        <w:tabs>
          <w:tab w:val="left" w:pos="510"/>
        </w:tabs>
        <w:ind w:firstLine="567"/>
        <w:jc w:val="both"/>
      </w:pPr>
      <w:r>
        <w:t>При реа</w:t>
      </w:r>
      <w:r>
        <w:t xml:space="preserve">лизации данного варианта снизятся потери тепловой энергии при производстве тепла и снизятся эксплуатационные затраты, в том числе: </w:t>
      </w:r>
    </w:p>
    <w:p w:rsidR="002E2074" w:rsidRDefault="004C0B56">
      <w:pPr>
        <w:pStyle w:val="affff4"/>
        <w:numPr>
          <w:ilvl w:val="0"/>
          <w:numId w:val="11"/>
        </w:numPr>
      </w:pPr>
      <w:r>
        <w:t>затраты на ТЭР;</w:t>
      </w:r>
    </w:p>
    <w:p w:rsidR="002E2074" w:rsidRDefault="004C0B56">
      <w:pPr>
        <w:pStyle w:val="affff4"/>
        <w:numPr>
          <w:ilvl w:val="0"/>
          <w:numId w:val="11"/>
        </w:numPr>
      </w:pPr>
      <w:r>
        <w:t>затраты на заработную плату;</w:t>
      </w:r>
    </w:p>
    <w:p w:rsidR="002E2074" w:rsidRDefault="004C0B56">
      <w:pPr>
        <w:pStyle w:val="affff4"/>
        <w:numPr>
          <w:ilvl w:val="0"/>
          <w:numId w:val="11"/>
        </w:numPr>
        <w:jc w:val="both"/>
      </w:pPr>
      <w:r>
        <w:t xml:space="preserve">прочие эксплуатационные затраты. </w:t>
      </w:r>
    </w:p>
    <w:p w:rsidR="002E2074" w:rsidRDefault="004C0B56">
      <w:pPr>
        <w:pStyle w:val="1"/>
        <w:jc w:val="both"/>
      </w:pPr>
      <w:r>
        <w:t>Снижение потерь и затрат приведет к улучшению</w:t>
      </w:r>
      <w:r>
        <w:t xml:space="preserve"> показателей эффективности работы системы и автоматической ликвидации потерь от заниженных затрат на эксплуатацию котельной. </w:t>
      </w:r>
    </w:p>
    <w:p w:rsidR="002E2074" w:rsidRDefault="004C0B56">
      <w:pPr>
        <w:pStyle w:val="Heading3"/>
        <w:keepNext/>
        <w:keepLines/>
        <w:numPr>
          <w:ilvl w:val="0"/>
          <w:numId w:val="0"/>
        </w:numPr>
        <w:tabs>
          <w:tab w:val="clear" w:pos="708"/>
        </w:tabs>
        <w:spacing w:before="360" w:line="360" w:lineRule="auto"/>
        <w:ind w:left="113"/>
      </w:pPr>
      <w:bookmarkStart w:id="145" w:name="__RefHeading___Toc18048_3701404872"/>
      <w:bookmarkEnd w:id="145"/>
      <w:r>
        <w:lastRenderedPageBreak/>
        <w:t xml:space="preserve">5.1.2 </w:t>
      </w:r>
      <w:bookmarkStart w:id="146" w:name="_Toc34837157"/>
      <w:bookmarkStart w:id="147" w:name="_Toc43047841"/>
      <w:r>
        <w:t>Вариант 2 по развитию СЦТ котельной «Апраксино»</w:t>
      </w:r>
      <w:bookmarkEnd w:id="146"/>
      <w:bookmarkEnd w:id="147"/>
      <w:r>
        <w:t xml:space="preserve"> </w:t>
      </w:r>
    </w:p>
    <w:p w:rsidR="002E2074" w:rsidRDefault="004C0B56">
      <w:pPr>
        <w:pStyle w:val="1"/>
        <w:ind w:firstLine="567"/>
        <w:jc w:val="both"/>
      </w:pPr>
      <w:r>
        <w:t>Во втором варианте предусматривается перевод котельной в автоматический реж</w:t>
      </w:r>
      <w:r>
        <w:t xml:space="preserve">им работы без присутствия операторов. Модернизация тепловых сетей не предусматривается. </w:t>
      </w:r>
    </w:p>
    <w:p w:rsidR="002E2074" w:rsidRDefault="004C0B56">
      <w:pPr>
        <w:pStyle w:val="1"/>
        <w:ind w:firstLine="567"/>
        <w:jc w:val="both"/>
      </w:pPr>
      <w:r>
        <w:t xml:space="preserve">При реализации данного варианта снизятся потери тепловой энергии при производстве тепла, при транспорте тепла и снизятся эксплуатационные затраты, в том числе: </w:t>
      </w:r>
    </w:p>
    <w:p w:rsidR="002E2074" w:rsidRDefault="004C0B56">
      <w:pPr>
        <w:pStyle w:val="affff4"/>
        <w:numPr>
          <w:ilvl w:val="0"/>
          <w:numId w:val="12"/>
        </w:numPr>
      </w:pPr>
      <w:r>
        <w:t>затрат</w:t>
      </w:r>
      <w:r>
        <w:t xml:space="preserve">ы на заработную плату; </w:t>
      </w:r>
    </w:p>
    <w:p w:rsidR="002E2074" w:rsidRDefault="004C0B56">
      <w:pPr>
        <w:pStyle w:val="affff4"/>
        <w:numPr>
          <w:ilvl w:val="0"/>
          <w:numId w:val="12"/>
        </w:numPr>
      </w:pPr>
      <w:r>
        <w:t xml:space="preserve">прочие эксплуатационные затраты. </w:t>
      </w:r>
    </w:p>
    <w:p w:rsidR="002E2074" w:rsidRDefault="004C0B56">
      <w:pPr>
        <w:pStyle w:val="1"/>
        <w:ind w:firstLine="567"/>
        <w:jc w:val="both"/>
      </w:pPr>
      <w:r>
        <w:t xml:space="preserve">Снижение потерь и затрат приведет к улучшению показателей эффективности работы системы и автоматической ликвидации потерь от заниженных затрат на эксплуатацию. </w:t>
      </w:r>
    </w:p>
    <w:p w:rsidR="002E2074" w:rsidRDefault="004C0B56">
      <w:pPr>
        <w:pStyle w:val="Heading3"/>
        <w:keepNext/>
        <w:keepLines/>
        <w:numPr>
          <w:ilvl w:val="0"/>
          <w:numId w:val="0"/>
        </w:numPr>
        <w:tabs>
          <w:tab w:val="clear" w:pos="708"/>
        </w:tabs>
        <w:spacing w:before="360" w:line="360" w:lineRule="auto"/>
        <w:ind w:left="57"/>
      </w:pPr>
      <w:r>
        <w:t xml:space="preserve">5.1.3  </w:t>
      </w:r>
      <w:bookmarkStart w:id="148" w:name="_Toc34837158"/>
      <w:bookmarkStart w:id="149" w:name="_Toc43047842"/>
      <w:r>
        <w:t>Сравнение вариантов развития С</w:t>
      </w:r>
      <w:r>
        <w:t>ЦТ п. Апраксино</w:t>
      </w:r>
      <w:bookmarkEnd w:id="148"/>
      <w:bookmarkEnd w:id="149"/>
      <w:r>
        <w:t xml:space="preserve"> </w:t>
      </w:r>
    </w:p>
    <w:p w:rsidR="002E2074" w:rsidRDefault="004C0B56">
      <w:pPr>
        <w:pStyle w:val="Heading3"/>
        <w:numPr>
          <w:ilvl w:val="0"/>
          <w:numId w:val="0"/>
        </w:numPr>
        <w:tabs>
          <w:tab w:val="clear" w:pos="708"/>
        </w:tabs>
        <w:spacing w:before="360" w:line="360" w:lineRule="auto"/>
        <w:ind w:left="57"/>
      </w:pPr>
      <w:r>
        <w:t>Таблица 5.1– Годовой баланс тепловой энергии по СЦТ п. Апраксино до и после реконструкции для вариантов 1 и 2</w:t>
      </w:r>
    </w:p>
    <w:p w:rsidR="002E2074" w:rsidRDefault="004C0B56">
      <w:pPr>
        <w:pStyle w:val="affff1"/>
      </w:pPr>
      <w:bookmarkStart w:id="150" w:name="_Toc43048092"/>
      <w:bookmarkStart w:id="151" w:name="_Toc42970959"/>
      <w:r>
        <w:t xml:space="preserve">Таблица </w:t>
      </w:r>
      <w:r w:rsidR="002E2074">
        <w:fldChar w:fldCharType="begin"/>
      </w:r>
      <w:r>
        <w:instrText>STYLEREF 1 \s</w:instrText>
      </w:r>
      <w:r w:rsidR="002E2074">
        <w:fldChar w:fldCharType="separate"/>
      </w:r>
      <w:bookmarkStart w:id="152" w:name="Bookmark20"/>
      <w:r>
        <w:t>5</w:t>
      </w:r>
      <w:r w:rsidR="002E2074">
        <w:fldChar w:fldCharType="end"/>
      </w:r>
      <w:bookmarkEnd w:id="152"/>
      <w:r>
        <w:t>.</w:t>
      </w:r>
      <w:r w:rsidR="002E2074">
        <w:fldChar w:fldCharType="begin"/>
      </w:r>
      <w:r>
        <w:instrText>SEQ Таблица \* ARABIC</w:instrText>
      </w:r>
      <w:r w:rsidR="002E2074">
        <w:fldChar w:fldCharType="separate"/>
      </w:r>
      <w:r>
        <w:t>1</w:t>
      </w:r>
      <w:r w:rsidR="002E2074">
        <w:fldChar w:fldCharType="end"/>
      </w:r>
      <w:r>
        <w:t xml:space="preserve"> – Годовой баланс тепловой энергии по СЦТ п. Апраксино до и после реконструкци</w:t>
      </w:r>
      <w:r>
        <w:t>и для вариантов 1 и 2</w:t>
      </w:r>
      <w:bookmarkEnd w:id="150"/>
      <w:bookmarkEnd w:id="151"/>
    </w:p>
    <w:tbl>
      <w:tblPr>
        <w:tblW w:w="5000" w:type="pct"/>
        <w:tblLook w:val="04A0"/>
      </w:tblPr>
      <w:tblGrid>
        <w:gridCol w:w="736"/>
        <w:gridCol w:w="3487"/>
        <w:gridCol w:w="1355"/>
        <w:gridCol w:w="2032"/>
        <w:gridCol w:w="979"/>
        <w:gridCol w:w="982"/>
      </w:tblGrid>
      <w:tr w:rsidR="002E2074">
        <w:trPr>
          <w:trHeight w:val="900"/>
          <w:tblHeader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53" w:name="_Toc34732737"/>
            <w:r>
              <w:rPr>
                <w:b/>
              </w:rPr>
              <w:t>№ п/п</w:t>
            </w:r>
            <w:bookmarkEnd w:id="153"/>
          </w:p>
        </w:tc>
        <w:tc>
          <w:tcPr>
            <w:tcW w:w="43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54" w:name="_Toc34732738"/>
            <w:r>
              <w:rPr>
                <w:b/>
              </w:rPr>
              <w:t>Показатели</w:t>
            </w:r>
            <w:bookmarkEnd w:id="154"/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55" w:name="_Toc347327391"/>
            <w:r>
              <w:rPr>
                <w:b/>
              </w:rPr>
              <w:t>Ед. изм.</w:t>
            </w:r>
            <w:bookmarkEnd w:id="155"/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56" w:name="_Toc347327401"/>
            <w:r>
              <w:rPr>
                <w:b/>
              </w:rPr>
              <w:t>Существующее положение</w:t>
            </w:r>
            <w:bookmarkEnd w:id="156"/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57" w:name="_Toc34732741"/>
            <w:r>
              <w:rPr>
                <w:b/>
              </w:rPr>
              <w:t>Вар. 1</w:t>
            </w:r>
            <w:bookmarkEnd w:id="157"/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58" w:name="_Toc34732742"/>
            <w:r>
              <w:rPr>
                <w:b/>
              </w:rPr>
              <w:t>Вар. 2</w:t>
            </w:r>
            <w:bookmarkEnd w:id="158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59" w:name="_Toc34732743"/>
            <w:r>
              <w:rPr>
                <w:b/>
              </w:rPr>
              <w:t>1</w:t>
            </w:r>
            <w:bookmarkEnd w:id="159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bookmarkStart w:id="160" w:name="_Toc34732744"/>
            <w:r>
              <w:rPr>
                <w:b/>
              </w:rPr>
              <w:t>Топливно-энергетические ресурсы</w:t>
            </w:r>
            <w:bookmarkEnd w:id="160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1" w:name="_Toc34732745"/>
            <w:r>
              <w:rPr>
                <w:b/>
              </w:rPr>
              <w:t>-</w:t>
            </w:r>
            <w:bookmarkEnd w:id="161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2" w:name="_Toc34732746"/>
            <w:r>
              <w:rPr>
                <w:b/>
              </w:rPr>
              <w:t>-</w:t>
            </w:r>
            <w:bookmarkEnd w:id="162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3" w:name="_Toc34732747"/>
            <w:r>
              <w:rPr>
                <w:b/>
              </w:rPr>
              <w:t>-</w:t>
            </w:r>
            <w:bookmarkEnd w:id="163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4" w:name="_Toc34732748"/>
            <w:r>
              <w:rPr>
                <w:b/>
              </w:rPr>
              <w:t>-</w:t>
            </w:r>
            <w:bookmarkEnd w:id="164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5" w:name="_Toc34732749"/>
            <w:r>
              <w:t>1.1</w:t>
            </w:r>
            <w:bookmarkEnd w:id="165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166" w:name="_Toc34732750"/>
            <w:r>
              <w:t>Топливо</w:t>
            </w:r>
            <w:bookmarkEnd w:id="166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7" w:name="_Toc34732751"/>
            <w:r>
              <w:t>тут</w:t>
            </w:r>
            <w:bookmarkEnd w:id="167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8" w:name="_Toc34732752"/>
            <w:r>
              <w:t>635,0</w:t>
            </w:r>
            <w:bookmarkEnd w:id="16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69" w:name="_Toc34732753"/>
            <w:r>
              <w:t>605,5</w:t>
            </w:r>
            <w:bookmarkEnd w:id="169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0" w:name="_Toc34732754"/>
            <w:r>
              <w:t>624,0</w:t>
            </w:r>
            <w:bookmarkEnd w:id="170"/>
          </w:p>
        </w:tc>
      </w:tr>
      <w:tr w:rsidR="002E2074">
        <w:trPr>
          <w:trHeight w:val="36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171" w:name="_Toc34732755"/>
            <w:r>
              <w:t>Природный газ</w:t>
            </w:r>
            <w:bookmarkEnd w:id="171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2" w:name="_Toc34732756"/>
            <w:r>
              <w:t>тыс. м</w:t>
            </w:r>
            <w:r>
              <w:rPr>
                <w:vertAlign w:val="superscript"/>
              </w:rPr>
              <w:t>3</w:t>
            </w:r>
            <w:bookmarkEnd w:id="172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3" w:name="_Toc34732757"/>
            <w:r>
              <w:t>546,0</w:t>
            </w:r>
            <w:bookmarkEnd w:id="17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4" w:name="_Toc34732758"/>
            <w:r>
              <w:t>520,6</w:t>
            </w:r>
            <w:bookmarkEnd w:id="174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5" w:name="_Toc34732759"/>
            <w:r>
              <w:t>536,6</w:t>
            </w:r>
            <w:bookmarkEnd w:id="175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6" w:name="_Toc34732760"/>
            <w:r>
              <w:t>1.2</w:t>
            </w:r>
            <w:bookmarkEnd w:id="176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177" w:name="_Toc34732761"/>
            <w:r>
              <w:t>Расход электроэнергии</w:t>
            </w:r>
            <w:bookmarkEnd w:id="177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8" w:name="_Toc34732762"/>
            <w:r>
              <w:t>кВтч/год</w:t>
            </w:r>
            <w:bookmarkEnd w:id="17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79" w:name="_Toc34732763"/>
            <w:r>
              <w:t>108 233</w:t>
            </w:r>
            <w:bookmarkEnd w:id="179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0" w:name="_Toc34732764"/>
            <w:r>
              <w:t>70 191</w:t>
            </w:r>
            <w:bookmarkEnd w:id="180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1" w:name="_Toc34732765"/>
            <w:r>
              <w:t>106 365</w:t>
            </w:r>
            <w:bookmarkEnd w:id="181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2" w:name="_Toc34732766"/>
            <w:r>
              <w:rPr>
                <w:b/>
              </w:rPr>
              <w:t>2</w:t>
            </w:r>
            <w:bookmarkEnd w:id="182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183" w:name="_Toc34732767"/>
            <w:r>
              <w:rPr>
                <w:b/>
              </w:rPr>
              <w:t>Производственные показатели</w:t>
            </w:r>
            <w:bookmarkEnd w:id="183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4" w:name="_Toc34732768"/>
            <w:r>
              <w:rPr>
                <w:b/>
              </w:rPr>
              <w:t>-</w:t>
            </w:r>
            <w:bookmarkEnd w:id="18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5" w:name="_Toc34732769"/>
            <w:r>
              <w:rPr>
                <w:b/>
              </w:rPr>
              <w:t>-</w:t>
            </w:r>
            <w:bookmarkEnd w:id="185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6" w:name="_Toc34732770"/>
            <w:r>
              <w:rPr>
                <w:b/>
              </w:rPr>
              <w:t>-</w:t>
            </w:r>
            <w:bookmarkEnd w:id="186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7" w:name="_Toc34732771"/>
            <w:r>
              <w:rPr>
                <w:b/>
              </w:rPr>
              <w:t>-</w:t>
            </w:r>
            <w:bookmarkEnd w:id="187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88" w:name="_Toc34732772"/>
            <w:r>
              <w:t>2.1</w:t>
            </w:r>
            <w:bookmarkEnd w:id="188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189" w:name="_Toc34732773"/>
            <w:r>
              <w:t>Выработка</w:t>
            </w:r>
            <w:bookmarkEnd w:id="189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0" w:name="_Toc34732774"/>
            <w:r>
              <w:t>Гкал</w:t>
            </w:r>
            <w:bookmarkEnd w:id="190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1" w:name="_Toc34732775"/>
            <w:r>
              <w:t>3 939,0</w:t>
            </w:r>
            <w:bookmarkEnd w:id="191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2" w:name="_Toc34732776"/>
            <w:r>
              <w:t>3 899,5</w:t>
            </w:r>
            <w:bookmarkEnd w:id="192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3" w:name="_Toc34732777"/>
            <w:r>
              <w:t>3 871,0</w:t>
            </w:r>
            <w:bookmarkEnd w:id="193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4" w:name="_Toc34732778"/>
            <w:r>
              <w:t>2.2</w:t>
            </w:r>
            <w:bookmarkEnd w:id="194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195" w:name="_Toc34732779"/>
            <w:r>
              <w:t>Собственные нужды</w:t>
            </w:r>
            <w:bookmarkEnd w:id="195"/>
            <w:r>
              <w:t xml:space="preserve"> 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6" w:name="_Toc34732780"/>
            <w:r>
              <w:t>Гкал</w:t>
            </w:r>
            <w:bookmarkEnd w:id="196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7" w:name="_Toc34732781"/>
            <w:r>
              <w:t>91,0</w:t>
            </w:r>
            <w:bookmarkEnd w:id="197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8" w:name="_Toc34732782"/>
            <w:r>
              <w:t>51,5</w:t>
            </w:r>
            <w:bookmarkEnd w:id="198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199" w:name="_Toc34732783"/>
            <w:r>
              <w:t>91,0</w:t>
            </w:r>
            <w:bookmarkEnd w:id="199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0" w:name="_Toc34732784"/>
            <w:r>
              <w:t>2.3</w:t>
            </w:r>
            <w:bookmarkEnd w:id="200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01" w:name="_Toc34732785"/>
            <w:r>
              <w:t>Потери в тепловых сетях</w:t>
            </w:r>
            <w:bookmarkEnd w:id="201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2" w:name="_Toc34732786"/>
            <w:r>
              <w:t>Гкал</w:t>
            </w:r>
            <w:bookmarkEnd w:id="202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3" w:name="_Toc34732787"/>
            <w:r>
              <w:t>948,0</w:t>
            </w:r>
            <w:bookmarkEnd w:id="20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4" w:name="_Toc34732788"/>
            <w:r>
              <w:t>948,0</w:t>
            </w:r>
            <w:bookmarkEnd w:id="204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5" w:name="_Toc34732789"/>
            <w:r>
              <w:t>880,0</w:t>
            </w:r>
            <w:bookmarkEnd w:id="205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6" w:name="_Toc34732790"/>
            <w:r>
              <w:t>2.4</w:t>
            </w:r>
            <w:bookmarkEnd w:id="206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07" w:name="_Toc34732791"/>
            <w:r>
              <w:t>Полезный отпуск</w:t>
            </w:r>
            <w:bookmarkEnd w:id="207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8" w:name="_Toc34732792"/>
            <w:r>
              <w:t>Гкал</w:t>
            </w:r>
            <w:bookmarkEnd w:id="20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09" w:name="_Toc34732793"/>
            <w:r>
              <w:t>2 899,9</w:t>
            </w:r>
            <w:bookmarkEnd w:id="209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0" w:name="_Toc34732794"/>
            <w:r>
              <w:t>2 899,9</w:t>
            </w:r>
            <w:bookmarkEnd w:id="210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1" w:name="_Toc34732795"/>
            <w:r>
              <w:t>2 899,9</w:t>
            </w:r>
            <w:bookmarkEnd w:id="211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2" w:name="_Toc34732796"/>
            <w:r>
              <w:t>2.5</w:t>
            </w:r>
            <w:bookmarkEnd w:id="212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13" w:name="_Toc34732797"/>
            <w:r>
              <w:t xml:space="preserve">Удельный </w:t>
            </w:r>
            <w:r>
              <w:t>расход топлива</w:t>
            </w:r>
            <w:bookmarkEnd w:id="213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4" w:name="_Toc34732798"/>
            <w:r>
              <w:t>кг у.т./Гкал</w:t>
            </w:r>
            <w:bookmarkEnd w:id="21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5" w:name="_Toc34732799"/>
            <w:r>
              <w:t>161,21</w:t>
            </w:r>
            <w:bookmarkEnd w:id="215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6" w:name="_Toc34732800"/>
            <w:r>
              <w:t>155,28</w:t>
            </w:r>
            <w:bookmarkEnd w:id="216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7" w:name="_Toc34732801"/>
            <w:r>
              <w:t>161,21</w:t>
            </w:r>
            <w:bookmarkEnd w:id="217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18" w:name="_Toc34732802"/>
            <w:r>
              <w:t>2.6</w:t>
            </w:r>
            <w:bookmarkEnd w:id="218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19" w:name="_Toc34732803"/>
            <w:r>
              <w:t>Удельный расход электроэнергии</w:t>
            </w:r>
            <w:bookmarkEnd w:id="219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0" w:name="_Toc34732804"/>
            <w:r>
              <w:t>кВтч/Гкал</w:t>
            </w:r>
            <w:bookmarkEnd w:id="220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1" w:name="_Toc34732805"/>
            <w:r>
              <w:t>27,48</w:t>
            </w:r>
            <w:bookmarkEnd w:id="221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2" w:name="_Toc34732806"/>
            <w:r>
              <w:t>18,00</w:t>
            </w:r>
            <w:bookmarkEnd w:id="222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3" w:name="_Toc34732807"/>
            <w:r>
              <w:t>27,48</w:t>
            </w:r>
            <w:bookmarkEnd w:id="223"/>
          </w:p>
        </w:tc>
      </w:tr>
      <w:tr w:rsidR="002E2074">
        <w:trPr>
          <w:trHeight w:val="6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4" w:name="_Toc34732808"/>
            <w:r>
              <w:rPr>
                <w:b/>
              </w:rPr>
              <w:t>3</w:t>
            </w:r>
            <w:bookmarkEnd w:id="224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25" w:name="_Toc34732809"/>
            <w:r>
              <w:rPr>
                <w:b/>
              </w:rPr>
              <w:t>Расходы на производство и передачу тепловой энергии</w:t>
            </w:r>
            <w:bookmarkEnd w:id="225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6" w:name="_Toc34732810"/>
            <w:r>
              <w:rPr>
                <w:b/>
              </w:rPr>
              <w:t>тыс. руб.</w:t>
            </w:r>
            <w:bookmarkEnd w:id="226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7" w:name="_Toc34732811"/>
            <w:r>
              <w:rPr>
                <w:b/>
              </w:rPr>
              <w:t>7 630,7</w:t>
            </w:r>
            <w:bookmarkEnd w:id="227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8" w:name="_Toc34732812"/>
            <w:r>
              <w:rPr>
                <w:b/>
              </w:rPr>
              <w:t>7 840,7</w:t>
            </w:r>
            <w:bookmarkEnd w:id="228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29" w:name="_Toc34732813"/>
            <w:r>
              <w:rPr>
                <w:b/>
              </w:rPr>
              <w:t>7 258,4</w:t>
            </w:r>
            <w:bookmarkEnd w:id="229"/>
          </w:p>
        </w:tc>
      </w:tr>
      <w:tr w:rsidR="002E2074">
        <w:trPr>
          <w:trHeight w:val="6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0" w:name="_Toc34732814"/>
            <w:r>
              <w:t>3.1</w:t>
            </w:r>
            <w:bookmarkEnd w:id="230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31" w:name="_Toc34732815"/>
            <w:r>
              <w:t>Изменяемые показатели при проведении технического</w:t>
            </w:r>
            <w:r>
              <w:t xml:space="preserve"> перевооружения</w:t>
            </w:r>
            <w:bookmarkEnd w:id="231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2" w:name="_Toc34732816"/>
            <w:r>
              <w:t>тыс. руб.</w:t>
            </w:r>
            <w:bookmarkEnd w:id="232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3" w:name="_Toc34732817"/>
            <w:r>
              <w:t>5 173</w:t>
            </w:r>
            <w:bookmarkEnd w:id="23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4" w:name="_Toc34732818"/>
            <w:r>
              <w:t>5 383</w:t>
            </w:r>
            <w:bookmarkEnd w:id="234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5" w:name="_Toc34732819"/>
            <w:r>
              <w:t>4 801</w:t>
            </w:r>
            <w:bookmarkEnd w:id="235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6" w:name="_Toc34732820"/>
            <w:r>
              <w:lastRenderedPageBreak/>
              <w:t>3.1.1</w:t>
            </w:r>
            <w:bookmarkEnd w:id="236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37" w:name="_Toc34732821"/>
            <w:r>
              <w:t>Расходы на топливо</w:t>
            </w:r>
            <w:bookmarkEnd w:id="237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8" w:name="_Toc34732822"/>
            <w:r>
              <w:t>тыс. руб.</w:t>
            </w:r>
            <w:bookmarkEnd w:id="23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39" w:name="_Toc34732823"/>
            <w:r>
              <w:t>2 858,3</w:t>
            </w:r>
            <w:bookmarkEnd w:id="239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0" w:name="_Toc34732824"/>
            <w:r>
              <w:t>2 725,6</w:t>
            </w:r>
            <w:bookmarkEnd w:id="240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1" w:name="_Toc34732825"/>
            <w:r>
              <w:t>2 808,9</w:t>
            </w:r>
            <w:bookmarkEnd w:id="241"/>
          </w:p>
        </w:tc>
      </w:tr>
      <w:tr w:rsidR="002E2074">
        <w:trPr>
          <w:trHeight w:val="36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42" w:name="_Toc34732826"/>
            <w:r>
              <w:t>Цена природного газа</w:t>
            </w:r>
            <w:bookmarkEnd w:id="242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3" w:name="_Toc34732827"/>
            <w:r>
              <w:t>руб./тыс. м</w:t>
            </w:r>
            <w:r>
              <w:rPr>
                <w:vertAlign w:val="superscript"/>
              </w:rPr>
              <w:t>3</w:t>
            </w:r>
            <w:bookmarkEnd w:id="24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4" w:name="_Toc34732828"/>
            <w:r>
              <w:t>5 235,0</w:t>
            </w:r>
            <w:bookmarkEnd w:id="24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5" w:name="_Toc34732829"/>
            <w:r>
              <w:t>5 235,0</w:t>
            </w:r>
            <w:bookmarkEnd w:id="245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6" w:name="_Toc34732830"/>
            <w:r>
              <w:t>5 235,0</w:t>
            </w:r>
            <w:bookmarkEnd w:id="246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7" w:name="_Toc34732831"/>
            <w:r>
              <w:t>3.1.2</w:t>
            </w:r>
            <w:bookmarkEnd w:id="247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48" w:name="_Toc34732832"/>
            <w:r>
              <w:t>Расход на электроэнергию</w:t>
            </w:r>
            <w:bookmarkEnd w:id="248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49" w:name="_Toc34732833"/>
            <w:r>
              <w:t>тыс. руб.</w:t>
            </w:r>
            <w:bookmarkEnd w:id="249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0" w:name="_Toc34732834"/>
            <w:r>
              <w:t>603,9</w:t>
            </w:r>
            <w:bookmarkEnd w:id="250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1" w:name="_Toc34732835"/>
            <w:r>
              <w:t>391,7</w:t>
            </w:r>
            <w:bookmarkEnd w:id="251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2" w:name="_Toc34732836"/>
            <w:r>
              <w:t>593,5</w:t>
            </w:r>
            <w:bookmarkEnd w:id="252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53" w:name="_Toc34732837"/>
            <w:r>
              <w:t>Цена э/э</w:t>
            </w:r>
            <w:bookmarkEnd w:id="253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4" w:name="_Toc34732838"/>
            <w:r>
              <w:t>руб./кВтч</w:t>
            </w:r>
            <w:bookmarkEnd w:id="25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5" w:name="_Toc34732839"/>
            <w:r>
              <w:t>5,58</w:t>
            </w:r>
            <w:bookmarkEnd w:id="255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6" w:name="_Toc34732840"/>
            <w:r>
              <w:t>5,58</w:t>
            </w:r>
            <w:bookmarkEnd w:id="256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7" w:name="_Toc34732841"/>
            <w:r>
              <w:t>5,58</w:t>
            </w:r>
            <w:bookmarkEnd w:id="257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58" w:name="_Toc34732842"/>
            <w:r>
              <w:t>3.1.3</w:t>
            </w:r>
            <w:bookmarkEnd w:id="258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59" w:name="_Toc34732843"/>
            <w:r>
              <w:t>Заработная плата производственных рабочих</w:t>
            </w:r>
            <w:bookmarkEnd w:id="259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0" w:name="_Toc34732844"/>
            <w:r>
              <w:t>тыс. руб.</w:t>
            </w:r>
            <w:bookmarkEnd w:id="260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1" w:name="_Toc34732845"/>
            <w:r>
              <w:t>911,9</w:t>
            </w:r>
            <w:bookmarkEnd w:id="261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2" w:name="_Toc34732846"/>
            <w:r>
              <w:t>300,0</w:t>
            </w:r>
            <w:bookmarkEnd w:id="262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3" w:name="_Toc34732847"/>
            <w:r>
              <w:t>300,0</w:t>
            </w:r>
            <w:bookmarkEnd w:id="263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64" w:name="_Toc34732848"/>
            <w:r>
              <w:t>Численность производственных рабочих</w:t>
            </w:r>
            <w:bookmarkEnd w:id="264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5" w:name="_Toc34732849"/>
            <w:r>
              <w:t>чел.</w:t>
            </w:r>
            <w:bookmarkEnd w:id="265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6" w:name="_Toc34732850"/>
            <w:r>
              <w:t>6</w:t>
            </w:r>
            <w:bookmarkEnd w:id="266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7" w:name="_Toc34732851"/>
            <w:r>
              <w:t>1</w:t>
            </w:r>
            <w:bookmarkEnd w:id="267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68" w:name="_Toc34732852"/>
            <w:r>
              <w:t>1</w:t>
            </w:r>
            <w:bookmarkEnd w:id="268"/>
          </w:p>
        </w:tc>
      </w:tr>
      <w:tr w:rsidR="002E2074">
        <w:trPr>
          <w:trHeight w:val="6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69" w:name="_Toc34732853"/>
            <w:r>
              <w:t>Средняя заработная плата (с доплатами) производственных рабочих</w:t>
            </w:r>
            <w:bookmarkEnd w:id="269"/>
            <w:r>
              <w:t xml:space="preserve"> 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0" w:name="_Toc34732854"/>
            <w:r>
              <w:t>руб./мес.</w:t>
            </w:r>
            <w:bookmarkEnd w:id="270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1" w:name="_Toc34732855"/>
            <w:r>
              <w:t>12 665</w:t>
            </w:r>
            <w:bookmarkEnd w:id="271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2" w:name="_Toc34732856"/>
            <w:r>
              <w:t>25 000</w:t>
            </w:r>
            <w:bookmarkEnd w:id="272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3" w:name="_Toc34732857"/>
            <w:r>
              <w:t>25 000</w:t>
            </w:r>
            <w:bookmarkEnd w:id="273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4" w:name="_Toc34732858"/>
            <w:r>
              <w:t>3.1.4</w:t>
            </w:r>
            <w:bookmarkEnd w:id="274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75" w:name="_Toc34732859"/>
            <w:r>
              <w:t xml:space="preserve">Социальные </w:t>
            </w:r>
            <w:r>
              <w:t>отчисления</w:t>
            </w:r>
            <w:bookmarkEnd w:id="275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6" w:name="_Toc34732860"/>
            <w:r>
              <w:t>тыс. руб.</w:t>
            </w:r>
            <w:bookmarkEnd w:id="276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7" w:name="_Toc34732861"/>
            <w:r>
              <w:t>273,6</w:t>
            </w:r>
            <w:bookmarkEnd w:id="277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8" w:name="_Toc34732862"/>
            <w:r>
              <w:t>90,6</w:t>
            </w:r>
            <w:bookmarkEnd w:id="278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79" w:name="_Toc34732863"/>
            <w:r>
              <w:t>90,6</w:t>
            </w:r>
            <w:bookmarkEnd w:id="279"/>
          </w:p>
        </w:tc>
      </w:tr>
      <w:tr w:rsidR="002E2074">
        <w:trPr>
          <w:trHeight w:val="9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0" w:name="_Toc34732864"/>
            <w:r>
              <w:t>3.1.5</w:t>
            </w:r>
            <w:bookmarkEnd w:id="280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bookmarkStart w:id="281" w:name="_Toc34732865"/>
            <w:r>
              <w:t>Расходы на ремонт и техническое обслуживание + проведение аварийно-восстановительных работ</w:t>
            </w:r>
            <w:bookmarkEnd w:id="281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2" w:name="_Toc34732866"/>
            <w:r>
              <w:t>тыс. руб.</w:t>
            </w:r>
            <w:bookmarkEnd w:id="282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3" w:name="_Toc34732867"/>
            <w:r>
              <w:t>318,7</w:t>
            </w:r>
            <w:bookmarkEnd w:id="28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4" w:name="_Toc34732868"/>
            <w:r>
              <w:t>255,0</w:t>
            </w:r>
            <w:bookmarkEnd w:id="284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5" w:name="_Toc34732869"/>
            <w:r>
              <w:t>255,0</w:t>
            </w:r>
            <w:bookmarkEnd w:id="285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6" w:name="_Toc34732870"/>
            <w:r>
              <w:t>3.1.6</w:t>
            </w:r>
            <w:bookmarkEnd w:id="286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87" w:name="_Toc34732871"/>
            <w:r>
              <w:t>Амортизационные отчисления</w:t>
            </w:r>
            <w:bookmarkEnd w:id="287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8" w:name="_Toc34732872"/>
            <w:r>
              <w:t>тыс. руб.</w:t>
            </w:r>
            <w:bookmarkEnd w:id="28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89" w:name="_Toc34732873"/>
            <w:r>
              <w:t>206,8</w:t>
            </w:r>
            <w:bookmarkEnd w:id="289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0" w:name="_Toc34732874"/>
            <w:r>
              <w:t>1 620,5</w:t>
            </w:r>
            <w:bookmarkEnd w:id="290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1" w:name="_Toc34732875"/>
            <w:r>
              <w:t>752,9</w:t>
            </w:r>
            <w:bookmarkEnd w:id="291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2" w:name="_Toc34732876"/>
            <w:r>
              <w:t>3.2</w:t>
            </w:r>
            <w:bookmarkEnd w:id="292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93" w:name="_Toc34732877"/>
            <w:r>
              <w:t>Постоянные показатели</w:t>
            </w:r>
            <w:bookmarkEnd w:id="293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4" w:name="_Toc34732878"/>
            <w:r>
              <w:t>тыс. руб.</w:t>
            </w:r>
            <w:bookmarkEnd w:id="29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5" w:name="_Toc34732879"/>
            <w:r>
              <w:t>2 457,4</w:t>
            </w:r>
            <w:bookmarkEnd w:id="295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6" w:name="_Toc34732880"/>
            <w:r>
              <w:t>2 457,4</w:t>
            </w:r>
            <w:bookmarkEnd w:id="296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7" w:name="_Toc34732881"/>
            <w:r>
              <w:t>2 457,4</w:t>
            </w:r>
            <w:bookmarkEnd w:id="297"/>
          </w:p>
        </w:tc>
      </w:tr>
      <w:tr w:rsidR="002E2074">
        <w:trPr>
          <w:trHeight w:val="6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298" w:name="_Toc34732882"/>
            <w:r>
              <w:rPr>
                <w:b/>
              </w:rPr>
              <w:t>4</w:t>
            </w:r>
            <w:bookmarkEnd w:id="298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299" w:name="_Toc34732883"/>
            <w:r>
              <w:rPr>
                <w:b/>
              </w:rPr>
              <w:t>Экономия производственных затрат (с учетом амортизации)</w:t>
            </w:r>
            <w:bookmarkEnd w:id="299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00" w:name="_Toc34732884"/>
            <w:r>
              <w:rPr>
                <w:b/>
              </w:rPr>
              <w:t>тыс. руб.</w:t>
            </w:r>
            <w:bookmarkEnd w:id="300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01" w:name="_Toc34732885"/>
            <w:r>
              <w:rPr>
                <w:b/>
              </w:rPr>
              <w:t>-</w:t>
            </w:r>
            <w:bookmarkEnd w:id="301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02" w:name="_Toc34732886"/>
            <w:r>
              <w:rPr>
                <w:b/>
              </w:rPr>
              <w:t>-210,0</w:t>
            </w:r>
            <w:bookmarkEnd w:id="302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03" w:name="_Toc34732887"/>
            <w:r>
              <w:rPr>
                <w:b/>
              </w:rPr>
              <w:t>372,3</w:t>
            </w:r>
            <w:bookmarkEnd w:id="303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04" w:name="_Toc34732888"/>
            <w:r>
              <w:rPr>
                <w:b/>
              </w:rPr>
              <w:t>5</w:t>
            </w:r>
            <w:bookmarkEnd w:id="304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05" w:name="_Toc34732889"/>
            <w:r>
              <w:rPr>
                <w:b/>
              </w:rPr>
              <w:t>Капитальные затраты</w:t>
            </w:r>
            <w:bookmarkEnd w:id="305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06" w:name="_Toc34732890"/>
            <w:r>
              <w:rPr>
                <w:b/>
              </w:rPr>
              <w:t>тыс. руб.</w:t>
            </w:r>
            <w:bookmarkEnd w:id="306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07" w:name="_Toc34732891"/>
            <w:r>
              <w:rPr>
                <w:b/>
              </w:rPr>
              <w:t>-</w:t>
            </w:r>
            <w:bookmarkEnd w:id="307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08" w:name="_Toc34732892"/>
            <w:r>
              <w:rPr>
                <w:b/>
              </w:rPr>
              <w:t>16 205</w:t>
            </w:r>
            <w:bookmarkEnd w:id="308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09" w:name="_Toc34732893"/>
            <w:r>
              <w:rPr>
                <w:b/>
              </w:rPr>
              <w:t>5 185</w:t>
            </w:r>
            <w:bookmarkEnd w:id="309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10" w:name="_Toc34732894"/>
            <w:r>
              <w:t>5.1</w:t>
            </w:r>
            <w:bookmarkEnd w:id="310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11" w:name="_Toc34732895"/>
            <w:r>
              <w:t>Техническое перевооружение котельных</w:t>
            </w:r>
            <w:bookmarkEnd w:id="311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12" w:name="_Toc34732896"/>
            <w:r>
              <w:t>тыс. руб.</w:t>
            </w:r>
            <w:bookmarkEnd w:id="312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13" w:name="_Toc34732897"/>
            <w:r>
              <w:t>-</w:t>
            </w:r>
            <w:bookmarkEnd w:id="31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14" w:name="_Toc34732898"/>
            <w:r>
              <w:t>16 205</w:t>
            </w:r>
            <w:bookmarkEnd w:id="314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15" w:name="_Toc34732899"/>
            <w:r>
              <w:t>3 292</w:t>
            </w:r>
            <w:bookmarkEnd w:id="315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16" w:name="_Toc34732900"/>
            <w:r>
              <w:t>УТМ котельной</w:t>
            </w:r>
            <w:bookmarkEnd w:id="316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17" w:name="_Toc34732901"/>
            <w:r>
              <w:t>МВт</w:t>
            </w:r>
            <w:bookmarkEnd w:id="317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18" w:name="_Toc34732902"/>
            <w:r>
              <w:t>4,0</w:t>
            </w:r>
            <w:bookmarkEnd w:id="31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19" w:name="_Toc34732903"/>
            <w:r>
              <w:t>2,4</w:t>
            </w:r>
            <w:bookmarkEnd w:id="319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20" w:name="_Toc34732904"/>
            <w:r>
              <w:t>4,0</w:t>
            </w:r>
            <w:bookmarkEnd w:id="320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21" w:name="_Toc34732905"/>
            <w:r>
              <w:t>5.2</w:t>
            </w:r>
            <w:bookmarkEnd w:id="321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22" w:name="_Toc34732906"/>
            <w:r>
              <w:t>Тепловые сети, в том числе:</w:t>
            </w:r>
            <w:bookmarkEnd w:id="322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23" w:name="_Toc34732907"/>
            <w:r>
              <w:t>тыс. руб.</w:t>
            </w:r>
            <w:bookmarkEnd w:id="32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24" w:name="_Toc34732908"/>
            <w:r>
              <w:t>-</w:t>
            </w:r>
            <w:bookmarkEnd w:id="32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25" w:name="_Toc34732909"/>
            <w:r>
              <w:t>0</w:t>
            </w:r>
            <w:bookmarkEnd w:id="325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26" w:name="_Toc34732910"/>
            <w:r>
              <w:t>1 893</w:t>
            </w:r>
            <w:bookmarkEnd w:id="326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27" w:name="_Toc34732911"/>
            <w:r>
              <w:t>прокладка новых сетей отопления и ГВС</w:t>
            </w:r>
            <w:bookmarkEnd w:id="327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28" w:name="_Toc34732912"/>
            <w:r>
              <w:t>тыс. руб.</w:t>
            </w:r>
            <w:bookmarkEnd w:id="32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29" w:name="_Toc34732913"/>
            <w:r>
              <w:t>-</w:t>
            </w:r>
            <w:bookmarkEnd w:id="329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30" w:name="_Toc34732914"/>
            <w:r>
              <w:t>0</w:t>
            </w:r>
            <w:bookmarkEnd w:id="330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31" w:name="_Toc34732915"/>
            <w:r>
              <w:t>0</w:t>
            </w:r>
            <w:bookmarkEnd w:id="331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32" w:name="_Toc34732916"/>
            <w:r>
              <w:t>перекладка сетей отопления и ГВС</w:t>
            </w:r>
            <w:bookmarkEnd w:id="332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33" w:name="_Toc34732917"/>
            <w:r>
              <w:t>тыс. руб.</w:t>
            </w:r>
            <w:bookmarkEnd w:id="33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34" w:name="_Toc34732918"/>
            <w:r>
              <w:t>-</w:t>
            </w:r>
            <w:bookmarkEnd w:id="33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35" w:name="_Toc34732919"/>
            <w:r>
              <w:t>0</w:t>
            </w:r>
            <w:bookmarkEnd w:id="335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36" w:name="_Toc34732920"/>
            <w:r>
              <w:t>0</w:t>
            </w:r>
            <w:bookmarkEnd w:id="336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2E2074">
            <w:pPr>
              <w:jc w:val="center"/>
            </w:pPr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37" w:name="_Toc34732921"/>
            <w:r>
              <w:t>замена изоляции на сетях отопления и ГВС</w:t>
            </w:r>
            <w:bookmarkEnd w:id="337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38" w:name="_Toc34732922"/>
            <w:r>
              <w:t>тыс. руб.</w:t>
            </w:r>
            <w:bookmarkEnd w:id="338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39" w:name="_Toc34732923"/>
            <w:r>
              <w:t>-</w:t>
            </w:r>
            <w:bookmarkEnd w:id="339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40" w:name="_Toc34732924"/>
            <w:r>
              <w:t>0</w:t>
            </w:r>
            <w:bookmarkEnd w:id="340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41" w:name="_Toc34732925"/>
            <w:r>
              <w:t>1 893</w:t>
            </w:r>
            <w:bookmarkEnd w:id="341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42" w:name="_Toc34732926"/>
            <w:r>
              <w:t>5.3</w:t>
            </w:r>
            <w:bookmarkEnd w:id="342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43" w:name="_Toc34732927"/>
            <w:r>
              <w:t>Подключение к сетям</w:t>
            </w:r>
            <w:r>
              <w:t xml:space="preserve"> газо-, водо-, электроснабжения</w:t>
            </w:r>
            <w:bookmarkEnd w:id="343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44" w:name="_Toc34732928"/>
            <w:r>
              <w:t>тыс. руб.</w:t>
            </w:r>
            <w:bookmarkEnd w:id="344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45" w:name="_Toc34732929"/>
            <w:r>
              <w:t>-</w:t>
            </w:r>
            <w:bookmarkEnd w:id="345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46" w:name="_Toc34732930"/>
            <w:r>
              <w:t>0</w:t>
            </w:r>
            <w:bookmarkEnd w:id="346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jc w:val="center"/>
            </w:pPr>
            <w:bookmarkStart w:id="347" w:name="_Toc34732931"/>
            <w:r>
              <w:t>0</w:t>
            </w:r>
            <w:bookmarkEnd w:id="347"/>
          </w:p>
        </w:tc>
      </w:tr>
      <w:tr w:rsidR="002E2074">
        <w:trPr>
          <w:trHeight w:val="3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48" w:name="_Toc34732932"/>
            <w:r>
              <w:rPr>
                <w:b/>
              </w:rPr>
              <w:t>6</w:t>
            </w:r>
            <w:bookmarkEnd w:id="348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49" w:name="_Toc34732933"/>
            <w:r>
              <w:rPr>
                <w:b/>
              </w:rPr>
              <w:t>Эффективность предложенных мероприятий</w:t>
            </w:r>
            <w:bookmarkEnd w:id="349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0" w:name="_Toc34732934"/>
            <w:r>
              <w:rPr>
                <w:b/>
              </w:rPr>
              <w:t>-</w:t>
            </w:r>
            <w:bookmarkEnd w:id="350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1" w:name="_Toc34732935"/>
            <w:r>
              <w:rPr>
                <w:b/>
              </w:rPr>
              <w:t>-</w:t>
            </w:r>
            <w:bookmarkEnd w:id="351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2" w:name="_Toc34732936"/>
            <w:r>
              <w:rPr>
                <w:b/>
              </w:rPr>
              <w:t>-</w:t>
            </w:r>
            <w:bookmarkEnd w:id="352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3" w:name="_Toc34732937"/>
            <w:r>
              <w:rPr>
                <w:b/>
              </w:rPr>
              <w:t>-</w:t>
            </w:r>
            <w:bookmarkEnd w:id="353"/>
          </w:p>
        </w:tc>
      </w:tr>
      <w:tr w:rsidR="002E2074">
        <w:trPr>
          <w:trHeight w:val="6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4" w:name="_Toc34732938"/>
            <w:r>
              <w:rPr>
                <w:b/>
              </w:rPr>
              <w:t>6.1</w:t>
            </w:r>
            <w:bookmarkEnd w:id="354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55" w:name="_Toc34732939"/>
            <w:r>
              <w:rPr>
                <w:b/>
              </w:rPr>
              <w:t>Простой срок окупаемости от экономии затрат (с учетом амортизации)</w:t>
            </w:r>
            <w:bookmarkEnd w:id="355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6" w:name="_Toc34732940"/>
            <w:r>
              <w:rPr>
                <w:b/>
              </w:rPr>
              <w:t>лет</w:t>
            </w:r>
            <w:bookmarkEnd w:id="356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7" w:name="_Toc34732941"/>
            <w:r>
              <w:rPr>
                <w:b/>
              </w:rPr>
              <w:t>-</w:t>
            </w:r>
            <w:bookmarkEnd w:id="357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8" w:name="_Toc34732942"/>
            <w:r>
              <w:rPr>
                <w:b/>
              </w:rPr>
              <w:t>НЕТ</w:t>
            </w:r>
            <w:bookmarkEnd w:id="358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59" w:name="_Toc34732943"/>
            <w:r>
              <w:rPr>
                <w:b/>
              </w:rPr>
              <w:t>13,9</w:t>
            </w:r>
            <w:bookmarkEnd w:id="359"/>
          </w:p>
        </w:tc>
      </w:tr>
      <w:tr w:rsidR="002E2074">
        <w:trPr>
          <w:trHeight w:val="600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60" w:name="_Toc34732944"/>
            <w:r>
              <w:rPr>
                <w:b/>
              </w:rPr>
              <w:lastRenderedPageBreak/>
              <w:t>6.2</w:t>
            </w:r>
            <w:bookmarkEnd w:id="360"/>
          </w:p>
        </w:tc>
        <w:tc>
          <w:tcPr>
            <w:tcW w:w="4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bookmarkStart w:id="361" w:name="_Toc34732945"/>
            <w:r>
              <w:rPr>
                <w:b/>
              </w:rPr>
              <w:t>Срок окупаемости от экономии затрат (без учета амортизации)</w:t>
            </w:r>
            <w:bookmarkEnd w:id="361"/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62" w:name="_Toc34732946"/>
            <w:r>
              <w:rPr>
                <w:b/>
              </w:rPr>
              <w:t>лет</w:t>
            </w:r>
            <w:bookmarkEnd w:id="362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63" w:name="_Toc34732947"/>
            <w:r>
              <w:rPr>
                <w:b/>
              </w:rPr>
              <w:t>-</w:t>
            </w:r>
            <w:bookmarkEnd w:id="363"/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64" w:name="_Toc34732948"/>
            <w:r>
              <w:rPr>
                <w:b/>
              </w:rPr>
              <w:t>11,5</w:t>
            </w:r>
            <w:bookmarkEnd w:id="364"/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jc w:val="center"/>
            </w:pPr>
            <w:bookmarkStart w:id="365" w:name="_Toc34732949"/>
            <w:r>
              <w:rPr>
                <w:b/>
              </w:rPr>
              <w:t>4,6</w:t>
            </w:r>
            <w:bookmarkEnd w:id="365"/>
          </w:p>
        </w:tc>
      </w:tr>
    </w:tbl>
    <w:p w:rsidR="002E2074" w:rsidRDefault="002E2074">
      <w:pPr>
        <w:pStyle w:val="1"/>
        <w:rPr>
          <w:b/>
        </w:rPr>
      </w:pPr>
    </w:p>
    <w:p w:rsidR="002E2074" w:rsidRDefault="002E2074">
      <w:pPr>
        <w:pStyle w:val="1"/>
        <w:rPr>
          <w:b/>
        </w:rPr>
      </w:pPr>
      <w:bookmarkStart w:id="366" w:name="_Toc34732740"/>
      <w:bookmarkStart w:id="367" w:name="_Toc34732739"/>
      <w:bookmarkEnd w:id="366"/>
      <w:bookmarkEnd w:id="367"/>
    </w:p>
    <w:p w:rsidR="002E2074" w:rsidRDefault="004C0B56">
      <w:pPr>
        <w:pStyle w:val="1"/>
        <w:ind w:firstLine="567"/>
        <w:jc w:val="both"/>
      </w:pPr>
      <w:r>
        <w:t xml:space="preserve">Из таблицы 5.1 видно, что наименьший простой срок окупаемости и наибольшее снижение затрат наблюдается в варианте 2. </w:t>
      </w:r>
    </w:p>
    <w:p w:rsidR="002E2074" w:rsidRDefault="004C0B56">
      <w:pPr>
        <w:pStyle w:val="1"/>
        <w:ind w:firstLine="567"/>
        <w:jc w:val="both"/>
      </w:pPr>
      <w:r>
        <w:t>К реализации предлагается второй вариант развития СЦТ п. Апраксино.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Следует отметить, что в планы администраций Костромского района и области входит строительство школы на 180 мест в 2022 году. Школу предполагается построить в 50 м на север от дома №4 по ул. Молодежная и подключить к распределительным сетям отопления МУП «</w:t>
      </w:r>
      <w:r>
        <w:rPr>
          <w:szCs w:val="26"/>
        </w:rPr>
        <w:t xml:space="preserve">Коммунсервис». Школа будет оборудована индивидуальным тепловым пунктом, в связи с чем для обеспечения нагрузки ГВС на котельной необходимо повысить температурный график до 114/70 </w:t>
      </w:r>
      <w:r>
        <w:rPr>
          <w:szCs w:val="26"/>
          <w:vertAlign w:val="superscript"/>
        </w:rPr>
        <w:t>о</w:t>
      </w:r>
      <w:r>
        <w:rPr>
          <w:szCs w:val="26"/>
        </w:rPr>
        <w:t>С, что повлечет за собой необходимость установки узлов смешения у потребител</w:t>
      </w:r>
      <w:r>
        <w:rPr>
          <w:szCs w:val="26"/>
        </w:rPr>
        <w:t xml:space="preserve">ей котельной. Ориентировочные затраты на установку узлов смешения составят 343,2 тыс. руб. (без НДС). </w:t>
      </w:r>
      <w:r>
        <w:br w:type="page"/>
      </w:r>
    </w:p>
    <w:p w:rsidR="002E2074" w:rsidRDefault="004C0B56">
      <w:pPr>
        <w:pStyle w:val="Heading1"/>
        <w:numPr>
          <w:ilvl w:val="0"/>
          <w:numId w:val="0"/>
        </w:numPr>
        <w:ind w:left="1268"/>
      </w:pPr>
      <w:bookmarkStart w:id="368" w:name="__RefHeading___Toc18052_3701404872"/>
      <w:bookmarkStart w:id="369" w:name="_Toc524445347"/>
      <w:bookmarkStart w:id="370" w:name="_Toc23430243"/>
      <w:bookmarkStart w:id="371" w:name="_Toc43047843"/>
      <w:bookmarkEnd w:id="368"/>
      <w:r>
        <w:rPr>
          <w:spacing w:val="0"/>
        </w:rPr>
        <w:lastRenderedPageBreak/>
        <w:t>Раздел 6. Предложения по строительству, реконструкции и техническому перевооружению источников тепловой энергии</w:t>
      </w:r>
      <w:bookmarkEnd w:id="369"/>
      <w:bookmarkEnd w:id="370"/>
      <w:bookmarkEnd w:id="371"/>
    </w:p>
    <w:p w:rsidR="002E2074" w:rsidRDefault="004C0B56">
      <w:pPr>
        <w:pStyle w:val="Heading2"/>
        <w:numPr>
          <w:ilvl w:val="0"/>
          <w:numId w:val="0"/>
        </w:numPr>
        <w:ind w:left="1986"/>
        <w:rPr>
          <w:spacing w:val="0"/>
        </w:rPr>
      </w:pPr>
      <w:bookmarkStart w:id="372" w:name="__RefHeading___Toc18054_3701404872"/>
      <w:bookmarkEnd w:id="372"/>
      <w:r>
        <w:rPr>
          <w:spacing w:val="0"/>
        </w:rPr>
        <w:t xml:space="preserve">6.1 </w:t>
      </w:r>
      <w:bookmarkStart w:id="373" w:name="_Toc458085180"/>
      <w:bookmarkStart w:id="374" w:name="_Toc23430244"/>
      <w:bookmarkStart w:id="375" w:name="_Toc43047844"/>
      <w:r>
        <w:rPr>
          <w:spacing w:val="0"/>
        </w:rPr>
        <w:t>Общие положения</w:t>
      </w:r>
      <w:bookmarkEnd w:id="373"/>
      <w:bookmarkEnd w:id="374"/>
      <w:bookmarkEnd w:id="375"/>
    </w:p>
    <w:p w:rsidR="002E2074" w:rsidRDefault="004C0B56">
      <w:pPr>
        <w:pStyle w:val="1"/>
        <w:ind w:firstLine="510"/>
        <w:jc w:val="both"/>
      </w:pPr>
      <w:r>
        <w:t>Предложения по новом</w:t>
      </w:r>
      <w:r>
        <w:t>у строительству, реконструкции и техническому перевооружению источников тепловой энергии образуют отдельную группу проектов «Источники теплоснабжения», которая разделена на две подгруппы по виду предлагаемых работ: реконструкция существующих источников теп</w:t>
      </w:r>
      <w:r>
        <w:t>лоснабжения и новое строительство источников теплоснабжения.</w:t>
      </w:r>
    </w:p>
    <w:p w:rsidR="002E2074" w:rsidRDefault="004C0B56">
      <w:pPr>
        <w:pStyle w:val="1"/>
        <w:ind w:firstLine="510"/>
        <w:jc w:val="both"/>
      </w:pPr>
      <w:r>
        <w:t xml:space="preserve">Нумерация проектов по новому строительству, реконструкции и техническому перевооружению источников тепловой энергии имеет следующую структуру:  x-y.z.(m.)n, где: </w:t>
      </w:r>
    </w:p>
    <w:p w:rsidR="002E2074" w:rsidRDefault="004C0B56">
      <w:pPr>
        <w:pStyle w:val="1"/>
      </w:pPr>
      <w:r>
        <w:t>x – порядковый номер теплоснабжа</w:t>
      </w:r>
      <w:r>
        <w:t>ющей организации:</w:t>
      </w:r>
    </w:p>
    <w:p w:rsidR="002E2074" w:rsidRDefault="004C0B56">
      <w:pPr>
        <w:pStyle w:val="1"/>
      </w:pPr>
      <w:r>
        <w:t>1 – МУП «Коммунсервис»</w:t>
      </w:r>
    </w:p>
    <w:p w:rsidR="002E2074" w:rsidRDefault="004C0B56">
      <w:pPr>
        <w:pStyle w:val="1"/>
      </w:pPr>
      <w:r>
        <w:t>y – номер группы проектов (для источников теплоснабжения равен 1);</w:t>
      </w:r>
    </w:p>
    <w:p w:rsidR="002E2074" w:rsidRDefault="004C0B56">
      <w:pPr>
        <w:pStyle w:val="1"/>
      </w:pPr>
      <w:r>
        <w:t>z – порядковый номер подгруппы проектов:</w:t>
      </w:r>
    </w:p>
    <w:p w:rsidR="002E2074" w:rsidRDefault="004C0B56">
      <w:pPr>
        <w:pStyle w:val="1"/>
      </w:pPr>
      <w:r>
        <w:t>1 – реконструкция существующих источников теплоснабжения;</w:t>
      </w:r>
    </w:p>
    <w:p w:rsidR="002E2074" w:rsidRDefault="004C0B56">
      <w:pPr>
        <w:pStyle w:val="1"/>
      </w:pPr>
      <w:r>
        <w:t>2 – новое строительство источников теплоснабжения</w:t>
      </w:r>
      <w:r>
        <w:t>;</w:t>
      </w:r>
    </w:p>
    <w:p w:rsidR="002E2074" w:rsidRDefault="004C0B56">
      <w:pPr>
        <w:pStyle w:val="1"/>
      </w:pPr>
      <w:r>
        <w:t>n – порядковый номер категории проектов внутри категории (подгруппы).</w:t>
      </w:r>
    </w:p>
    <w:p w:rsidR="002E2074" w:rsidRDefault="004C0B56">
      <w:pPr>
        <w:pStyle w:val="1"/>
        <w:ind w:firstLine="567"/>
        <w:jc w:val="both"/>
      </w:pPr>
      <w:r>
        <w:t>Объемы необходимых капитальных вложений в источники тепловой энергии в соответствии с актуализированным вариантом развития систем теплоснабжения Апраксинского сельского поселения Костр</w:t>
      </w:r>
      <w:r>
        <w:t>омского района рассчитаны по НЦС 81-02-19-2017 сборник № 19 «Здания и сооружения городской инфраструктуры», в ценах соответствующих лет с учетом НДС.</w:t>
      </w:r>
    </w:p>
    <w:p w:rsidR="002E2074" w:rsidRDefault="004C0B56">
      <w:pPr>
        <w:pStyle w:val="1"/>
        <w:ind w:firstLine="567"/>
        <w:jc w:val="both"/>
        <w:sectPr w:rsidR="002E2074">
          <w:footerReference w:type="default" r:id="rId24"/>
          <w:pgSz w:w="11906" w:h="16838"/>
          <w:pgMar w:top="1134" w:right="850" w:bottom="1134" w:left="1701" w:header="0" w:footer="550" w:gutter="0"/>
          <w:cols w:space="720"/>
          <w:formProt w:val="0"/>
          <w:docGrid w:linePitch="360" w:charSpace="4096"/>
        </w:sectPr>
      </w:pPr>
      <w:r>
        <w:t>Индексы дефляторы для расчета капиталовложений в строительство, реконструкцию</w:t>
      </w:r>
      <w:r>
        <w:t xml:space="preserve"> и техническое перевооружение источников тепловой энергии приняты на основании «Прогноза социально-экономического развития Российской Федерации на период до 2036 года» Министерства экономического развития РФ от 10 декабря 2018 года и приведены в таблице 6.</w:t>
      </w:r>
      <w:r>
        <w:t>1.</w:t>
      </w:r>
    </w:p>
    <w:p w:rsidR="002E2074" w:rsidRDefault="004C0B56">
      <w:pPr>
        <w:pStyle w:val="affff1"/>
        <w:spacing w:before="0"/>
        <w:ind w:left="-57" w:right="-57" w:firstLine="624"/>
      </w:pPr>
      <w:bookmarkStart w:id="376" w:name="_Toc34760388"/>
      <w:bookmarkStart w:id="377" w:name="_Toc43048093"/>
      <w:r>
        <w:rPr>
          <w:szCs w:val="20"/>
        </w:rPr>
        <w:lastRenderedPageBreak/>
        <w:t>Таблица 6.1 – Индексы-дефляторы</w:t>
      </w:r>
      <w:bookmarkEnd w:id="376"/>
      <w:bookmarkEnd w:id="377"/>
    </w:p>
    <w:tbl>
      <w:tblPr>
        <w:tblW w:w="15230" w:type="dxa"/>
        <w:tblInd w:w="562" w:type="dxa"/>
        <w:tblLook w:val="04A0"/>
      </w:tblPr>
      <w:tblGrid>
        <w:gridCol w:w="2824"/>
        <w:gridCol w:w="619"/>
        <w:gridCol w:w="615"/>
        <w:gridCol w:w="620"/>
        <w:gridCol w:w="619"/>
        <w:gridCol w:w="620"/>
        <w:gridCol w:w="620"/>
        <w:gridCol w:w="620"/>
        <w:gridCol w:w="617"/>
        <w:gridCol w:w="614"/>
        <w:gridCol w:w="619"/>
        <w:gridCol w:w="617"/>
        <w:gridCol w:w="617"/>
        <w:gridCol w:w="620"/>
        <w:gridCol w:w="620"/>
        <w:gridCol w:w="620"/>
        <w:gridCol w:w="617"/>
        <w:gridCol w:w="618"/>
        <w:gridCol w:w="618"/>
        <w:gridCol w:w="617"/>
        <w:gridCol w:w="659"/>
      </w:tblGrid>
      <w:tr w:rsidR="002E2074">
        <w:trPr>
          <w:trHeight w:val="284"/>
          <w:tblHeader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2036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 инфляции (индекс потребительских цен-ИПЦ базовый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года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среднем за год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 инфляции (индекс потребительских цен-ИПЦ консервативный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года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среднем за год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Реальная заработная плата (базовый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Реальная заработная плата (консервативный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Инвестиции в основной капитал (базовый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Темп роста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Индекс-дефлятор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Инвестиции в основной капитал (консервативный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Темп роста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Индекс-дефлятор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Реальные располагаемые доходы населения (базовый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102,8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Реальные располагаемые доходы населения (консервативный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Строительство (базовый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Строительство (консервативный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Газ  -  индексация оптовых цен для всех категорий потребителей, исключая населения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- индексация оптовых цен для населения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- индексация тарифов на транспортировку газа по распределительным сетям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Электроэнергия - индексация тарифов сетевых компаний для  всех категорий потребителей, исключая населения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2-3%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1-3%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-  индексация тарифов  для населения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Услуги ЖКХ (в т.ч. Теплоснабжение базовый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рост цен на конец периода, % к декабрю предыдущего года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в среднем за год, %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Услуги ЖКХ (в т.ч. Теплоснабжение консервативный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рост цен на конец периода, % к декабрю предыдущего года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в среднем за год, %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Рост цен на непродовольственные товары (базовый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рост цен на конец периода, % к декабрю предыдущего года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в среднем за год, %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</w:tr>
      <w:tr w:rsidR="002E2074">
        <w:trPr>
          <w:trHeight w:val="284"/>
        </w:trPr>
        <w:tc>
          <w:tcPr>
            <w:tcW w:w="152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Рост цен на непродовольственные товары (консервативный вариант)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рост цен на конец периода, % к декабрю предыдущего года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в среднем за год, %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Транспорт, вкл. Трубопроводный (базовый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</w:tr>
      <w:tr w:rsidR="002E2074">
        <w:trPr>
          <w:trHeight w:val="284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Транспорт, вкл. Трубопроводный (консервативный вариант)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113" w:right="-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</w:t>
            </w:r>
          </w:p>
        </w:tc>
      </w:tr>
    </w:tbl>
    <w:p w:rsidR="002E2074" w:rsidRDefault="002E2074">
      <w:pPr>
        <w:sectPr w:rsidR="002E2074">
          <w:footerReference w:type="default" r:id="rId25"/>
          <w:pgSz w:w="16838" w:h="11906" w:orient="landscape"/>
          <w:pgMar w:top="499" w:right="1701" w:bottom="1792" w:left="567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2"/>
        <w:numPr>
          <w:ilvl w:val="0"/>
          <w:numId w:val="0"/>
        </w:numPr>
        <w:spacing w:before="120"/>
        <w:ind w:left="1986"/>
      </w:pPr>
      <w:bookmarkStart w:id="378" w:name="__RefHeading___Toc18056_3701404872"/>
      <w:bookmarkEnd w:id="71"/>
      <w:bookmarkEnd w:id="72"/>
      <w:bookmarkEnd w:id="378"/>
      <w:r>
        <w:rPr>
          <w:spacing w:val="0"/>
        </w:rPr>
        <w:lastRenderedPageBreak/>
        <w:t xml:space="preserve">6.2 </w:t>
      </w:r>
      <w:bookmarkStart w:id="379" w:name="_Toc34732957"/>
      <w:bookmarkStart w:id="380" w:name="_Toc43047845"/>
      <w:r>
        <w:rPr>
          <w:spacing w:val="0"/>
        </w:rPr>
        <w:t>Предложения по новому строительству источников теплоснабжения ЖКС Апраксинского сельского поселения в рамках актуализированного вариант</w:t>
      </w:r>
      <w:r>
        <w:rPr>
          <w:spacing w:val="0"/>
        </w:rPr>
        <w:t>а развития систем теплоснабжения</w:t>
      </w:r>
      <w:bookmarkEnd w:id="379"/>
      <w:bookmarkEnd w:id="380"/>
    </w:p>
    <w:p w:rsidR="002E2074" w:rsidRDefault="004C0B56">
      <w:pPr>
        <w:pStyle w:val="1"/>
        <w:ind w:firstLine="567"/>
        <w:jc w:val="both"/>
      </w:pPr>
      <w:r>
        <w:t xml:space="preserve">Предложения по новому строительству источников теплоснабжения в актуализированном варианте развития системы теплоснабжения Апраксинского сельского поселения Костромского муниципального района отсутствуют. </w:t>
      </w:r>
    </w:p>
    <w:p w:rsidR="002E2074" w:rsidRDefault="004C0B56">
      <w:pPr>
        <w:pStyle w:val="Heading2"/>
        <w:numPr>
          <w:ilvl w:val="0"/>
          <w:numId w:val="0"/>
        </w:numPr>
        <w:tabs>
          <w:tab w:val="left" w:pos="570"/>
        </w:tabs>
        <w:ind w:left="1986"/>
        <w:jc w:val="both"/>
      </w:pPr>
      <w:bookmarkStart w:id="381" w:name="__RefHeading___Toc18058_3701404872"/>
      <w:bookmarkEnd w:id="381"/>
      <w:r>
        <w:rPr>
          <w:spacing w:val="0"/>
        </w:rPr>
        <w:t xml:space="preserve">6.3 </w:t>
      </w:r>
      <w:bookmarkStart w:id="382" w:name="_Toc34732958"/>
      <w:bookmarkStart w:id="383" w:name="_Toc43047846"/>
      <w:r>
        <w:rPr>
          <w:spacing w:val="0"/>
        </w:rPr>
        <w:t>Предложения п</w:t>
      </w:r>
      <w:r>
        <w:rPr>
          <w:spacing w:val="0"/>
        </w:rPr>
        <w:t>о реконструкции и техническому перевооружению источников теплоснабжения ЖКС Апраксинского сельского поселения в рамках актуализированного варианта развития систем теплоснабжения</w:t>
      </w:r>
      <w:bookmarkEnd w:id="382"/>
      <w:bookmarkEnd w:id="383"/>
    </w:p>
    <w:p w:rsidR="002E2074" w:rsidRDefault="004C0B56">
      <w:pPr>
        <w:pStyle w:val="1"/>
        <w:ind w:firstLine="567"/>
        <w:jc w:val="both"/>
      </w:pPr>
      <w:r>
        <w:t>В соответствии с актуализированным вариантом развития систем централизованного</w:t>
      </w:r>
      <w:r>
        <w:t xml:space="preserve"> теплоснабжения Апраксинского сельского поселения на период с 2019 по 2035 годы предлагается выполнение мероприятий на котельной МУП «Коммунсервис», направленных на обеспечение надежности и качества теплоснабжения существующих и перспективных абонентов.</w:t>
      </w:r>
    </w:p>
    <w:p w:rsidR="002E2074" w:rsidRDefault="004C0B56">
      <w:pPr>
        <w:pStyle w:val="1"/>
        <w:ind w:firstLine="567"/>
        <w:jc w:val="both"/>
      </w:pPr>
      <w:r>
        <w:t xml:space="preserve">В </w:t>
      </w:r>
      <w:r>
        <w:t>таблице 6.2 представлен перечень проектов по реконструкции и техническому перевооружению источников теплоснабжения МУП «Коммунсервис» ЖКС поселка Апраксино, в рамках  актуализированного варианта развития систем теплоснабжения с номером проекта.</w:t>
      </w:r>
    </w:p>
    <w:p w:rsidR="002E2074" w:rsidRDefault="004C0B56">
      <w:pPr>
        <w:pStyle w:val="affff1"/>
        <w:spacing w:before="240"/>
      </w:pPr>
      <w:bookmarkStart w:id="384" w:name="_Toc34760389"/>
      <w:bookmarkStart w:id="385" w:name="_Toc43048094"/>
      <w:r>
        <w:t>Таблица 6.2</w:t>
      </w:r>
      <w:r>
        <w:t xml:space="preserve"> – Предложения по реконструкции и техническому перевооружению источников теплоснабжения</w:t>
      </w:r>
      <w:bookmarkEnd w:id="384"/>
      <w:bookmarkEnd w:id="385"/>
      <w:r>
        <w:t xml:space="preserve"> </w:t>
      </w:r>
    </w:p>
    <w:tbl>
      <w:tblPr>
        <w:tblStyle w:val="afffffb"/>
        <w:tblW w:w="9351" w:type="dxa"/>
        <w:tblLook w:val="04A0"/>
      </w:tblPr>
      <w:tblGrid>
        <w:gridCol w:w="945"/>
        <w:gridCol w:w="3867"/>
        <w:gridCol w:w="4539"/>
      </w:tblGrid>
      <w:tr w:rsidR="002E2074">
        <w:trPr>
          <w:trHeight w:val="617"/>
          <w:tblHeader/>
        </w:trPr>
        <w:tc>
          <w:tcPr>
            <w:tcW w:w="939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Номер проекта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Описание проекта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Обоснование</w:t>
            </w:r>
          </w:p>
        </w:tc>
      </w:tr>
      <w:tr w:rsidR="002E2074">
        <w:tc>
          <w:tcPr>
            <w:tcW w:w="939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1-1.1.1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Перевод котельной в автоматический режим работы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 xml:space="preserve">Повышение эффективности функционирования СЦТ, снижение эксплуатационных затрат </w:t>
            </w:r>
          </w:p>
        </w:tc>
      </w:tr>
      <w:tr w:rsidR="002E2074">
        <w:tc>
          <w:tcPr>
            <w:tcW w:w="939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1-1.1.2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Замена на котельной выработавшего свой ресурс двух водогрейных котлов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Повышение надежности теплоснабжения, повышение эффективности функционирования СЦТ</w:t>
            </w:r>
          </w:p>
        </w:tc>
      </w:tr>
    </w:tbl>
    <w:p w:rsidR="002E2074" w:rsidRDefault="004C0B56">
      <w:pPr>
        <w:pStyle w:val="Heading2"/>
        <w:numPr>
          <w:ilvl w:val="0"/>
          <w:numId w:val="0"/>
        </w:numPr>
        <w:ind w:left="1986"/>
        <w:jc w:val="both"/>
        <w:rPr>
          <w:spacing w:val="0"/>
        </w:rPr>
      </w:pPr>
      <w:bookmarkStart w:id="386" w:name="__RefHeading___Toc18060_3701404872"/>
      <w:bookmarkEnd w:id="386"/>
      <w:r>
        <w:rPr>
          <w:spacing w:val="0"/>
        </w:rPr>
        <w:t xml:space="preserve">6.4 </w:t>
      </w:r>
      <w:bookmarkStart w:id="387" w:name="_Toc34732959"/>
      <w:bookmarkStart w:id="388" w:name="_Toc43047847"/>
      <w:r>
        <w:rPr>
          <w:spacing w:val="0"/>
        </w:rPr>
        <w:t xml:space="preserve">Объем </w:t>
      </w:r>
      <w:r>
        <w:rPr>
          <w:spacing w:val="0"/>
        </w:rPr>
        <w:t>капиталовложений</w:t>
      </w:r>
      <w:bookmarkEnd w:id="387"/>
      <w:bookmarkEnd w:id="388"/>
    </w:p>
    <w:p w:rsidR="002E2074" w:rsidRDefault="004C0B56">
      <w:pPr>
        <w:pStyle w:val="1"/>
      </w:pPr>
      <w:r>
        <w:t>Объемы необходимых капитальных вложений в источники тепловой энергии в соответствии с актуализированным вариантом развития систем теплоснабжения Апраксинского сельского поселения Костромского района в ценах соответствующих лет с учетом НДС</w:t>
      </w:r>
      <w:r>
        <w:t xml:space="preserve"> до 2035 года приведены в таблице 6.3. </w:t>
      </w:r>
    </w:p>
    <w:p w:rsidR="002E2074" w:rsidRDefault="004C0B56">
      <w:pPr>
        <w:pStyle w:val="1"/>
        <w:sectPr w:rsidR="002E2074">
          <w:footerReference w:type="default" r:id="rId26"/>
          <w:pgSz w:w="11906" w:h="16838"/>
          <w:pgMar w:top="1418" w:right="500" w:bottom="1701" w:left="1794" w:header="0" w:footer="692" w:gutter="0"/>
          <w:cols w:space="720"/>
          <w:formProt w:val="0"/>
          <w:docGrid w:linePitch="360" w:charSpace="4096"/>
        </w:sectPr>
      </w:pPr>
      <w:r>
        <w:t xml:space="preserve">Суммарные капитальные затраты в реконструкцию и техническое перевооружение источника теплоснабжения МУП «Коммунсервис» ЖКС поселка Апраксино в рамках  актуализированного варианта </w:t>
      </w:r>
      <w:r>
        <w:t>развития системы теплоснабжения до 2035 года в ценах соответствующих лет составят 17,1 млн руб. с НДС.</w:t>
      </w:r>
    </w:p>
    <w:p w:rsidR="002E2074" w:rsidRDefault="004C0B56">
      <w:pPr>
        <w:pStyle w:val="affff1"/>
        <w:ind w:left="142" w:right="-882"/>
      </w:pPr>
      <w:bookmarkStart w:id="389" w:name="_Toc34760390"/>
      <w:bookmarkStart w:id="390" w:name="_Toc43048095"/>
      <w:r>
        <w:lastRenderedPageBreak/>
        <w:t>Таблица 6.3 –</w:t>
      </w:r>
      <w:r>
        <w:rPr>
          <w:rFonts w:eastAsia="Calibri"/>
        </w:rPr>
        <w:t xml:space="preserve"> </w:t>
      </w:r>
      <w:r>
        <w:t xml:space="preserve">Капитальные вложения в реализацию мероприятий по реконструкции и техническому перевооружению источников теплоснабжения МУП «Коммунсервис» </w:t>
      </w:r>
      <w:r>
        <w:t>ЖКС п. Апраксино в ценах соответствующих лет для актуализированного варианта</w:t>
      </w:r>
      <w:bookmarkEnd w:id="389"/>
      <w:bookmarkEnd w:id="390"/>
    </w:p>
    <w:tbl>
      <w:tblPr>
        <w:tblW w:w="15078" w:type="dxa"/>
        <w:tblInd w:w="93" w:type="dxa"/>
        <w:tblLook w:val="04A0"/>
      </w:tblPr>
      <w:tblGrid>
        <w:gridCol w:w="3022"/>
        <w:gridCol w:w="705"/>
        <w:gridCol w:w="705"/>
        <w:gridCol w:w="706"/>
        <w:gridCol w:w="707"/>
        <w:gridCol w:w="704"/>
        <w:gridCol w:w="709"/>
        <w:gridCol w:w="704"/>
        <w:gridCol w:w="705"/>
        <w:gridCol w:w="709"/>
        <w:gridCol w:w="704"/>
        <w:gridCol w:w="704"/>
        <w:gridCol w:w="709"/>
        <w:gridCol w:w="709"/>
        <w:gridCol w:w="704"/>
        <w:gridCol w:w="704"/>
        <w:gridCol w:w="706"/>
        <w:gridCol w:w="762"/>
      </w:tblGrid>
      <w:tr w:rsidR="002E2074">
        <w:trPr>
          <w:trHeight w:val="284"/>
          <w:tblHeader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Сметы проектов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2035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Группа проектов 1-1 "Источ</w:t>
            </w:r>
            <w:r>
              <w:rPr>
                <w:rFonts w:cs="Arial"/>
                <w:b/>
                <w:bCs/>
                <w:sz w:val="18"/>
                <w:szCs w:val="18"/>
              </w:rPr>
              <w:t>ники теплоснабжения"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группы проектов без 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5 110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5 312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группы проектов без НДС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3 826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8 936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группы проектов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6 131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6 374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группы проектов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4 591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10 722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Подгруппа проектов 1-1.1 "Реконструкция существующих котельных"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подгруппы проектов без 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5 110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5 312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подгруппы проектов без НДС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3 826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8 936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подгруппы проектов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6 131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6 374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подгруппы проектов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4 591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10 722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Проект 1-1.1.1 "Перевод котельной в автоматический режим работы"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Проект 1-1.1.2 "Замена двух котлов КВЖ-2-115Г с установленной тепловой мощностью 1,72 Гкал/ч, каждый"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5 110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5 312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1 022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1 062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297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6 131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6 374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2E2074" w:rsidRDefault="002E2074">
      <w:pPr>
        <w:sectPr w:rsidR="002E2074">
          <w:footerReference w:type="default" r:id="rId27"/>
          <w:pgSz w:w="16838" w:h="11906" w:orient="landscape"/>
          <w:pgMar w:top="499" w:right="1701" w:bottom="1792" w:left="851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1"/>
        <w:numPr>
          <w:ilvl w:val="0"/>
          <w:numId w:val="0"/>
        </w:numPr>
        <w:ind w:left="1211"/>
      </w:pPr>
      <w:bookmarkStart w:id="391" w:name="__RefHeading___Toc18062_3701404872"/>
      <w:bookmarkStart w:id="392" w:name="_Toc524445359"/>
      <w:bookmarkStart w:id="393" w:name="_Toc23430255"/>
      <w:bookmarkStart w:id="394" w:name="_Toc43047848"/>
      <w:bookmarkEnd w:id="391"/>
      <w:r>
        <w:rPr>
          <w:spacing w:val="0"/>
        </w:rPr>
        <w:lastRenderedPageBreak/>
        <w:t>Раздел 6. Предложения по строительству и реконструкции тепловых сетей</w:t>
      </w:r>
      <w:bookmarkEnd w:id="392"/>
      <w:bookmarkEnd w:id="393"/>
      <w:bookmarkEnd w:id="394"/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395" w:name="__RefHeading___Toc18064_3701404872"/>
      <w:bookmarkEnd w:id="395"/>
      <w:r>
        <w:rPr>
          <w:spacing w:val="0"/>
        </w:rPr>
        <w:t xml:space="preserve">6.2  </w:t>
      </w:r>
      <w:bookmarkStart w:id="396" w:name="_Toc458085192"/>
      <w:bookmarkStart w:id="397" w:name="_Toc23430256"/>
      <w:bookmarkStart w:id="398" w:name="_Toc43047849"/>
      <w:r>
        <w:rPr>
          <w:spacing w:val="0"/>
        </w:rPr>
        <w:t>Общие положения</w:t>
      </w:r>
      <w:bookmarkEnd w:id="396"/>
      <w:bookmarkEnd w:id="397"/>
      <w:bookmarkEnd w:id="398"/>
    </w:p>
    <w:p w:rsidR="002E2074" w:rsidRDefault="004C0B56">
      <w:pPr>
        <w:pStyle w:val="1"/>
        <w:ind w:firstLine="624"/>
        <w:jc w:val="both"/>
      </w:pPr>
      <w:r>
        <w:t xml:space="preserve">Предложения по новому строительству, реконструкции и техническому </w:t>
      </w:r>
      <w:r>
        <w:t>перевооружению тепловых сетей и сооружений на них сформированы на основе мероприятий, изложенных в Главе 5. «Мастер-план схемы теплоснабжения» обосновывающих материалов к схеме теплоснабжения Апраксинского сельского поселения Костромского муниципального ра</w:t>
      </w:r>
      <w:r>
        <w:t>йона на период до 2035 года (актуализация на 2020 год).</w:t>
      </w:r>
    </w:p>
    <w:p w:rsidR="002E2074" w:rsidRDefault="004C0B56">
      <w:pPr>
        <w:pStyle w:val="1"/>
        <w:ind w:firstLine="624"/>
        <w:jc w:val="both"/>
      </w:pPr>
      <w:r>
        <w:t>Оценка стоимости капитальных вложений в реконструкцию и новое строительство тепловых сетей осуществлялась на основании осредненных укрупненных нормативов цены строительства различных видов объектов ка</w:t>
      </w:r>
      <w:r>
        <w:t xml:space="preserve">питального строительства непроизводственного назначения и инженерной инфраструктуры, утвержденных приказом Министерства регионального развития Российской Федерации №916 от 30 декабря 2019 года. </w:t>
      </w:r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399" w:name="__RefHeading___Toc18066_3701404872"/>
      <w:bookmarkEnd w:id="399"/>
      <w:r>
        <w:rPr>
          <w:spacing w:val="0"/>
        </w:rPr>
        <w:t xml:space="preserve">6.3 </w:t>
      </w:r>
      <w:bookmarkStart w:id="400" w:name="_Toc34312909"/>
      <w:bookmarkStart w:id="401" w:name="_Toc34666769"/>
      <w:bookmarkStart w:id="402" w:name="_Toc34732961"/>
      <w:bookmarkStart w:id="403" w:name="_Toc43047850"/>
      <w:r>
        <w:rPr>
          <w:spacing w:val="0"/>
        </w:rPr>
        <w:t xml:space="preserve">Предложения по реконструкции/модернизации, строительству </w:t>
      </w:r>
      <w:r>
        <w:rPr>
          <w:spacing w:val="0"/>
        </w:rPr>
        <w:t>тепловых сетей и сооружений на них,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резервов), поставок тепловой энергии потребителям от различных источ</w:t>
      </w:r>
      <w:r>
        <w:rPr>
          <w:spacing w:val="0"/>
        </w:rPr>
        <w:t>ников тепловой энергии при сохранении надежности теплоснабжения</w:t>
      </w:r>
      <w:bookmarkEnd w:id="400"/>
      <w:bookmarkEnd w:id="401"/>
      <w:bookmarkEnd w:id="402"/>
      <w:bookmarkEnd w:id="403"/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 xml:space="preserve">Ввиду того, что система централизованного теплоснабжения Апраксинского сельского поселения является изолированной, а зоны действия источников теплоснабжения в соответствии с градостроительным </w:t>
      </w:r>
      <w:r>
        <w:rPr>
          <w:szCs w:val="26"/>
        </w:rPr>
        <w:t>планом города изменению не подлежат, поскольку всё новое строительство планируется в усадебных одноквартирных жилых домах, которые будут иметь индивидуальное, преимущественно газовое отопление, расширения технологических зон действия источников тепловой эн</w:t>
      </w:r>
      <w:r>
        <w:rPr>
          <w:szCs w:val="26"/>
        </w:rPr>
        <w:t>ергии с резервами тепловой мощности нетто в зоны действия с дефицитом тепловой мощности в Апраксинском сельском поселении не планируется.</w:t>
      </w:r>
      <w:r>
        <w:br w:type="page"/>
      </w:r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404" w:name="__RefHeading___Toc18068_3701404872"/>
      <w:bookmarkEnd w:id="404"/>
      <w:r>
        <w:rPr>
          <w:spacing w:val="0"/>
        </w:rPr>
        <w:lastRenderedPageBreak/>
        <w:t xml:space="preserve">6.4 </w:t>
      </w:r>
      <w:bookmarkStart w:id="405" w:name="_Toc34312910"/>
      <w:bookmarkStart w:id="406" w:name="_Toc34666770"/>
      <w:bookmarkStart w:id="407" w:name="_Toc34732962"/>
      <w:bookmarkStart w:id="408" w:name="_Toc43047851"/>
      <w:r>
        <w:rPr>
          <w:spacing w:val="0"/>
        </w:rPr>
        <w:t>Предложения по строительству/реконструкции тепловых сетей для обеспечения перспективных приростов тепловой нагруз</w:t>
      </w:r>
      <w:r>
        <w:rPr>
          <w:spacing w:val="0"/>
        </w:rPr>
        <w:t>ки под жилищную, комплексную или производственную застройку</w:t>
      </w:r>
      <w:bookmarkEnd w:id="405"/>
      <w:bookmarkEnd w:id="406"/>
      <w:bookmarkEnd w:id="407"/>
      <w:bookmarkEnd w:id="408"/>
    </w:p>
    <w:p w:rsidR="002E2074" w:rsidRDefault="004C0B56">
      <w:pPr>
        <w:pStyle w:val="1"/>
      </w:pPr>
      <w:r>
        <w:t>Исходя из того, что прирост жилой площади Апраксинского сельского поселения Костромского муниципального района предусмотрен генеральным планом развития поселения только за счет жилой застройки с и</w:t>
      </w:r>
      <w:r>
        <w:t>ндивидуальным теплоснабжением, прироста тепловых нагрузок в зоне существующих источников централизованного теплоснабжения на период с 2020 по 2035 годы не планируется. Мероприятия по строительству новых тепловых сетей для обеспечения перспективных приросто</w:t>
      </w:r>
      <w:r>
        <w:t>в тепловой нагрузки не предусматриваются.</w:t>
      </w:r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409" w:name="__RefHeading___Toc18070_3701404872"/>
      <w:bookmarkEnd w:id="409"/>
      <w:r>
        <w:rPr>
          <w:spacing w:val="0"/>
        </w:rPr>
        <w:t xml:space="preserve">6.5 </w:t>
      </w:r>
      <w:bookmarkStart w:id="410" w:name="_Toc34312911"/>
      <w:bookmarkStart w:id="411" w:name="_Toc34666771"/>
      <w:bookmarkStart w:id="412" w:name="_Toc34732963"/>
      <w:bookmarkStart w:id="413" w:name="_Toc43047852"/>
      <w:r>
        <w:rPr>
          <w:spacing w:val="0"/>
        </w:rPr>
        <w:t>Предложения по строительству/реконструкции тепловых сетей для обеспечения нормативной надежности теплоснабжения</w:t>
      </w:r>
      <w:bookmarkEnd w:id="410"/>
      <w:bookmarkEnd w:id="411"/>
      <w:bookmarkEnd w:id="412"/>
      <w:bookmarkEnd w:id="413"/>
    </w:p>
    <w:p w:rsidR="002E2074" w:rsidRDefault="004C0B56">
      <w:pPr>
        <w:pStyle w:val="1"/>
        <w:ind w:firstLine="567"/>
        <w:jc w:val="both"/>
      </w:pPr>
      <w:r>
        <w:t>В соответствии с Главой 11 «Оценка надежности теплоснабжения» Обосновывающих материалов к схеме те</w:t>
      </w:r>
      <w:r>
        <w:t xml:space="preserve">плоснабжения Кузьмищенского сельского поселения Костромского муниципального района на период до 2035 года (актуализация на 2020 год) в качестве мероприятий для обеспечения нормативной надежности теплоснабжения предлагается замена участков тепловых сетей с </w:t>
      </w:r>
      <w:r>
        <w:t xml:space="preserve">подземным типом прокладки и сроком ввода в эксплуатацию до 1990 года. </w:t>
      </w:r>
    </w:p>
    <w:p w:rsidR="002E2074" w:rsidRDefault="004C0B56">
      <w:pPr>
        <w:pStyle w:val="1"/>
        <w:ind w:firstLine="567"/>
        <w:jc w:val="both"/>
      </w:pPr>
      <w:r>
        <w:t>Строительство новых тепловых сетей для обеспечения нормативной надежности в актуализации схемы теплоснабжения не предусмотрено.</w:t>
      </w:r>
    </w:p>
    <w:p w:rsidR="002E2074" w:rsidRDefault="004C0B56">
      <w:pPr>
        <w:pStyle w:val="1"/>
        <w:ind w:firstLine="567"/>
        <w:jc w:val="both"/>
      </w:pPr>
      <w:r>
        <w:t>Перечень участков тепловых сетей, предлагаемых к реконстр</w:t>
      </w:r>
      <w:r>
        <w:t xml:space="preserve">укции для обеспечения нормативной надежности теплоснабжения, представлен в таблице 7.1. </w:t>
      </w:r>
    </w:p>
    <w:p w:rsidR="002E2074" w:rsidRDefault="004C0B56">
      <w:pPr>
        <w:pStyle w:val="1"/>
        <w:ind w:firstLine="567"/>
        <w:jc w:val="both"/>
        <w:rPr>
          <w:rFonts w:cs="Arial"/>
        </w:rPr>
        <w:sectPr w:rsidR="002E2074">
          <w:footerReference w:type="default" r:id="rId28"/>
          <w:pgSz w:w="11906" w:h="16838"/>
          <w:pgMar w:top="567" w:right="500" w:bottom="1701" w:left="1794" w:header="0" w:footer="692" w:gutter="0"/>
          <w:cols w:space="720"/>
          <w:formProt w:val="0"/>
          <w:docGrid w:linePitch="360" w:charSpace="4096"/>
        </w:sectPr>
      </w:pPr>
      <w:r>
        <w:rPr>
          <w:rFonts w:cs="Arial"/>
        </w:rPr>
        <w:t>Суммарные капитальные затраты по данному мероприятию составляют</w:t>
      </w:r>
      <w:r>
        <w:rPr>
          <w:rFonts w:cs="Arial"/>
        </w:rPr>
        <w:br/>
      </w:r>
      <w:r>
        <w:rPr>
          <w:rFonts w:cs="Arial"/>
          <w:color w:val="000000"/>
        </w:rPr>
        <w:t>2 620</w:t>
      </w:r>
      <w:r>
        <w:rPr>
          <w:rFonts w:cs="Arial"/>
        </w:rPr>
        <w:t xml:space="preserve"> тыс. руб. в ценах базового года без НДС.</w:t>
      </w:r>
    </w:p>
    <w:p w:rsidR="002E2074" w:rsidRDefault="004C0B56">
      <w:pPr>
        <w:pStyle w:val="affff1"/>
      </w:pPr>
      <w:bookmarkStart w:id="414" w:name="_Toc34579750"/>
      <w:bookmarkStart w:id="415" w:name="_Toc34674952"/>
      <w:bookmarkStart w:id="416" w:name="_Toc34674992"/>
      <w:bookmarkStart w:id="417" w:name="_Toc34732964"/>
      <w:bookmarkStart w:id="418" w:name="_Toc34760391"/>
      <w:bookmarkStart w:id="419" w:name="_Toc43048096"/>
      <w:r>
        <w:lastRenderedPageBreak/>
        <w:t>Таблица 7.1</w:t>
      </w:r>
      <w:r>
        <w:rPr>
          <w:szCs w:val="20"/>
        </w:rPr>
        <w:t xml:space="preserve"> </w:t>
      </w:r>
      <w:r>
        <w:t xml:space="preserve">– </w:t>
      </w:r>
      <w:r>
        <w:t>Объемы реконструкции тепловых сетей для обеспечения нормативной надежности теплоснабжения</w:t>
      </w:r>
      <w:bookmarkEnd w:id="414"/>
      <w:bookmarkEnd w:id="415"/>
      <w:bookmarkEnd w:id="416"/>
      <w:bookmarkEnd w:id="417"/>
      <w:bookmarkEnd w:id="418"/>
      <w:bookmarkEnd w:id="419"/>
    </w:p>
    <w:tbl>
      <w:tblPr>
        <w:tblW w:w="5000" w:type="pct"/>
        <w:tblLook w:val="04A0"/>
      </w:tblPr>
      <w:tblGrid>
        <w:gridCol w:w="1870"/>
        <w:gridCol w:w="1995"/>
        <w:gridCol w:w="1000"/>
        <w:gridCol w:w="1629"/>
        <w:gridCol w:w="1421"/>
        <w:gridCol w:w="2126"/>
        <w:gridCol w:w="1524"/>
        <w:gridCol w:w="918"/>
        <w:gridCol w:w="1034"/>
        <w:gridCol w:w="1299"/>
      </w:tblGrid>
      <w:tr w:rsidR="002E2074">
        <w:trPr>
          <w:trHeight w:val="284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участка</w:t>
            </w:r>
          </w:p>
        </w:tc>
        <w:tc>
          <w:tcPr>
            <w:tcW w:w="297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трубопроводов, шт.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Тип прокладки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Теплоизоляционный материал</w:t>
            </w:r>
          </w:p>
        </w:tc>
        <w:tc>
          <w:tcPr>
            <w:tcW w:w="1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ввода в эксплуатацию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М/Х, м2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Износ, %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CAPEX,</w:t>
            </w:r>
          </w:p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тыс. руб.</w:t>
            </w:r>
          </w:p>
        </w:tc>
      </w:tr>
      <w:tr w:rsidR="002E2074">
        <w:trPr>
          <w:trHeight w:val="284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Условный диаметр, мм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Длина, м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sz w:val="20"/>
                <w:szCs w:val="20"/>
              </w:rPr>
            </w:pPr>
          </w:p>
        </w:tc>
      </w:tr>
      <w:tr w:rsidR="002E2074">
        <w:trPr>
          <w:trHeight w:val="284"/>
        </w:trPr>
        <w:tc>
          <w:tcPr>
            <w:tcW w:w="14598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кот. Апраксино</w:t>
            </w:r>
          </w:p>
        </w:tc>
      </w:tr>
      <w:tr w:rsidR="002E2074">
        <w:trPr>
          <w:trHeight w:val="284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уч.от задвижки №1-ТК2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57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в непр.кан.</w:t>
            </w:r>
          </w:p>
        </w:tc>
        <w:tc>
          <w:tcPr>
            <w:tcW w:w="2061" w:type="dxa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минераловат.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</w:t>
            </w:r>
          </w:p>
        </w:tc>
      </w:tr>
      <w:tr w:rsidR="002E2074">
        <w:trPr>
          <w:trHeight w:val="284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уч. от задвижки.№1 до кол. №1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7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в непр.кан.</w:t>
            </w:r>
          </w:p>
        </w:tc>
        <w:tc>
          <w:tcPr>
            <w:tcW w:w="2061" w:type="dxa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минераловат.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</w:tr>
      <w:tr w:rsidR="002E2074">
        <w:trPr>
          <w:trHeight w:val="284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Колодца №2 до </w:t>
            </w:r>
            <w:r>
              <w:rPr>
                <w:sz w:val="20"/>
                <w:szCs w:val="20"/>
              </w:rPr>
              <w:t>администр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57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в непр.кан.</w:t>
            </w:r>
          </w:p>
        </w:tc>
        <w:tc>
          <w:tcPr>
            <w:tcW w:w="2061" w:type="dxa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минераловат.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5,184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</w:t>
            </w:r>
          </w:p>
        </w:tc>
      </w:tr>
      <w:tr w:rsidR="002E2074">
        <w:trPr>
          <w:trHeight w:val="284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ТК№2 до ФАП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57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в непр.кан.</w:t>
            </w:r>
          </w:p>
        </w:tc>
        <w:tc>
          <w:tcPr>
            <w:tcW w:w="2061" w:type="dxa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минераловат.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</w:t>
            </w:r>
          </w:p>
        </w:tc>
      </w:tr>
      <w:tr w:rsidR="002E2074">
        <w:trPr>
          <w:trHeight w:val="284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врезки до конторы жил сервис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7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в непр.кан.</w:t>
            </w:r>
          </w:p>
        </w:tc>
        <w:tc>
          <w:tcPr>
            <w:tcW w:w="2061" w:type="dxa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минераловат.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</w:t>
            </w:r>
          </w:p>
        </w:tc>
      </w:tr>
    </w:tbl>
    <w:p w:rsidR="002E2074" w:rsidRDefault="002E2074">
      <w:pPr>
        <w:sectPr w:rsidR="002E2074">
          <w:footerReference w:type="default" r:id="rId29"/>
          <w:pgSz w:w="16838" w:h="11906" w:orient="landscape"/>
          <w:pgMar w:top="499" w:right="962" w:bottom="1792" w:left="1276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2"/>
        <w:numPr>
          <w:ilvl w:val="0"/>
          <w:numId w:val="0"/>
        </w:numPr>
        <w:ind w:left="1986"/>
      </w:pPr>
      <w:bookmarkStart w:id="420" w:name="__RefHeading___Toc18072_3701404872"/>
      <w:bookmarkEnd w:id="420"/>
      <w:r>
        <w:rPr>
          <w:spacing w:val="0"/>
        </w:rPr>
        <w:lastRenderedPageBreak/>
        <w:t xml:space="preserve">6.6 </w:t>
      </w:r>
      <w:bookmarkStart w:id="421" w:name="_Toc34312912"/>
      <w:bookmarkStart w:id="422" w:name="_Toc34666772"/>
      <w:bookmarkStart w:id="423" w:name="_Toc34732965"/>
      <w:bookmarkStart w:id="424" w:name="_Toc43047853"/>
      <w:bookmarkStart w:id="425" w:name="_Toc34732970"/>
      <w:r>
        <w:rPr>
          <w:spacing w:val="0"/>
        </w:rPr>
        <w:t>Предложения по реконструкции тепловых сетей, подлежащих замене в связи с исчерпанием эксплуатационного ресурса</w:t>
      </w:r>
      <w:bookmarkEnd w:id="421"/>
      <w:bookmarkEnd w:id="422"/>
      <w:bookmarkEnd w:id="423"/>
      <w:bookmarkEnd w:id="424"/>
    </w:p>
    <w:p w:rsidR="002E2074" w:rsidRDefault="004C0B56">
      <w:pPr>
        <w:pStyle w:val="1"/>
        <w:ind w:firstLine="567"/>
        <w:jc w:val="both"/>
        <w:rPr>
          <w:rFonts w:cs="Arial"/>
        </w:rPr>
      </w:pPr>
      <w:r>
        <w:rPr>
          <w:rFonts w:cs="Arial"/>
        </w:rPr>
        <w:t xml:space="preserve">Нормативный срок службы трубопроводов тепловых сетей, в соответствии с требованиями п. 1.13 типовой инструкции по </w:t>
      </w:r>
      <w:r>
        <w:rPr>
          <w:rFonts w:cs="Arial"/>
        </w:rPr>
        <w:t>периодическому техническому освидетельствованию трубопроводов тепловых сетей в процессе эксплуатации РД 153-34.0-20.522.99, соответствует 25 годам эксплуатации. Реконструкции (капитальному ремонту с заменой трубопроводов), экспертизе промышленной безопасно</w:t>
      </w:r>
      <w:r>
        <w:rPr>
          <w:rFonts w:cs="Arial"/>
        </w:rPr>
        <w:t>сти и техническому диагностированию подлежат тепловые сети, которые исчерпали эксплуатационный ресурс и находятся в работе более 25 лет.</w:t>
      </w:r>
    </w:p>
    <w:p w:rsidR="002E2074" w:rsidRDefault="004C0B56">
      <w:pPr>
        <w:pStyle w:val="1"/>
        <w:ind w:firstLine="567"/>
        <w:jc w:val="both"/>
        <w:rPr>
          <w:rFonts w:cs="Arial"/>
        </w:rPr>
      </w:pPr>
      <w:r>
        <w:rPr>
          <w:rFonts w:cs="Arial"/>
        </w:rPr>
        <w:t>Перечень участков тепловых сетей, подлежащих замене в связи с исчерпанием эксплуатационного ресурса, представлен в табл</w:t>
      </w:r>
      <w:r>
        <w:rPr>
          <w:rFonts w:cs="Arial"/>
        </w:rPr>
        <w:t>ице 7.2.</w:t>
      </w:r>
    </w:p>
    <w:p w:rsidR="002E2074" w:rsidRDefault="004C0B56">
      <w:pPr>
        <w:pStyle w:val="1"/>
        <w:ind w:firstLine="567"/>
        <w:jc w:val="both"/>
        <w:rPr>
          <w:rFonts w:cs="Arial"/>
        </w:rPr>
      </w:pPr>
      <w:r>
        <w:rPr>
          <w:rFonts w:cs="Arial"/>
        </w:rPr>
        <w:t xml:space="preserve">Суммарные капитальные затраты по реконструкции тепловых сетей по исчерпанию эксплуатационного срока службы составляют </w:t>
      </w:r>
      <w:r>
        <w:rPr>
          <w:rFonts w:cs="Arial"/>
          <w:b/>
        </w:rPr>
        <w:t>15 573 тыс. руб.</w:t>
      </w:r>
      <w:r>
        <w:rPr>
          <w:rFonts w:cs="Arial"/>
        </w:rPr>
        <w:t xml:space="preserve"> в ценах базового года, без НДС.</w:t>
      </w:r>
    </w:p>
    <w:p w:rsidR="002E2074" w:rsidRDefault="004C0B56">
      <w:pPr>
        <w:pStyle w:val="1"/>
        <w:ind w:firstLine="567"/>
        <w:jc w:val="both"/>
        <w:rPr>
          <w:rFonts w:cs="Arial"/>
        </w:rPr>
      </w:pPr>
      <w:r>
        <w:rPr>
          <w:rFonts w:cs="Arial"/>
        </w:rPr>
        <w:t>В связи с значительным объемом капитальных затрат на реконструкцию тепловых сете</w:t>
      </w:r>
      <w:r>
        <w:rPr>
          <w:rFonts w:cs="Arial"/>
        </w:rPr>
        <w:t xml:space="preserve">й по исчерпанию срока эксплуатационного ресурса рекомендуется на первых этапах модернизации СЦТ котельной п. Апраксино выполнить реконструкцию изоляции тепловых сетей с надземным типом прокладки для сокращения сверхнормативных тепловых потерь и увеличению </w:t>
      </w:r>
      <w:r>
        <w:rPr>
          <w:rFonts w:cs="Arial"/>
        </w:rPr>
        <w:t>эффективности функционирования системы в целом.</w:t>
      </w:r>
    </w:p>
    <w:p w:rsidR="002E2074" w:rsidRDefault="004C0B56">
      <w:pPr>
        <w:pStyle w:val="1"/>
        <w:ind w:firstLine="567"/>
        <w:jc w:val="both"/>
        <w:rPr>
          <w:rFonts w:cs="Arial"/>
        </w:rPr>
      </w:pPr>
      <w:r>
        <w:rPr>
          <w:rFonts w:cs="Arial"/>
        </w:rPr>
        <w:t>Перечень участков тепловых сетей, по которым рекомендуется выполнить мероприятия по замене тепловой изоляции, представлен в таблице 7.3.</w:t>
      </w:r>
    </w:p>
    <w:p w:rsidR="002E2074" w:rsidRDefault="004C0B56">
      <w:pPr>
        <w:pStyle w:val="1"/>
        <w:ind w:firstLine="567"/>
        <w:jc w:val="both"/>
        <w:rPr>
          <w:rFonts w:cs="Arial"/>
        </w:rPr>
      </w:pPr>
      <w:r>
        <w:rPr>
          <w:rFonts w:cs="Arial"/>
        </w:rPr>
        <w:t>Суммарные капитальные затраты по восстановлению тепловой изоляции соста</w:t>
      </w:r>
      <w:r>
        <w:rPr>
          <w:rFonts w:cs="Arial"/>
        </w:rPr>
        <w:t xml:space="preserve">вляют </w:t>
      </w:r>
      <w:r>
        <w:rPr>
          <w:rFonts w:cs="Arial"/>
          <w:b/>
        </w:rPr>
        <w:t>1 893 тыс. руб.</w:t>
      </w:r>
      <w:r>
        <w:rPr>
          <w:rFonts w:cs="Arial"/>
        </w:rPr>
        <w:t xml:space="preserve"> в ценах базового года, без НДС.</w:t>
      </w:r>
    </w:p>
    <w:p w:rsidR="002E2074" w:rsidRDefault="002E2074">
      <w:pPr>
        <w:pStyle w:val="1"/>
      </w:pPr>
    </w:p>
    <w:p w:rsidR="002E2074" w:rsidRDefault="004C0B56">
      <w:pPr>
        <w:pStyle w:val="affff1"/>
      </w:pPr>
      <w:bookmarkStart w:id="426" w:name="_Toc34579751"/>
      <w:bookmarkStart w:id="427" w:name="_Toc34666773"/>
      <w:bookmarkStart w:id="428" w:name="_Toc34666813"/>
      <w:bookmarkStart w:id="429" w:name="_Toc34732966"/>
      <w:bookmarkStart w:id="430" w:name="_Toc34760392"/>
      <w:r>
        <w:t>Таблица7.2 – Объемы реконструкции тепловых сетей отопления, подлежащих замене в связи с исчерпанием эксплуатационного ресурса</w:t>
      </w:r>
      <w:bookmarkEnd w:id="426"/>
      <w:bookmarkEnd w:id="427"/>
      <w:bookmarkEnd w:id="428"/>
      <w:bookmarkEnd w:id="429"/>
      <w:bookmarkEnd w:id="430"/>
    </w:p>
    <w:tbl>
      <w:tblPr>
        <w:tblW w:w="5000" w:type="pct"/>
        <w:tblLook w:val="04A0"/>
      </w:tblPr>
      <w:tblGrid>
        <w:gridCol w:w="1338"/>
        <w:gridCol w:w="951"/>
        <w:gridCol w:w="670"/>
        <w:gridCol w:w="1365"/>
        <w:gridCol w:w="989"/>
        <w:gridCol w:w="1811"/>
        <w:gridCol w:w="1272"/>
        <w:gridCol w:w="645"/>
        <w:gridCol w:w="787"/>
      </w:tblGrid>
      <w:tr w:rsidR="002E2074">
        <w:trPr>
          <w:trHeight w:val="284"/>
        </w:trPr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bookmarkStart w:id="431" w:name="_Toc34579752"/>
            <w:bookmarkStart w:id="432" w:name="_Toc34666814"/>
            <w:r>
              <w:rPr>
                <w:b/>
                <w:bCs/>
                <w:sz w:val="18"/>
                <w:szCs w:val="18"/>
              </w:rPr>
              <w:t>Наименование участка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Отопление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Количество трубопроводов, шт.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Тип прокладки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Теплоизоляционный материал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 ввода в эксплуатацию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М/Х, м2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CAPEX, </w:t>
            </w:r>
          </w:p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 руб.</w:t>
            </w:r>
          </w:p>
        </w:tc>
      </w:tr>
      <w:tr w:rsidR="002E2074">
        <w:trPr>
          <w:trHeight w:val="284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Условный диаметр, мм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Длина, м</w:t>
            </w:r>
          </w:p>
        </w:tc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</w:tr>
      <w:tr w:rsidR="002E2074">
        <w:trPr>
          <w:trHeight w:val="284"/>
        </w:trPr>
        <w:tc>
          <w:tcPr>
            <w:tcW w:w="96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кот. Апраксино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Котельная-задвижка №1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183,08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5428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уч.от задвижки №1-ТК2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19,71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584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уч. от задвижки.№1 до кол. №1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30,21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1167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Колодца №2 до администр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48,17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2168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детского сада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38,88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1750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ж.д. №8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2,49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ж.д. №8 А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3,03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ТК1 до 120 кв. дома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12,96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583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ТК№2 до ФАП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1,76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 врезки до </w:t>
            </w:r>
            <w:r>
              <w:rPr>
                <w:sz w:val="18"/>
                <w:szCs w:val="18"/>
              </w:rPr>
              <w:lastRenderedPageBreak/>
              <w:t>Мастерская АПК Никольское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от врезки до Молокозавод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43,80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1298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Контора АПК Никольское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17,10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1329</w:t>
            </w:r>
          </w:p>
        </w:tc>
      </w:tr>
      <w:tr w:rsidR="002E2074">
        <w:trPr>
          <w:trHeight w:val="28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Автомастерская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</w:tbl>
    <w:p w:rsidR="002E2074" w:rsidRDefault="004C0B56">
      <w:pPr>
        <w:pStyle w:val="affff1"/>
      </w:pPr>
      <w:bookmarkStart w:id="433" w:name="_Toc34760393"/>
      <w:r>
        <w:t>Таблица 7.3 –</w:t>
      </w:r>
      <w:r>
        <w:rPr>
          <w:rFonts w:eastAsia="Calibri"/>
        </w:rPr>
        <w:t xml:space="preserve"> </w:t>
      </w:r>
      <w:r>
        <w:t>Объемы реконструкции изоляции тепловых сетей</w:t>
      </w:r>
      <w:bookmarkEnd w:id="431"/>
      <w:bookmarkEnd w:id="432"/>
      <w:bookmarkEnd w:id="433"/>
      <w:r>
        <w:t xml:space="preserve"> </w:t>
      </w:r>
    </w:p>
    <w:tbl>
      <w:tblPr>
        <w:tblW w:w="5000" w:type="pct"/>
        <w:tblLook w:val="04A0"/>
      </w:tblPr>
      <w:tblGrid>
        <w:gridCol w:w="1375"/>
        <w:gridCol w:w="1473"/>
        <w:gridCol w:w="675"/>
        <w:gridCol w:w="1376"/>
        <w:gridCol w:w="997"/>
        <w:gridCol w:w="1825"/>
        <w:gridCol w:w="1282"/>
        <w:gridCol w:w="825"/>
      </w:tblGrid>
      <w:tr w:rsidR="002E2074">
        <w:trPr>
          <w:trHeight w:val="284"/>
          <w:tblHeader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участка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Отопление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Количество трубопроводов, шт.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Тип прокладки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Теплоизоляционный материал</w:t>
            </w:r>
          </w:p>
        </w:tc>
        <w:tc>
          <w:tcPr>
            <w:tcW w:w="1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Год </w:t>
            </w:r>
            <w:r>
              <w:rPr>
                <w:b/>
                <w:bCs/>
                <w:sz w:val="18"/>
                <w:szCs w:val="18"/>
              </w:rPr>
              <w:t>ввода в эксплуатацию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CAPEX, </w:t>
            </w:r>
          </w:p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 руб.</w:t>
            </w:r>
          </w:p>
        </w:tc>
      </w:tr>
      <w:tr w:rsidR="002E2074">
        <w:trPr>
          <w:trHeight w:val="284"/>
          <w:tblHeader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Условный диаметр, мм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Длина, м</w:t>
            </w: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ind w:left="-57" w:right="-57"/>
              <w:rPr>
                <w:b/>
                <w:bCs/>
                <w:sz w:val="18"/>
                <w:szCs w:val="18"/>
              </w:rPr>
            </w:pPr>
          </w:p>
        </w:tc>
      </w:tr>
      <w:tr w:rsidR="002E2074">
        <w:trPr>
          <w:trHeight w:val="284"/>
        </w:trPr>
        <w:tc>
          <w:tcPr>
            <w:tcW w:w="961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кот. Апраксино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Котельная-задвижка №1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418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840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уч.от задвижки №1-ТК2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уч. от задвижки.№1 до кол. №1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Колодца №2 до администр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детского сада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ж.д. №8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ж.д.</w:t>
            </w:r>
            <w:r>
              <w:rPr>
                <w:sz w:val="18"/>
                <w:szCs w:val="18"/>
              </w:rPr>
              <w:t xml:space="preserve"> №8 А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ТК1 до 120 кв. дома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ТК№2 до ФАП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Мастерская АПК Никольское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 врезки до </w:t>
            </w:r>
            <w:r>
              <w:rPr>
                <w:sz w:val="18"/>
                <w:szCs w:val="18"/>
              </w:rPr>
              <w:t>Молокозавод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Контора АПК Никольское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</w:tr>
      <w:tr w:rsidR="002E2074">
        <w:trPr>
          <w:trHeight w:val="284"/>
        </w:trPr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врезки до Автомастерская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надземная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минераловат.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</w:tbl>
    <w:p w:rsidR="002E2074" w:rsidRDefault="004C0B56">
      <w:pPr>
        <w:pStyle w:val="Heading2"/>
        <w:numPr>
          <w:ilvl w:val="0"/>
          <w:numId w:val="0"/>
        </w:numPr>
        <w:tabs>
          <w:tab w:val="left" w:pos="510"/>
        </w:tabs>
        <w:ind w:left="1986"/>
      </w:pPr>
      <w:bookmarkStart w:id="434" w:name="__RefHeading___Toc18074_3701404872"/>
      <w:bookmarkEnd w:id="434"/>
      <w:r>
        <w:rPr>
          <w:spacing w:val="0"/>
        </w:rPr>
        <w:t xml:space="preserve">6.7 </w:t>
      </w:r>
      <w:bookmarkStart w:id="435" w:name="_Toc34312913"/>
      <w:bookmarkStart w:id="436" w:name="_Toc34666774"/>
      <w:bookmarkStart w:id="437" w:name="_Toc34732967"/>
      <w:bookmarkStart w:id="438" w:name="_Toc43047854"/>
      <w:r>
        <w:rPr>
          <w:spacing w:val="0"/>
        </w:rPr>
        <w:t>Объем капиталовложений</w:t>
      </w:r>
      <w:bookmarkEnd w:id="435"/>
      <w:bookmarkEnd w:id="436"/>
      <w:bookmarkEnd w:id="437"/>
      <w:bookmarkEnd w:id="438"/>
    </w:p>
    <w:p w:rsidR="002E2074" w:rsidRDefault="004C0B56">
      <w:pPr>
        <w:pStyle w:val="1"/>
        <w:ind w:firstLine="567"/>
        <w:jc w:val="both"/>
      </w:pPr>
      <w:r>
        <w:t xml:space="preserve">Предложения по новому </w:t>
      </w:r>
      <w:r>
        <w:t>строительству и реконструкции тепловых сетей образуют отдельную группу проектов «Тепловые сети», которая разделена на две подгруппы по виду предлагаемых работ: реконструкция существующих источников теплоснабжения и новое строительство источников теплоснабж</w:t>
      </w:r>
      <w:r>
        <w:t>ения.</w:t>
      </w:r>
    </w:p>
    <w:p w:rsidR="002E2074" w:rsidRDefault="004C0B56">
      <w:pPr>
        <w:pStyle w:val="1"/>
        <w:ind w:firstLine="567"/>
        <w:jc w:val="both"/>
      </w:pPr>
      <w:r>
        <w:t xml:space="preserve">Нумерация проектов по новому строительству, реконструкции и техническому перевооружению источников тепловой энергии имеет следующую структуру:  x-y.z.(m.)n, где: </w:t>
      </w:r>
    </w:p>
    <w:p w:rsidR="002E2074" w:rsidRDefault="004C0B56">
      <w:pPr>
        <w:pStyle w:val="1"/>
      </w:pPr>
      <w:r>
        <w:t>x – порядковый номер теплоснабжающей организации:</w:t>
      </w:r>
    </w:p>
    <w:p w:rsidR="002E2074" w:rsidRDefault="004C0B56">
      <w:pPr>
        <w:pStyle w:val="1"/>
      </w:pPr>
      <w:bookmarkStart w:id="439" w:name="_Toc34666775"/>
      <w:bookmarkStart w:id="440" w:name="_Toc34732968"/>
      <w:r>
        <w:t>1 – МУП «Коммунсервис»</w:t>
      </w:r>
      <w:bookmarkEnd w:id="439"/>
      <w:bookmarkEnd w:id="440"/>
    </w:p>
    <w:p w:rsidR="002E2074" w:rsidRDefault="004C0B56">
      <w:pPr>
        <w:pStyle w:val="1"/>
      </w:pPr>
      <w:r>
        <w:t xml:space="preserve">y – номер </w:t>
      </w:r>
      <w:r>
        <w:t>группы проектов (для тепловых сетей равен 2);</w:t>
      </w:r>
    </w:p>
    <w:p w:rsidR="002E2074" w:rsidRDefault="004C0B56">
      <w:pPr>
        <w:pStyle w:val="1"/>
      </w:pPr>
      <w:r>
        <w:t>z – порядковый номер подгруппы проектов:</w:t>
      </w:r>
    </w:p>
    <w:p w:rsidR="002E2074" w:rsidRDefault="004C0B56">
      <w:pPr>
        <w:pStyle w:val="affff4"/>
        <w:numPr>
          <w:ilvl w:val="0"/>
          <w:numId w:val="21"/>
        </w:numPr>
      </w:pPr>
      <w:r>
        <w:t>строительство новых тепловых сетей;</w:t>
      </w:r>
    </w:p>
    <w:p w:rsidR="002E2074" w:rsidRDefault="004C0B56">
      <w:pPr>
        <w:pStyle w:val="affff4"/>
        <w:numPr>
          <w:ilvl w:val="0"/>
          <w:numId w:val="21"/>
        </w:numPr>
      </w:pPr>
      <w:r>
        <w:lastRenderedPageBreak/>
        <w:t>реконструкция тепловых сетей 1-ая очередь;</w:t>
      </w:r>
    </w:p>
    <w:p w:rsidR="002E2074" w:rsidRDefault="004C0B56">
      <w:pPr>
        <w:pStyle w:val="affff4"/>
        <w:numPr>
          <w:ilvl w:val="0"/>
          <w:numId w:val="21"/>
        </w:numPr>
      </w:pPr>
      <w:r>
        <w:t>реконструкция тепловых сетей для обеспечения нормативной надежности;</w:t>
      </w:r>
    </w:p>
    <w:p w:rsidR="002E2074" w:rsidRDefault="004C0B56">
      <w:pPr>
        <w:pStyle w:val="affff4"/>
        <w:numPr>
          <w:ilvl w:val="0"/>
          <w:numId w:val="21"/>
        </w:numPr>
      </w:pPr>
      <w:r>
        <w:t>реконструкция тепловы</w:t>
      </w:r>
      <w:r>
        <w:t>х сетей, исчерпавших эксплуатационный ресурс, в том числе:</w:t>
      </w:r>
    </w:p>
    <w:p w:rsidR="002E2074" w:rsidRDefault="004C0B56">
      <w:pPr>
        <w:pStyle w:val="affff4"/>
        <w:ind w:left="1429"/>
      </w:pPr>
      <w:r>
        <w:t>4.1 - восстановление изоляции тепловых сетей.</w:t>
      </w:r>
    </w:p>
    <w:p w:rsidR="002E2074" w:rsidRDefault="004C0B56">
      <w:pPr>
        <w:pStyle w:val="1"/>
        <w:jc w:val="both"/>
      </w:pPr>
      <w:r>
        <w:t>n – порядковый номер категории проектов внутри категории (подгруппы).</w:t>
      </w:r>
    </w:p>
    <w:p w:rsidR="002E2074" w:rsidRDefault="004C0B56">
      <w:pPr>
        <w:pStyle w:val="1"/>
        <w:jc w:val="both"/>
      </w:pPr>
      <w:r>
        <w:t>Объемы необходимых капитальных вложений в тепловые сети в соответствии с актуализ</w:t>
      </w:r>
      <w:r>
        <w:t>ированным вариантом развития систем теплоснабжения Апраксинского сельского поселения Костромского района рассчитаны по НЦС 81-02-13-2020 сборник № 19 «Наружные тепловые сети», в ценах соответствующих лет с учетом НДС.</w:t>
      </w:r>
    </w:p>
    <w:p w:rsidR="002E2074" w:rsidRDefault="004C0B56">
      <w:pPr>
        <w:pStyle w:val="1"/>
        <w:jc w:val="both"/>
      </w:pPr>
      <w:r>
        <w:t>Индексы дефляторы для расчета капитало</w:t>
      </w:r>
      <w:r>
        <w:t>вложений в строительство, реконструкцию и техническое перевооружение источников тепловой энергии приняты на основании «Прогноза социально-экономического развития Российской Федерации на период до 2036 года» Министерства экономического развития РФ от 10 дек</w:t>
      </w:r>
      <w:r>
        <w:t>абря 2018 года и приведены в таблице 6.1.</w:t>
      </w:r>
    </w:p>
    <w:p w:rsidR="002E2074" w:rsidRDefault="004C0B56">
      <w:pPr>
        <w:pStyle w:val="1"/>
        <w:jc w:val="both"/>
      </w:pPr>
      <w:r>
        <w:t>Объемы необходимых капитальных вложений в строительство и реконструкцию тепловых сетей в соответствии с актуализированным вариантом развития систем теплоснабжения Апраксинского сельского поселения Костромского райо</w:t>
      </w:r>
      <w:r>
        <w:t>на в ценах соответствующих лет с учетом НДС до 2035 года приведены в таблице 7.4.</w:t>
      </w:r>
    </w:p>
    <w:p w:rsidR="002E2074" w:rsidRDefault="004C0B56">
      <w:pPr>
        <w:pStyle w:val="1"/>
        <w:jc w:val="both"/>
      </w:pPr>
      <w:r>
        <w:t>Суммарные капитальные затраты в строительство и реконструкцию тепловых сетей МУП «Коммунсервис» в рамках актуализированного варианта развития системы теплоснабжения до 2035 г</w:t>
      </w:r>
      <w:r>
        <w:t>ода в ценах соответствующих лет составят</w:t>
      </w:r>
      <w:r>
        <w:br/>
      </w:r>
      <w:r>
        <w:rPr>
          <w:b/>
        </w:rPr>
        <w:t>29,3 млн руб.</w:t>
      </w:r>
      <w:r>
        <w:t xml:space="preserve"> с НДС, в том числе:</w:t>
      </w:r>
    </w:p>
    <w:p w:rsidR="002E2074" w:rsidRDefault="004C0B56">
      <w:pPr>
        <w:pStyle w:val="affff4"/>
        <w:numPr>
          <w:ilvl w:val="0"/>
          <w:numId w:val="20"/>
        </w:numPr>
        <w:jc w:val="both"/>
      </w:pPr>
      <w:r>
        <w:t>реконструкция тепловых сетей для обеспечения нормативной надежности – 3,5 млн руб.;</w:t>
      </w:r>
    </w:p>
    <w:p w:rsidR="002E2074" w:rsidRDefault="004C0B56">
      <w:pPr>
        <w:pStyle w:val="affff4"/>
        <w:numPr>
          <w:ilvl w:val="0"/>
          <w:numId w:val="20"/>
        </w:numPr>
        <w:jc w:val="both"/>
      </w:pPr>
      <w:r>
        <w:t>реконструкция тепловых сетей, исчерпавших эксплуатационный ресурс – 25,8 млн руб., в том числе во</w:t>
      </w:r>
      <w:r>
        <w:t>сстановление изоляции тепловых</w:t>
      </w:r>
      <w:r>
        <w:br/>
        <w:t>сетей 2,5 млн руб.</w:t>
      </w:r>
    </w:p>
    <w:p w:rsidR="002E2074" w:rsidRDefault="004C0B56">
      <w:pPr>
        <w:pStyle w:val="1"/>
        <w:jc w:val="both"/>
        <w:sectPr w:rsidR="002E2074">
          <w:footerReference w:type="default" r:id="rId30"/>
          <w:pgSz w:w="11906" w:h="16838"/>
          <w:pgMar w:top="567" w:right="500" w:bottom="1701" w:left="1794" w:header="0" w:footer="692" w:gutter="0"/>
          <w:cols w:space="720"/>
          <w:formProt w:val="0"/>
          <w:docGrid w:linePitch="360" w:charSpace="4096"/>
        </w:sectPr>
      </w:pPr>
      <w:r>
        <w:t>В связи с значительным объемом капитальных вложений  на реконструкцию и модернизацию тепловых сетей в части мероприятий по обеспечению нормативной надёжности теплоснабже</w:t>
      </w:r>
      <w:r>
        <w:t>ния и замене по исчерпанию эксплуатационного ресурса затраты и эффекты по этим мероприятиям не включаются в расчет для разделов «обоснование инвестиций» и «ценовые последствия» схемы теплоснабжения и реализуются в рамках текущей (ремонтной) деятельности ТС</w:t>
      </w:r>
      <w:r>
        <w:t>О.</w:t>
      </w:r>
    </w:p>
    <w:p w:rsidR="002E2074" w:rsidRDefault="004C0B56">
      <w:pPr>
        <w:pStyle w:val="affff1"/>
        <w:ind w:left="1208" w:firstLine="567"/>
      </w:pPr>
      <w:bookmarkStart w:id="441" w:name="_Toc34579753"/>
      <w:bookmarkStart w:id="442" w:name="_Toc34666776"/>
      <w:bookmarkStart w:id="443" w:name="_Toc34666815"/>
      <w:bookmarkStart w:id="444" w:name="_Toc34732969"/>
      <w:bookmarkStart w:id="445" w:name="_Toc34760394"/>
      <w:r>
        <w:lastRenderedPageBreak/>
        <w:t>Таблица 7.4 –</w:t>
      </w:r>
      <w:r>
        <w:rPr>
          <w:rFonts w:eastAsia="Calibri"/>
        </w:rPr>
        <w:t xml:space="preserve"> </w:t>
      </w:r>
      <w:bookmarkEnd w:id="441"/>
      <w:bookmarkEnd w:id="442"/>
      <w:bookmarkEnd w:id="443"/>
      <w:bookmarkEnd w:id="444"/>
      <w:bookmarkEnd w:id="445"/>
      <w:r>
        <w:t>Капитальные вложения в строительство и реконструкцию тепловых сетей котельных Апраксинского СП, тыс. руб.</w:t>
      </w:r>
    </w:p>
    <w:tbl>
      <w:tblPr>
        <w:tblW w:w="5000" w:type="pct"/>
        <w:tblInd w:w="699" w:type="dxa"/>
        <w:tblLook w:val="04A0"/>
      </w:tblPr>
      <w:tblGrid>
        <w:gridCol w:w="3412"/>
        <w:gridCol w:w="619"/>
        <w:gridCol w:w="633"/>
        <w:gridCol w:w="635"/>
        <w:gridCol w:w="631"/>
        <w:gridCol w:w="632"/>
        <w:gridCol w:w="718"/>
        <w:gridCol w:w="716"/>
        <w:gridCol w:w="717"/>
        <w:gridCol w:w="715"/>
        <w:gridCol w:w="719"/>
        <w:gridCol w:w="717"/>
        <w:gridCol w:w="715"/>
        <w:gridCol w:w="718"/>
        <w:gridCol w:w="718"/>
        <w:gridCol w:w="715"/>
        <w:gridCol w:w="914"/>
      </w:tblGrid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Сметы проектов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</w:t>
            </w:r>
          </w:p>
        </w:tc>
      </w:tr>
      <w:tr w:rsidR="002E2074">
        <w:trPr>
          <w:trHeight w:val="170"/>
        </w:trPr>
        <w:tc>
          <w:tcPr>
            <w:tcW w:w="1442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Группа 2-1 «Тепловые сети»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 капитальные затраты группы проектов без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2 135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2 217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2 299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1 336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1 386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1 438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1 492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1 548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1 606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1 667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1 729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1 794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1 861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1 931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24441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 капитальные затраты группы проектов без НДС накопленным итогом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2 135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4 352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6 651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7 987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9 374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10 812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12 304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13 853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15 459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17 126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18 855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20 649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22 510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24 441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24441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Всего смета группы проектов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2 562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2 660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2 759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1 603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1 664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1 726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1 791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1 858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1 928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2 075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2 153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2 233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2 317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29329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Всего смета группы проектов накопленным итогом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2 562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5 222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7 981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9 585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11 249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12 975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14 765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16 623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18 551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20 551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22 626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24 778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27 012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29 329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29329</w:t>
            </w:r>
          </w:p>
        </w:tc>
      </w:tr>
      <w:tr w:rsidR="002E2074">
        <w:trPr>
          <w:trHeight w:val="170"/>
        </w:trPr>
        <w:tc>
          <w:tcPr>
            <w:tcW w:w="1442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2-1-1 «Строительство новых тепловых сетей»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2-1-2 «Реконструкция тепловых сетей 1-ая очередь»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1442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2-1-3 «Реконструкция тепловых сетей для обеспечения нормативной надежности»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939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1 011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2925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188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585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1 127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1 170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1 214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3510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1 127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2 297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3510</w:t>
            </w:r>
          </w:p>
        </w:tc>
      </w:tr>
      <w:tr w:rsidR="002E2074">
        <w:trPr>
          <w:trHeight w:val="170"/>
        </w:trPr>
        <w:tc>
          <w:tcPr>
            <w:tcW w:w="1442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2-1-4 «Реконструкция тепловых сетей, исчерпавших эксплуатационный ресурс»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1 196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1 242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1 288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1 336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1 386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1 438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1 492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1 548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1 606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1 667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1 729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1 794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1 861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1 931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21515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386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4303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1 435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1 490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1 546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1 603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1 664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1 726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1 791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1 858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1 928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2 075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2 153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2 233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2 317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25818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1 435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2 925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4 471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6 074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7 738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9 464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11 255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13 113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15 040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17 040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19 115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21 268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23 501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25 818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25818</w:t>
            </w:r>
          </w:p>
        </w:tc>
      </w:tr>
      <w:tr w:rsidR="002E2074">
        <w:trPr>
          <w:trHeight w:val="170"/>
        </w:trPr>
        <w:tc>
          <w:tcPr>
            <w:tcW w:w="1442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2-1-4-1 «Восстановление изоляции тепловых сетей»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1 018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1 056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2074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415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1 268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2489</w:t>
            </w:r>
          </w:p>
        </w:tc>
      </w:tr>
      <w:tr w:rsidR="002E2074">
        <w:trPr>
          <w:trHeight w:val="1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1 221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2489</w:t>
            </w:r>
          </w:p>
        </w:tc>
      </w:tr>
    </w:tbl>
    <w:p w:rsidR="002E2074" w:rsidRDefault="002E2074">
      <w:pPr>
        <w:sectPr w:rsidR="002E2074">
          <w:footerReference w:type="default" r:id="rId31"/>
          <w:pgSz w:w="16838" w:h="11906" w:orient="landscape"/>
          <w:pgMar w:top="499" w:right="1701" w:bottom="1792" w:left="709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1"/>
        <w:numPr>
          <w:ilvl w:val="0"/>
          <w:numId w:val="0"/>
        </w:numPr>
        <w:ind w:left="1211"/>
      </w:pPr>
      <w:bookmarkStart w:id="446" w:name="__RefHeading___Toc18076_3701404872"/>
      <w:bookmarkStart w:id="447" w:name="_Toc43047855"/>
      <w:bookmarkEnd w:id="446"/>
      <w:r>
        <w:rPr>
          <w:spacing w:val="0"/>
        </w:rPr>
        <w:lastRenderedPageBreak/>
        <w:t>Раздел 8: Предложения по переводу открытых систем теплоснабжения (горячего водоснабжения) в закрытые системы горячего водоснабжения</w:t>
      </w:r>
      <w:bookmarkEnd w:id="425"/>
      <w:bookmarkEnd w:id="447"/>
    </w:p>
    <w:p w:rsidR="002E2074" w:rsidRDefault="004C0B56">
      <w:pPr>
        <w:pStyle w:val="1"/>
        <w:ind w:firstLine="567"/>
        <w:jc w:val="both"/>
      </w:pPr>
      <w:r>
        <w:t xml:space="preserve">Предложения по переводу открытых </w:t>
      </w:r>
      <w:r>
        <w:t>систем теплоснабжения (горячего водоснабжения) в закрытые системы теплоснабжения СЦТ котельной МУП «Коммунсервис» поселка Апраксино в актуализированном варианте развития систем теплоснабжения Апраксинского сельского поселения не предусматривается, т.к. все</w:t>
      </w:r>
      <w:r>
        <w:t xml:space="preserve"> абоненты котельной присоединены к тепловым сетям по закрытой схеме теплоснабжения.</w:t>
      </w:r>
    </w:p>
    <w:p w:rsidR="002E2074" w:rsidRDefault="002E2074">
      <w:pPr>
        <w:pStyle w:val="1"/>
        <w:ind w:firstLine="567"/>
        <w:jc w:val="both"/>
        <w:rPr>
          <w:szCs w:val="26"/>
        </w:rPr>
      </w:pPr>
    </w:p>
    <w:p w:rsidR="002E2074" w:rsidRDefault="004C0B56">
      <w:pPr>
        <w:pStyle w:val="Heading1"/>
        <w:numPr>
          <w:ilvl w:val="0"/>
          <w:numId w:val="0"/>
        </w:numPr>
        <w:ind w:left="2062"/>
      </w:pPr>
      <w:bookmarkStart w:id="448" w:name="__RefHeading___Toc18078_3701404872"/>
      <w:bookmarkStart w:id="449" w:name="_Toc23430265"/>
      <w:bookmarkStart w:id="450" w:name="_Toc43047856"/>
      <w:bookmarkEnd w:id="448"/>
      <w:r>
        <w:rPr>
          <w:spacing w:val="0"/>
        </w:rPr>
        <w:lastRenderedPageBreak/>
        <w:t>Раздел 9. Перспективные топливные балансы</w:t>
      </w:r>
      <w:bookmarkEnd w:id="449"/>
      <w:bookmarkEnd w:id="450"/>
    </w:p>
    <w:p w:rsidR="002E2074" w:rsidRDefault="004C0B56">
      <w:pPr>
        <w:pStyle w:val="1"/>
      </w:pPr>
      <w:r>
        <w:t>Перспективные топливные балансы источников тепловой энергии жилищно-коммунального сектора Апраксинского сельского поселения приведены в документе «Обосновывающие материалы к схеме теплоснабжения Апраксинского сельского поселения Костромского муниципального</w:t>
      </w:r>
      <w:r>
        <w:t xml:space="preserve"> района на период до 2035 года (актуализация на 2020 год). </w:t>
      </w:r>
      <w:r>
        <w:rPr>
          <w:rFonts w:eastAsia="Calibri" w:cs="Arial"/>
        </w:rPr>
        <w:t>Глава 10 «Перспективные топливные балансы».</w:t>
      </w:r>
    </w:p>
    <w:p w:rsidR="002E2074" w:rsidRDefault="004C0B56">
      <w:pPr>
        <w:pStyle w:val="Heading2"/>
        <w:numPr>
          <w:ilvl w:val="0"/>
          <w:numId w:val="0"/>
        </w:numPr>
        <w:tabs>
          <w:tab w:val="left" w:pos="1530"/>
          <w:tab w:val="left" w:pos="2040"/>
        </w:tabs>
        <w:ind w:left="1986"/>
      </w:pPr>
      <w:bookmarkStart w:id="451" w:name="__RefHeading___Toc18080_3701404872"/>
      <w:bookmarkEnd w:id="451"/>
      <w:r>
        <w:rPr>
          <w:spacing w:val="0"/>
        </w:rPr>
        <w:t xml:space="preserve">9.1 </w:t>
      </w:r>
      <w:bookmarkStart w:id="452" w:name="_Toc34732972"/>
      <w:bookmarkStart w:id="453" w:name="_Toc43047857"/>
      <w:r>
        <w:rPr>
          <w:spacing w:val="0"/>
        </w:rPr>
        <w:t>Общие положения</w:t>
      </w:r>
      <w:bookmarkEnd w:id="452"/>
      <w:bookmarkEnd w:id="453"/>
    </w:p>
    <w:p w:rsidR="002E2074" w:rsidRDefault="004C0B56">
      <w:pPr>
        <w:pStyle w:val="1"/>
        <w:ind w:firstLine="567"/>
        <w:jc w:val="both"/>
      </w:pPr>
      <w:r>
        <w:t>Перспективное топливопотребление рассчитано для актуализированного сценария развития системы теплоснабжения. Подробное описание мероп</w:t>
      </w:r>
      <w:r>
        <w:t xml:space="preserve">риятий, направленных на модернизацию системы теплоснабжения по каждому варианту,  приводится в документе «Обосновывающие материалы к схеме теплоснабжения </w:t>
      </w:r>
      <w:bookmarkStart w:id="454" w:name="_Hlk31587109"/>
      <w:r>
        <w:t xml:space="preserve">Апраксинского сельского поселения Костромского муниципального района на период до 2035 года   </w:t>
      </w:r>
      <w:bookmarkEnd w:id="454"/>
      <w:r>
        <w:t>(актуали</w:t>
      </w:r>
      <w:r>
        <w:t>зация на 2020 год). Глава 5 «Мастер-план развития систем теплоснабжения».</w:t>
      </w:r>
    </w:p>
    <w:p w:rsidR="002E2074" w:rsidRDefault="004C0B56">
      <w:pPr>
        <w:pStyle w:val="1"/>
        <w:ind w:firstLine="567"/>
        <w:jc w:val="both"/>
      </w:pPr>
      <w:r>
        <w:t>Для расчета выработки тепловой энергии, потребления топлива, на источниках тепловой энергии были приняты следующие условия:</w:t>
      </w:r>
    </w:p>
    <w:p w:rsidR="002E2074" w:rsidRDefault="004C0B56">
      <w:pPr>
        <w:pStyle w:val="affff4"/>
        <w:numPr>
          <w:ilvl w:val="0"/>
          <w:numId w:val="14"/>
        </w:numPr>
      </w:pPr>
      <w:r>
        <w:t>для расчета перспективного отпуска и выработки тепловой эн</w:t>
      </w:r>
      <w:r>
        <w:t>ергии принимались значения перспективного потребления тепловой энергии в зоне действия котельной, приведенные в документе «Обосновывающие материалы к схеме теплоснабжения Апраксинского сельского поселения Костромского муниципального района на период до 203</w:t>
      </w:r>
      <w:r>
        <w:t>5 года   (актуализация на 2020 год). Глава 4 «Существующие и перспективные балансы тепловой мощности источников тепловой энергии и тепловой нагрузки потребителей»;</w:t>
      </w:r>
    </w:p>
    <w:p w:rsidR="002E2074" w:rsidRDefault="004C0B56">
      <w:pPr>
        <w:pStyle w:val="affff4"/>
        <w:numPr>
          <w:ilvl w:val="0"/>
          <w:numId w:val="14"/>
        </w:numPr>
      </w:pPr>
      <w:r>
        <w:t xml:space="preserve">перспективные значения потерь тепловой энергии тепловых сетях и затрат тепла на собственные </w:t>
      </w:r>
      <w:r>
        <w:t xml:space="preserve">нужды источников тепловой энергии принимались с учетом реализации предложенных мероприятий по реконструкции источников тепловой энергии, тепловых сетей и теплосетевых объектов;  </w:t>
      </w:r>
    </w:p>
    <w:p w:rsidR="002E2074" w:rsidRDefault="004C0B56">
      <w:pPr>
        <w:pStyle w:val="affff4"/>
        <w:numPr>
          <w:ilvl w:val="0"/>
          <w:numId w:val="14"/>
        </w:numPr>
      </w:pPr>
      <w:r>
        <w:t xml:space="preserve">УРУТ на выработку тепловой энергии для вновь вводимого оборудования в рамках </w:t>
      </w:r>
      <w:r>
        <w:t>реконструкции существующих и строительства новых источников тепловой энергии принимался в соответствии с номинальными характеристиками этого оборудования при работе на конкретном виде топлива.</w:t>
      </w:r>
    </w:p>
    <w:p w:rsidR="002E2074" w:rsidRDefault="004C0B56">
      <w:pPr>
        <w:pStyle w:val="Heading2"/>
        <w:numPr>
          <w:ilvl w:val="0"/>
          <w:numId w:val="0"/>
        </w:numPr>
        <w:tabs>
          <w:tab w:val="left" w:pos="1185"/>
        </w:tabs>
        <w:ind w:left="1986"/>
      </w:pPr>
      <w:bookmarkStart w:id="455" w:name="__RefHeading___Toc18082_3701404872"/>
      <w:bookmarkEnd w:id="455"/>
      <w:r>
        <w:rPr>
          <w:spacing w:val="0"/>
        </w:rPr>
        <w:t xml:space="preserve">9.2 </w:t>
      </w:r>
      <w:bookmarkStart w:id="456" w:name="_Toc34732973"/>
      <w:bookmarkStart w:id="457" w:name="_Toc43047858"/>
      <w:r>
        <w:rPr>
          <w:spacing w:val="0"/>
        </w:rPr>
        <w:t>Перспективные топливные балансы источников тепловой энергии</w:t>
      </w:r>
      <w:r>
        <w:rPr>
          <w:spacing w:val="0"/>
        </w:rPr>
        <w:t xml:space="preserve"> при развитии систем теплоснабжения в соответствии с актуализированным вариантом</w:t>
      </w:r>
      <w:bookmarkEnd w:id="456"/>
      <w:bookmarkEnd w:id="457"/>
    </w:p>
    <w:p w:rsidR="002E2074" w:rsidRDefault="004C0B56">
      <w:pPr>
        <w:pStyle w:val="1"/>
        <w:ind w:firstLine="567"/>
        <w:jc w:val="both"/>
      </w:pPr>
      <w:r>
        <w:t>Основное влияние на динамику перспективного потребления топлива на котельной МУП «Коммунсервис» в пос. Апраксино оказывает замена котельного оборудования источника теплоснабже</w:t>
      </w:r>
      <w:r>
        <w:t xml:space="preserve">ния. </w:t>
      </w:r>
    </w:p>
    <w:p w:rsidR="002E2074" w:rsidRDefault="004C0B56">
      <w:pPr>
        <w:pStyle w:val="1"/>
        <w:ind w:firstLine="567"/>
        <w:jc w:val="both"/>
      </w:pPr>
      <w:r>
        <w:t>Ниже представлены топливные балансы по котельной МУП «Коммунсервис» при реализации актуализированного сценария развития систем теплоснабжения Апраксинского сельского поселения Костромского муниципального.</w:t>
      </w:r>
    </w:p>
    <w:p w:rsidR="002E2074" w:rsidRDefault="004C0B56">
      <w:pPr>
        <w:pStyle w:val="1"/>
        <w:ind w:firstLine="567"/>
        <w:jc w:val="both"/>
        <w:rPr>
          <w:szCs w:val="26"/>
        </w:rPr>
      </w:pPr>
      <w:r>
        <w:rPr>
          <w:szCs w:val="26"/>
        </w:rPr>
        <w:t>Основным топливом для котельной МУП «Коммунсе</w:t>
      </w:r>
      <w:r>
        <w:rPr>
          <w:szCs w:val="26"/>
        </w:rPr>
        <w:t>рвис» в п. Апраксино является природный газ. Расход природного газа на котельной в 2018 году составил 546 тыс.м</w:t>
      </w:r>
      <w:r>
        <w:rPr>
          <w:szCs w:val="26"/>
          <w:vertAlign w:val="superscript"/>
        </w:rPr>
        <w:t>3</w:t>
      </w:r>
      <w:r>
        <w:rPr>
          <w:szCs w:val="26"/>
        </w:rPr>
        <w:t>. Газоснабжение потребителей Апраксинского с/п осуществляется от ГРС «Никольское» Р=0,6/0,3 МПа. ГРС Никольское в настоящее время выведена из эк</w:t>
      </w:r>
      <w:r>
        <w:rPr>
          <w:szCs w:val="26"/>
        </w:rPr>
        <w:t xml:space="preserve">сплуатации, а вся </w:t>
      </w:r>
      <w:r>
        <w:rPr>
          <w:szCs w:val="26"/>
        </w:rPr>
        <w:lastRenderedPageBreak/>
        <w:t>распределительная сеть ГРС Никольское подключена к новой ГРС с-за Волжский, расположенной на территории ГРС Никольское. Проектная производительность ГРС с-за Волжский (по данным ООО «Волготрансгаз») составляет 60 тыс. м</w:t>
      </w:r>
      <w:r>
        <w:rPr>
          <w:szCs w:val="26"/>
          <w:vertAlign w:val="superscript"/>
        </w:rPr>
        <w:t>3</w:t>
      </w:r>
      <w:r>
        <w:rPr>
          <w:szCs w:val="26"/>
        </w:rPr>
        <w:t>/час. Источником г</w:t>
      </w:r>
      <w:r>
        <w:rPr>
          <w:szCs w:val="26"/>
        </w:rPr>
        <w:t>азоснабжения является магистральный газопровод Грязовец-Кольцевой газопровод Московской области.</w:t>
      </w:r>
    </w:p>
    <w:p w:rsidR="002E2074" w:rsidRDefault="004C0B56">
      <w:pPr>
        <w:pStyle w:val="1"/>
        <w:ind w:firstLine="567"/>
        <w:jc w:val="both"/>
        <w:sectPr w:rsidR="002E2074">
          <w:footerReference w:type="default" r:id="rId32"/>
          <w:pgSz w:w="11906" w:h="16838"/>
          <w:pgMar w:top="567" w:right="500" w:bottom="1701" w:left="1794" w:header="0" w:footer="692" w:gutter="0"/>
          <w:cols w:space="720"/>
          <w:formProt w:val="0"/>
          <w:docGrid w:linePitch="360" w:charSpace="4096"/>
        </w:sectPr>
      </w:pPr>
      <w:r>
        <w:t>В таблице 9.1 представлены прогнозные значения выработки тепловой энергии, затрат тепла на собственные нужды, потерь в теп</w:t>
      </w:r>
      <w:r>
        <w:t>ловых сетях, отпуска тепловой энергии, расхода натурального и условного топлива, удельные расходы топлива на выработку и отпуск тепла в зоне действия котельной МУП «Коммунсервис» посёлка Апраксино в 2018 ÷ 2035 годах.</w:t>
      </w:r>
    </w:p>
    <w:p w:rsidR="002E2074" w:rsidRDefault="004C0B56">
      <w:pPr>
        <w:pStyle w:val="affff1"/>
        <w:ind w:right="-1024"/>
      </w:pPr>
      <w:bookmarkStart w:id="458" w:name="_Toc34760395"/>
      <w:bookmarkStart w:id="459" w:name="_Toc43048097"/>
      <w:r>
        <w:lastRenderedPageBreak/>
        <w:t>Таблица 9.1 – Прогнозные  значения рас</w:t>
      </w:r>
      <w:r>
        <w:t>хода натурального и условного топлива по котельной МУП «Коммунсервис» ЖКС п. Апраксино для актуализированного сценария в 2018 ÷ 2035 годах</w:t>
      </w:r>
      <w:bookmarkEnd w:id="458"/>
      <w:bookmarkEnd w:id="459"/>
    </w:p>
    <w:tbl>
      <w:tblPr>
        <w:tblW w:w="15162" w:type="dxa"/>
        <w:tblLook w:val="04A0"/>
      </w:tblPr>
      <w:tblGrid>
        <w:gridCol w:w="2393"/>
        <w:gridCol w:w="705"/>
        <w:gridCol w:w="705"/>
        <w:gridCol w:w="705"/>
        <w:gridCol w:w="705"/>
        <w:gridCol w:w="705"/>
        <w:gridCol w:w="707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82"/>
      </w:tblGrid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2035</w:t>
            </w:r>
          </w:p>
        </w:tc>
      </w:tr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Полезный отпуск</w:t>
            </w:r>
            <w:r>
              <w:rPr>
                <w:color w:val="000000"/>
                <w:sz w:val="20"/>
                <w:szCs w:val="20"/>
              </w:rPr>
              <w:t xml:space="preserve"> тепла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3 355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3 355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3 355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3 355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3 723</w:t>
            </w:r>
          </w:p>
        </w:tc>
      </w:tr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603</w:t>
            </w:r>
          </w:p>
        </w:tc>
      </w:tr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Отпуск тепла от источника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</w:tr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</w:tr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Выработка тепла котлами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 </w:t>
            </w:r>
            <w:r>
              <w:rPr>
                <w:color w:val="000000"/>
                <w:sz w:val="18"/>
                <w:szCs w:val="18"/>
              </w:rPr>
              <w:t>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</w:tr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условного топлива т.у.т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</w:tr>
      <w:tr w:rsidR="002E2074">
        <w:trPr>
          <w:trHeight w:val="49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топлива на выработку тепловой энергии, кг у.т./Гкал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</w:tr>
      <w:tr w:rsidR="002E2074">
        <w:trPr>
          <w:trHeight w:val="49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топлива на отпуск тепловой энергии, кг у.т./Гкал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161,77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161,77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161,77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161,77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161,44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161,44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156,84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156,84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156,84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156,84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156,84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156,84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156,84</w:t>
            </w:r>
          </w:p>
        </w:tc>
      </w:tr>
      <w:tr w:rsidR="002E2074">
        <w:trPr>
          <w:trHeight w:val="31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природного газа, тыс.м3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</w:tr>
    </w:tbl>
    <w:p w:rsidR="002E2074" w:rsidRDefault="002E2074">
      <w:pPr>
        <w:sectPr w:rsidR="002E2074">
          <w:footerReference w:type="default" r:id="rId33"/>
          <w:pgSz w:w="16838" w:h="11906" w:orient="landscape"/>
          <w:pgMar w:top="499" w:right="1701" w:bottom="1792" w:left="993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1"/>
        <w:jc w:val="both"/>
      </w:pPr>
      <w:r>
        <w:lastRenderedPageBreak/>
        <w:t>Анализ приведенной выше таблицы позволяет сделать следующие выводы:</w:t>
      </w:r>
    </w:p>
    <w:p w:rsidR="002E2074" w:rsidRDefault="004C0B56">
      <w:pPr>
        <w:pStyle w:val="affff4"/>
        <w:numPr>
          <w:ilvl w:val="0"/>
          <w:numId w:val="15"/>
        </w:numPr>
        <w:jc w:val="both"/>
      </w:pPr>
      <w:r>
        <w:t>годовое потребление условного топлива на выработку тепловой энергии на котельной МУП «Коммунсервис» к 2035 году снизится на 2,1 % от годового потребления топлива в 2018 году;</w:t>
      </w:r>
    </w:p>
    <w:p w:rsidR="002E2074" w:rsidRDefault="004C0B56">
      <w:pPr>
        <w:pStyle w:val="affff4"/>
        <w:numPr>
          <w:ilvl w:val="0"/>
          <w:numId w:val="15"/>
        </w:numPr>
        <w:jc w:val="both"/>
      </w:pPr>
      <w:r>
        <w:t>удельный расход топлива на отпуск тепла от котельной МУП «Коммунсервис» к 2035 го</w:t>
      </w:r>
      <w:r>
        <w:t>ду снизится на 2,2 % от годового потребления топлива в 2018 году.</w:t>
      </w:r>
      <w:bookmarkStart w:id="460" w:name="_Hlk34780998"/>
      <w:bookmarkEnd w:id="460"/>
    </w:p>
    <w:p w:rsidR="002E2074" w:rsidRDefault="002E2074">
      <w:pPr>
        <w:pStyle w:val="1"/>
        <w:jc w:val="both"/>
      </w:pPr>
    </w:p>
    <w:p w:rsidR="002E2074" w:rsidRDefault="004C0B56">
      <w:pPr>
        <w:pStyle w:val="Heading1"/>
        <w:numPr>
          <w:ilvl w:val="0"/>
          <w:numId w:val="0"/>
        </w:numPr>
        <w:ind w:left="2062"/>
      </w:pPr>
      <w:bookmarkStart w:id="461" w:name="__RefHeading___Toc18084_3701404872"/>
      <w:bookmarkStart w:id="462" w:name="_Toc524445374"/>
      <w:bookmarkStart w:id="463" w:name="_Toc23430268"/>
      <w:bookmarkStart w:id="464" w:name="_Toc43047859"/>
      <w:bookmarkEnd w:id="461"/>
      <w:r>
        <w:rPr>
          <w:spacing w:val="0"/>
        </w:rPr>
        <w:lastRenderedPageBreak/>
        <w:t>Раздел 10. Инвестиции в новое строительство, реконструкцию и техническое перевооружение</w:t>
      </w:r>
      <w:bookmarkEnd w:id="462"/>
      <w:bookmarkEnd w:id="463"/>
      <w:bookmarkEnd w:id="464"/>
    </w:p>
    <w:p w:rsidR="002E2074" w:rsidRDefault="004C0B56">
      <w:pPr>
        <w:pStyle w:val="Heading2"/>
        <w:numPr>
          <w:ilvl w:val="0"/>
          <w:numId w:val="0"/>
        </w:numPr>
        <w:ind w:left="1986"/>
        <w:rPr>
          <w:spacing w:val="0"/>
        </w:rPr>
      </w:pPr>
      <w:bookmarkStart w:id="465" w:name="__RefHeading___Toc18086_3701404872"/>
      <w:bookmarkEnd w:id="465"/>
      <w:r>
        <w:rPr>
          <w:spacing w:val="0"/>
        </w:rPr>
        <w:t xml:space="preserve">10.1 </w:t>
      </w:r>
      <w:bookmarkStart w:id="466" w:name="_Toc34732988"/>
      <w:bookmarkStart w:id="467" w:name="_Toc43047860"/>
      <w:r>
        <w:rPr>
          <w:spacing w:val="0"/>
        </w:rPr>
        <w:t>Общие положения</w:t>
      </w:r>
      <w:bookmarkEnd w:id="466"/>
      <w:bookmarkEnd w:id="467"/>
    </w:p>
    <w:p w:rsidR="002E2074" w:rsidRDefault="004C0B56">
      <w:pPr>
        <w:pStyle w:val="1"/>
        <w:spacing w:line="336" w:lineRule="auto"/>
        <w:ind w:firstLine="567"/>
        <w:jc w:val="both"/>
        <w:rPr>
          <w:szCs w:val="26"/>
        </w:rPr>
      </w:pPr>
      <w:bookmarkStart w:id="468" w:name="_Toc34732989"/>
      <w:r>
        <w:rPr>
          <w:szCs w:val="26"/>
        </w:rPr>
        <w:t>Администрацией Костромского муниципального района Костромской области принято по</w:t>
      </w:r>
      <w:r>
        <w:rPr>
          <w:szCs w:val="26"/>
        </w:rPr>
        <w:t>становление от 27 января 2020 года №111 о реорганизации муниципальных унитарных предприятий Костромского муниципального района «Борщино», «Шунга», «Караваево»  в форме присоединения к МУП  «Коммунсервис» Костромского района Костромской области. В связи с э</w:t>
      </w:r>
      <w:r>
        <w:rPr>
          <w:szCs w:val="26"/>
        </w:rPr>
        <w:t xml:space="preserve">тим, оценка эффективности капвложений в источники тепла и тепловые сети проведена в сравнении с существующим положением МУП «Коммунсервис» и присоединяемых предприятий с реорганизованным предприятием и соответствует </w:t>
      </w:r>
      <w:r>
        <w:rPr>
          <w:color w:val="000000" w:themeColor="text1"/>
          <w:szCs w:val="26"/>
        </w:rPr>
        <w:t>любой системе централизованного теплосна</w:t>
      </w:r>
      <w:r>
        <w:rPr>
          <w:color w:val="000000" w:themeColor="text1"/>
          <w:szCs w:val="26"/>
        </w:rPr>
        <w:t>бжения в зоне действия объединенного предприятия МУП «Коммунсервис».</w:t>
      </w:r>
      <w:bookmarkStart w:id="469" w:name="_Hlk34782928"/>
      <w:bookmarkEnd w:id="469"/>
    </w:p>
    <w:p w:rsidR="002E2074" w:rsidRDefault="004C0B56">
      <w:pPr>
        <w:pStyle w:val="1"/>
        <w:spacing w:before="120" w:line="336" w:lineRule="auto"/>
        <w:ind w:firstLine="680"/>
        <w:jc w:val="both"/>
        <w:rPr>
          <w:szCs w:val="26"/>
        </w:rPr>
      </w:pPr>
      <w:r>
        <w:rPr>
          <w:szCs w:val="26"/>
        </w:rPr>
        <w:t>Для оценки эффективности капиталовложений в реконструкцию СЦТ котельных учтены следующие факторы:</w:t>
      </w:r>
    </w:p>
    <w:p w:rsidR="002E2074" w:rsidRDefault="004C0B56">
      <w:pPr>
        <w:pStyle w:val="1"/>
        <w:spacing w:before="120" w:line="336" w:lineRule="auto"/>
        <w:ind w:firstLine="680"/>
        <w:jc w:val="both"/>
        <w:rPr>
          <w:szCs w:val="26"/>
        </w:rPr>
      </w:pPr>
      <w:r>
        <w:rPr>
          <w:szCs w:val="26"/>
        </w:rPr>
        <w:t>при реконструкции СЦТ котельных эксплуатационные затраты снижаются по следующим статьям р</w:t>
      </w:r>
      <w:r>
        <w:rPr>
          <w:szCs w:val="26"/>
        </w:rPr>
        <w:t>асходов:</w:t>
      </w:r>
    </w:p>
    <w:p w:rsidR="002E2074" w:rsidRDefault="004C0B56">
      <w:pPr>
        <w:pStyle w:val="1"/>
        <w:spacing w:before="120" w:line="336" w:lineRule="auto"/>
        <w:ind w:firstLine="680"/>
        <w:rPr>
          <w:szCs w:val="26"/>
        </w:rPr>
      </w:pPr>
      <w:r>
        <w:rPr>
          <w:szCs w:val="26"/>
        </w:rPr>
        <w:t>- снижение затрат на топливо;</w:t>
      </w:r>
    </w:p>
    <w:p w:rsidR="002E2074" w:rsidRDefault="004C0B56">
      <w:pPr>
        <w:pStyle w:val="1"/>
        <w:spacing w:before="120" w:line="336" w:lineRule="auto"/>
        <w:ind w:firstLine="680"/>
        <w:rPr>
          <w:szCs w:val="26"/>
        </w:rPr>
      </w:pPr>
      <w:r>
        <w:rPr>
          <w:szCs w:val="26"/>
        </w:rPr>
        <w:t>- уменьшение количества эксплуатационного персонала;</w:t>
      </w:r>
    </w:p>
    <w:p w:rsidR="002E2074" w:rsidRDefault="004C0B56">
      <w:pPr>
        <w:pStyle w:val="1"/>
        <w:spacing w:before="120" w:line="336" w:lineRule="auto"/>
        <w:ind w:firstLine="680"/>
        <w:rPr>
          <w:szCs w:val="26"/>
        </w:rPr>
      </w:pPr>
      <w:r>
        <w:rPr>
          <w:szCs w:val="26"/>
        </w:rPr>
        <w:t>- снижение затрат на заработную плату;</w:t>
      </w:r>
    </w:p>
    <w:p w:rsidR="002E2074" w:rsidRDefault="004C0B56">
      <w:pPr>
        <w:pStyle w:val="1"/>
        <w:spacing w:before="120" w:line="336" w:lineRule="auto"/>
        <w:ind w:firstLine="680"/>
        <w:rPr>
          <w:szCs w:val="26"/>
        </w:rPr>
      </w:pPr>
      <w:r>
        <w:rPr>
          <w:szCs w:val="26"/>
        </w:rPr>
        <w:t>- снижение затрат на электроэнергию;</w:t>
      </w:r>
    </w:p>
    <w:p w:rsidR="002E2074" w:rsidRDefault="004C0B56">
      <w:pPr>
        <w:pStyle w:val="1"/>
        <w:spacing w:before="120" w:line="336" w:lineRule="auto"/>
        <w:ind w:firstLine="680"/>
        <w:rPr>
          <w:szCs w:val="26"/>
        </w:rPr>
      </w:pPr>
      <w:r>
        <w:rPr>
          <w:szCs w:val="26"/>
        </w:rPr>
        <w:t>- снижение затрат на ремонт оборудования;</w:t>
      </w:r>
    </w:p>
    <w:p w:rsidR="002E2074" w:rsidRDefault="004C0B56">
      <w:pPr>
        <w:pStyle w:val="1"/>
        <w:spacing w:before="120" w:line="336" w:lineRule="auto"/>
        <w:ind w:firstLine="680"/>
        <w:jc w:val="both"/>
        <w:rPr>
          <w:szCs w:val="26"/>
        </w:rPr>
      </w:pPr>
      <w:r>
        <w:rPr>
          <w:szCs w:val="26"/>
        </w:rPr>
        <w:t xml:space="preserve">при реконструкции СЦТ котельных </w:t>
      </w:r>
      <w:r>
        <w:rPr>
          <w:szCs w:val="26"/>
        </w:rPr>
        <w:t>эксплуатационные затраты повышаются за счет увеличения амортизационных отчислений.</w:t>
      </w:r>
    </w:p>
    <w:p w:rsidR="002E2074" w:rsidRDefault="004C0B56">
      <w:pPr>
        <w:pStyle w:val="1"/>
        <w:spacing w:before="120" w:line="336" w:lineRule="auto"/>
        <w:ind w:firstLine="680"/>
        <w:jc w:val="both"/>
        <w:rPr>
          <w:szCs w:val="26"/>
        </w:rPr>
      </w:pPr>
      <w:r>
        <w:rPr>
          <w:szCs w:val="26"/>
        </w:rPr>
        <w:t>Расчет капитальных затрат произведен в ценах на 1 января 2020 года, без учета НДС.</w:t>
      </w:r>
    </w:p>
    <w:p w:rsidR="002E2074" w:rsidRDefault="004C0B56">
      <w:pPr>
        <w:pStyle w:val="1"/>
        <w:spacing w:before="120" w:line="336" w:lineRule="auto"/>
        <w:ind w:firstLine="680"/>
        <w:jc w:val="both"/>
        <w:rPr>
          <w:szCs w:val="26"/>
        </w:rPr>
      </w:pPr>
      <w:r>
        <w:rPr>
          <w:szCs w:val="26"/>
        </w:rPr>
        <w:t>Суммарный годовой баланс до и после реконструкции по выбранным в настоящем отчете варианта</w:t>
      </w:r>
      <w:r>
        <w:rPr>
          <w:szCs w:val="26"/>
        </w:rPr>
        <w:t xml:space="preserve">м и вариантам по другим сельским </w:t>
      </w:r>
      <w:r>
        <w:rPr>
          <w:color w:val="000000" w:themeColor="text1"/>
          <w:szCs w:val="26"/>
        </w:rPr>
        <w:t>поселениям н</w:t>
      </w:r>
      <w:r>
        <w:rPr>
          <w:szCs w:val="26"/>
        </w:rPr>
        <w:t>а территории действия МУП «Коммунсервис» представлен в таблице 10.1</w:t>
      </w:r>
    </w:p>
    <w:p w:rsidR="002E2074" w:rsidRDefault="002E2074">
      <w:pPr>
        <w:pStyle w:val="1"/>
        <w:spacing w:before="120" w:line="336" w:lineRule="auto"/>
        <w:ind w:firstLine="680"/>
        <w:jc w:val="both"/>
        <w:rPr>
          <w:szCs w:val="26"/>
        </w:rPr>
      </w:pPr>
    </w:p>
    <w:p w:rsidR="002E2074" w:rsidRDefault="002E2074">
      <w:pPr>
        <w:pStyle w:val="1"/>
        <w:spacing w:line="240" w:lineRule="auto"/>
        <w:ind w:left="-284"/>
      </w:pPr>
      <w:bookmarkStart w:id="470" w:name="_Toc42944681"/>
      <w:bookmarkStart w:id="471" w:name="_Toc42970971"/>
    </w:p>
    <w:p w:rsidR="002E2074" w:rsidRDefault="004C0B56">
      <w:pPr>
        <w:pStyle w:val="1"/>
        <w:spacing w:after="120" w:line="240" w:lineRule="auto"/>
        <w:ind w:left="-284"/>
        <w:jc w:val="both"/>
      </w:pPr>
      <w:bookmarkStart w:id="472" w:name="_Toc33614257"/>
      <w:bookmarkStart w:id="473" w:name="_Toc34837215"/>
      <w:bookmarkStart w:id="474" w:name="_Toc43048098"/>
      <w:r>
        <w:rPr>
          <w:b/>
          <w:sz w:val="22"/>
        </w:rPr>
        <w:lastRenderedPageBreak/>
        <w:t xml:space="preserve">Таблица 10.1 – Суммарный годовой баланс по котельным МУП «Коммунсервис», присоединяемым котельным МУП </w:t>
      </w:r>
      <w:bookmarkEnd w:id="472"/>
      <w:bookmarkEnd w:id="473"/>
      <w:r>
        <w:rPr>
          <w:b/>
          <w:sz w:val="22"/>
        </w:rPr>
        <w:t>«Борщино», МУП КМР «Шунга» и МУП «Карав</w:t>
      </w:r>
      <w:r>
        <w:rPr>
          <w:b/>
          <w:sz w:val="22"/>
        </w:rPr>
        <w:t>аево» и объединенного предприятия МУП «Коммунсервис» с реализацией проектов</w:t>
      </w:r>
      <w:bookmarkEnd w:id="470"/>
      <w:bookmarkEnd w:id="471"/>
      <w:bookmarkEnd w:id="474"/>
      <w:r>
        <w:rPr>
          <w:b/>
          <w:sz w:val="22"/>
        </w:rPr>
        <w:t xml:space="preserve"> </w:t>
      </w:r>
    </w:p>
    <w:tbl>
      <w:tblPr>
        <w:tblW w:w="9923" w:type="dxa"/>
        <w:tblInd w:w="-175" w:type="dxa"/>
        <w:tblLook w:val="04A0"/>
      </w:tblPr>
      <w:tblGrid>
        <w:gridCol w:w="704"/>
        <w:gridCol w:w="3404"/>
        <w:gridCol w:w="1416"/>
        <w:gridCol w:w="1092"/>
        <w:gridCol w:w="1099"/>
        <w:gridCol w:w="1092"/>
        <w:gridCol w:w="1116"/>
      </w:tblGrid>
      <w:tr w:rsidR="002E2074">
        <w:trPr>
          <w:cantSplit/>
          <w:trHeight w:hRule="exact" w:val="2775"/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№ п/п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Ед. изм.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ind w:left="113" w:right="113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Существующее положение МУП "Коммунсервис"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ind w:left="113" w:right="113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Существующие положение присоединяемых котельных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ind w:left="113" w:right="113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ИТОГО существующее положение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ind w:left="113" w:right="113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После модернизации и присоединения</w:t>
            </w:r>
            <w:r>
              <w:rPr>
                <w:color w:val="000000"/>
                <w:sz w:val="22"/>
              </w:rPr>
              <w:t xml:space="preserve"> предприятий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475" w:name="__RefHeading___Toc18088_3701404872"/>
            <w:bookmarkStart w:id="476" w:name="_Toc43047861"/>
            <w:bookmarkEnd w:id="475"/>
            <w:r>
              <w:rPr>
                <w:b/>
                <w:color w:val="000000"/>
                <w:sz w:val="22"/>
              </w:rPr>
              <w:t>1</w:t>
            </w:r>
            <w:bookmarkEnd w:id="476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b/>
                <w:color w:val="000000"/>
                <w:sz w:val="22"/>
              </w:rPr>
            </w:pPr>
            <w:bookmarkStart w:id="477" w:name="__RefHeading___Toc18090_3701404872"/>
            <w:bookmarkStart w:id="478" w:name="_Toc43047862"/>
            <w:bookmarkEnd w:id="477"/>
            <w:r>
              <w:rPr>
                <w:b/>
                <w:color w:val="000000"/>
                <w:sz w:val="22"/>
              </w:rPr>
              <w:t>Топливно-энергетические ресурсы</w:t>
            </w:r>
            <w:bookmarkEnd w:id="478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479" w:name="__RefHeading___Toc18092_3701404872"/>
            <w:bookmarkStart w:id="480" w:name="_Toc43047863"/>
            <w:bookmarkEnd w:id="479"/>
            <w:r>
              <w:rPr>
                <w:b/>
                <w:color w:val="000000"/>
                <w:sz w:val="22"/>
              </w:rPr>
              <w:t>-</w:t>
            </w:r>
            <w:bookmarkEnd w:id="48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481" w:name="__RefHeading___Toc18094_3701404872"/>
            <w:bookmarkStart w:id="482" w:name="_Toc43047864"/>
            <w:bookmarkEnd w:id="481"/>
            <w:r>
              <w:rPr>
                <w:b/>
                <w:color w:val="000000"/>
                <w:sz w:val="22"/>
              </w:rPr>
              <w:t>-</w:t>
            </w:r>
            <w:bookmarkEnd w:id="482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483" w:name="__RefHeading___Toc18096_3701404872"/>
            <w:bookmarkStart w:id="484" w:name="_Toc43047865"/>
            <w:bookmarkEnd w:id="483"/>
            <w:r>
              <w:rPr>
                <w:b/>
                <w:color w:val="000000"/>
                <w:sz w:val="22"/>
              </w:rPr>
              <w:t>-</w:t>
            </w:r>
            <w:bookmarkEnd w:id="484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485" w:name="__RefHeading___Toc18098_3701404872"/>
            <w:bookmarkStart w:id="486" w:name="_Toc43047866"/>
            <w:bookmarkEnd w:id="485"/>
            <w:r>
              <w:rPr>
                <w:b/>
                <w:color w:val="000000"/>
                <w:sz w:val="22"/>
              </w:rPr>
              <w:t>-</w:t>
            </w:r>
            <w:bookmarkEnd w:id="486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487" w:name="__RefHeading___Toc18100_3701404872"/>
            <w:bookmarkStart w:id="488" w:name="_Toc43047867"/>
            <w:bookmarkEnd w:id="487"/>
            <w:r>
              <w:rPr>
                <w:b/>
                <w:color w:val="000000"/>
                <w:sz w:val="22"/>
              </w:rPr>
              <w:t>-</w:t>
            </w:r>
            <w:bookmarkEnd w:id="488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489" w:name="__RefHeading___Toc18102_3701404872"/>
            <w:bookmarkStart w:id="490" w:name="_Toc43047868"/>
            <w:bookmarkEnd w:id="489"/>
            <w:r>
              <w:rPr>
                <w:color w:val="000000"/>
                <w:sz w:val="22"/>
              </w:rPr>
              <w:t>1.1</w:t>
            </w:r>
            <w:bookmarkEnd w:id="490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491" w:name="__RefHeading___Toc18104_3701404872"/>
            <w:bookmarkStart w:id="492" w:name="_Toc43047869"/>
            <w:bookmarkEnd w:id="491"/>
            <w:r>
              <w:rPr>
                <w:color w:val="000000"/>
                <w:sz w:val="22"/>
              </w:rPr>
              <w:t>Топливо</w:t>
            </w:r>
            <w:bookmarkEnd w:id="492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493" w:name="__RefHeading___Toc18106_3701404872"/>
            <w:bookmarkStart w:id="494" w:name="_Toc43047870"/>
            <w:bookmarkEnd w:id="493"/>
            <w:r>
              <w:rPr>
                <w:color w:val="000000"/>
                <w:sz w:val="22"/>
              </w:rPr>
              <w:t>тут</w:t>
            </w:r>
            <w:bookmarkEnd w:id="494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495" w:name="__RefHeading___Toc18108_3701404872"/>
            <w:bookmarkStart w:id="496" w:name="_Toc43047871"/>
            <w:bookmarkEnd w:id="495"/>
            <w:r>
              <w:rPr>
                <w:color w:val="000000"/>
                <w:sz w:val="22"/>
              </w:rPr>
              <w:t>21 926,0</w:t>
            </w:r>
            <w:bookmarkEnd w:id="496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497" w:name="__RefHeading___Toc18110_3701404872"/>
            <w:bookmarkStart w:id="498" w:name="_Toc43047872"/>
            <w:bookmarkEnd w:id="497"/>
            <w:r>
              <w:rPr>
                <w:color w:val="000000"/>
                <w:sz w:val="22"/>
              </w:rPr>
              <w:t>8 351,5</w:t>
            </w:r>
            <w:bookmarkEnd w:id="498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499" w:name="__RefHeading___Toc18112_3701404872"/>
            <w:bookmarkStart w:id="500" w:name="_Toc43047873"/>
            <w:bookmarkEnd w:id="499"/>
            <w:r>
              <w:rPr>
                <w:color w:val="000000"/>
                <w:sz w:val="22"/>
              </w:rPr>
              <w:t>30 277,5</w:t>
            </w:r>
            <w:bookmarkEnd w:id="500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01" w:name="__RefHeading___Toc18114_3701404872"/>
            <w:bookmarkStart w:id="502" w:name="_Toc43047874"/>
            <w:bookmarkEnd w:id="501"/>
            <w:r>
              <w:rPr>
                <w:color w:val="000000"/>
                <w:sz w:val="22"/>
              </w:rPr>
              <w:t>24 476,3</w:t>
            </w:r>
            <w:bookmarkEnd w:id="502"/>
          </w:p>
        </w:tc>
      </w:tr>
      <w:tr w:rsidR="002E2074">
        <w:trPr>
          <w:trHeight w:val="37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03" w:name="__RefHeading___Toc18116_3701404872"/>
            <w:bookmarkEnd w:id="503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504" w:name="__RefHeading___Toc18118_3701404872"/>
            <w:bookmarkStart w:id="505" w:name="_Toc43047875"/>
            <w:bookmarkEnd w:id="504"/>
            <w:r>
              <w:rPr>
                <w:color w:val="000000"/>
                <w:sz w:val="22"/>
              </w:rPr>
              <w:t>Природный газ</w:t>
            </w:r>
            <w:bookmarkEnd w:id="505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06" w:name="__RefHeading___Toc18120_3701404872"/>
            <w:bookmarkStart w:id="507" w:name="_Toc43047876"/>
            <w:bookmarkEnd w:id="506"/>
            <w:r>
              <w:rPr>
                <w:color w:val="000000"/>
                <w:sz w:val="22"/>
              </w:rPr>
              <w:t>тыс. м</w:t>
            </w:r>
            <w:r>
              <w:rPr>
                <w:color w:val="000000"/>
                <w:sz w:val="22"/>
                <w:vertAlign w:val="superscript"/>
              </w:rPr>
              <w:t>3</w:t>
            </w:r>
            <w:bookmarkEnd w:id="507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08" w:name="__RefHeading___Toc18122_3701404872"/>
            <w:bookmarkStart w:id="509" w:name="_Toc43047877"/>
            <w:bookmarkEnd w:id="508"/>
            <w:r>
              <w:rPr>
                <w:color w:val="000000"/>
                <w:sz w:val="22"/>
              </w:rPr>
              <w:t>16 189,0</w:t>
            </w:r>
            <w:bookmarkEnd w:id="509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10" w:name="__RefHeading___Toc18124_3701404872"/>
            <w:bookmarkStart w:id="511" w:name="_Toc43047878"/>
            <w:bookmarkEnd w:id="510"/>
            <w:r>
              <w:rPr>
                <w:color w:val="000000"/>
                <w:sz w:val="22"/>
              </w:rPr>
              <w:t>7 183,6</w:t>
            </w:r>
            <w:bookmarkEnd w:id="511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12" w:name="__RefHeading___Toc18126_3701404872"/>
            <w:bookmarkStart w:id="513" w:name="_Toc43047879"/>
            <w:bookmarkEnd w:id="512"/>
            <w:r>
              <w:rPr>
                <w:color w:val="000000"/>
                <w:sz w:val="22"/>
              </w:rPr>
              <w:t>23 372,6</w:t>
            </w:r>
            <w:bookmarkEnd w:id="513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14" w:name="__RefHeading___Toc18128_3701404872"/>
            <w:bookmarkStart w:id="515" w:name="_Toc43047880"/>
            <w:bookmarkEnd w:id="514"/>
            <w:r>
              <w:rPr>
                <w:color w:val="000000"/>
                <w:sz w:val="22"/>
              </w:rPr>
              <w:t>19 162,6</w:t>
            </w:r>
            <w:bookmarkEnd w:id="515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16" w:name="__RefHeading___Toc18130_3701404872"/>
            <w:bookmarkEnd w:id="516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517" w:name="__RefHeading___Toc18132_3701404872"/>
            <w:bookmarkStart w:id="518" w:name="_Toc43047881"/>
            <w:bookmarkEnd w:id="517"/>
            <w:r>
              <w:rPr>
                <w:color w:val="000000"/>
                <w:sz w:val="22"/>
              </w:rPr>
              <w:t>уголь</w:t>
            </w:r>
            <w:bookmarkEnd w:id="518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19" w:name="__RefHeading___Toc18134_3701404872"/>
            <w:bookmarkStart w:id="520" w:name="_Toc43047882"/>
            <w:bookmarkEnd w:id="519"/>
            <w:r>
              <w:rPr>
                <w:color w:val="000000"/>
                <w:sz w:val="22"/>
              </w:rPr>
              <w:t>т</w:t>
            </w:r>
            <w:bookmarkEnd w:id="52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21" w:name="__RefHeading___Toc18136_3701404872"/>
            <w:bookmarkStart w:id="522" w:name="_Toc43047883"/>
            <w:bookmarkEnd w:id="521"/>
            <w:r>
              <w:rPr>
                <w:color w:val="000000"/>
                <w:sz w:val="22"/>
              </w:rPr>
              <w:t>4 149,0</w:t>
            </w:r>
            <w:bookmarkEnd w:id="522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23" w:name="__RefHeading___Toc18138_3701404872"/>
            <w:bookmarkStart w:id="524" w:name="_Toc43047884"/>
            <w:bookmarkEnd w:id="523"/>
            <w:r>
              <w:rPr>
                <w:color w:val="000000"/>
                <w:sz w:val="22"/>
              </w:rPr>
              <w:t>0,0</w:t>
            </w:r>
            <w:bookmarkEnd w:id="524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25" w:name="__RefHeading___Toc18140_3701404872"/>
            <w:bookmarkStart w:id="526" w:name="_Toc43047885"/>
            <w:bookmarkEnd w:id="525"/>
            <w:r>
              <w:rPr>
                <w:color w:val="000000"/>
                <w:sz w:val="22"/>
              </w:rPr>
              <w:t>4 149,0</w:t>
            </w:r>
            <w:bookmarkEnd w:id="526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27" w:name="__RefHeading___Toc18142_3701404872"/>
            <w:bookmarkStart w:id="528" w:name="_Toc43047886"/>
            <w:bookmarkEnd w:id="527"/>
            <w:r>
              <w:rPr>
                <w:color w:val="000000"/>
                <w:sz w:val="22"/>
              </w:rPr>
              <w:t>3 094,1</w:t>
            </w:r>
            <w:bookmarkEnd w:id="528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29" w:name="__RefHeading___Toc18144_3701404872"/>
            <w:bookmarkStart w:id="530" w:name="_Toc43047887"/>
            <w:bookmarkEnd w:id="529"/>
            <w:r>
              <w:rPr>
                <w:color w:val="000000"/>
                <w:sz w:val="22"/>
              </w:rPr>
              <w:t>1.2</w:t>
            </w:r>
            <w:bookmarkEnd w:id="530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531" w:name="__RefHeading___Toc18146_3701404872"/>
            <w:bookmarkStart w:id="532" w:name="_Toc43047888"/>
            <w:bookmarkEnd w:id="531"/>
            <w:r>
              <w:rPr>
                <w:color w:val="000000"/>
                <w:sz w:val="22"/>
              </w:rPr>
              <w:t>Расход электроэнергии</w:t>
            </w:r>
            <w:bookmarkEnd w:id="532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33" w:name="__RefHeading___Toc18148_3701404872"/>
            <w:bookmarkStart w:id="534" w:name="_Toc43047889"/>
            <w:bookmarkEnd w:id="533"/>
            <w:r>
              <w:rPr>
                <w:color w:val="000000"/>
                <w:sz w:val="22"/>
              </w:rPr>
              <w:t>кВтч/год</w:t>
            </w:r>
            <w:bookmarkEnd w:id="534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35" w:name="__RefHeading___Toc18150_3701404872"/>
            <w:bookmarkStart w:id="536" w:name="_Toc43047890"/>
            <w:bookmarkEnd w:id="535"/>
            <w:r>
              <w:rPr>
                <w:color w:val="000000"/>
                <w:sz w:val="22"/>
              </w:rPr>
              <w:t>4 726 095</w:t>
            </w:r>
            <w:bookmarkEnd w:id="536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37" w:name="__RefHeading___Toc18152_3701404872"/>
            <w:bookmarkStart w:id="538" w:name="_Toc43047891"/>
            <w:bookmarkEnd w:id="537"/>
            <w:r>
              <w:rPr>
                <w:color w:val="000000"/>
                <w:sz w:val="22"/>
              </w:rPr>
              <w:t>1</w:t>
            </w:r>
            <w:r>
              <w:rPr>
                <w:color w:val="000000"/>
                <w:sz w:val="22"/>
              </w:rPr>
              <w:t xml:space="preserve"> 706 309</w:t>
            </w:r>
            <w:bookmarkEnd w:id="538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39" w:name="__RefHeading___Toc18154_3701404872"/>
            <w:bookmarkStart w:id="540" w:name="_Toc43047892"/>
            <w:bookmarkEnd w:id="539"/>
            <w:r>
              <w:rPr>
                <w:color w:val="000000"/>
                <w:sz w:val="22"/>
              </w:rPr>
              <w:t>6 432 403</w:t>
            </w:r>
            <w:bookmarkEnd w:id="540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41" w:name="__RefHeading___Toc18156_3701404872"/>
            <w:bookmarkStart w:id="542" w:name="_Toc43047893"/>
            <w:bookmarkEnd w:id="541"/>
            <w:r>
              <w:rPr>
                <w:color w:val="000000"/>
                <w:sz w:val="22"/>
              </w:rPr>
              <w:t>3 449 748</w:t>
            </w:r>
            <w:bookmarkEnd w:id="542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543" w:name="__RefHeading___Toc18158_3701404872"/>
            <w:bookmarkStart w:id="544" w:name="_Toc43047894"/>
            <w:bookmarkEnd w:id="543"/>
            <w:r>
              <w:rPr>
                <w:b/>
                <w:color w:val="000000"/>
                <w:sz w:val="22"/>
              </w:rPr>
              <w:t>2</w:t>
            </w:r>
            <w:bookmarkEnd w:id="544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b/>
                <w:color w:val="000000"/>
                <w:sz w:val="22"/>
              </w:rPr>
            </w:pPr>
            <w:bookmarkStart w:id="545" w:name="__RefHeading___Toc18160_3701404872"/>
            <w:bookmarkStart w:id="546" w:name="_Toc43047895"/>
            <w:bookmarkEnd w:id="545"/>
            <w:r>
              <w:rPr>
                <w:b/>
                <w:color w:val="000000"/>
                <w:sz w:val="22"/>
              </w:rPr>
              <w:t>Производственные показатели</w:t>
            </w:r>
            <w:bookmarkEnd w:id="546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547" w:name="__RefHeading___Toc18162_3701404872"/>
            <w:bookmarkStart w:id="548" w:name="_Toc43047896"/>
            <w:bookmarkEnd w:id="547"/>
            <w:r>
              <w:rPr>
                <w:b/>
                <w:color w:val="000000"/>
                <w:sz w:val="22"/>
              </w:rPr>
              <w:t>-</w:t>
            </w:r>
            <w:bookmarkEnd w:id="548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549" w:name="__RefHeading___Toc18164_3701404872"/>
            <w:bookmarkStart w:id="550" w:name="_Toc43047897"/>
            <w:bookmarkEnd w:id="549"/>
            <w:r>
              <w:rPr>
                <w:b/>
                <w:color w:val="000000"/>
                <w:sz w:val="22"/>
              </w:rPr>
              <w:t>-</w:t>
            </w:r>
            <w:bookmarkEnd w:id="550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551" w:name="__RefHeading___Toc18166_3701404872"/>
            <w:bookmarkStart w:id="552" w:name="_Toc43047898"/>
            <w:bookmarkEnd w:id="551"/>
            <w:r>
              <w:rPr>
                <w:b/>
                <w:color w:val="000000"/>
                <w:sz w:val="22"/>
              </w:rPr>
              <w:t>-</w:t>
            </w:r>
            <w:bookmarkEnd w:id="552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553" w:name="__RefHeading___Toc18168_3701404872"/>
            <w:bookmarkStart w:id="554" w:name="_Toc43047899"/>
            <w:bookmarkEnd w:id="553"/>
            <w:r>
              <w:rPr>
                <w:b/>
                <w:color w:val="000000"/>
                <w:sz w:val="22"/>
              </w:rPr>
              <w:t>-</w:t>
            </w:r>
            <w:bookmarkEnd w:id="554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555" w:name="__RefHeading___Toc18170_3701404872"/>
            <w:bookmarkStart w:id="556" w:name="_Toc43047900"/>
            <w:bookmarkEnd w:id="555"/>
            <w:r>
              <w:rPr>
                <w:b/>
                <w:color w:val="000000"/>
                <w:sz w:val="22"/>
              </w:rPr>
              <w:t>-</w:t>
            </w:r>
            <w:bookmarkEnd w:id="556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57" w:name="__RefHeading___Toc18172_3701404872"/>
            <w:bookmarkStart w:id="558" w:name="_Toc43047901"/>
            <w:bookmarkEnd w:id="557"/>
            <w:r>
              <w:rPr>
                <w:color w:val="000000"/>
                <w:sz w:val="22"/>
              </w:rPr>
              <w:t>2.1</w:t>
            </w:r>
            <w:bookmarkEnd w:id="558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559" w:name="__RefHeading___Toc18174_3701404872"/>
            <w:bookmarkStart w:id="560" w:name="_Toc43047902"/>
            <w:bookmarkEnd w:id="559"/>
            <w:r>
              <w:rPr>
                <w:color w:val="000000"/>
                <w:sz w:val="22"/>
              </w:rPr>
              <w:t>Выработка</w:t>
            </w:r>
            <w:bookmarkEnd w:id="560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61" w:name="__RefHeading___Toc18176_3701404872"/>
            <w:bookmarkStart w:id="562" w:name="_Toc43047903"/>
            <w:bookmarkEnd w:id="561"/>
            <w:r>
              <w:rPr>
                <w:color w:val="000000"/>
                <w:sz w:val="22"/>
              </w:rPr>
              <w:t>Гкал</w:t>
            </w:r>
            <w:bookmarkEnd w:id="562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63" w:name="__RefHeading___Toc18178_3701404872"/>
            <w:bookmarkStart w:id="564" w:name="_Toc43047904"/>
            <w:bookmarkEnd w:id="563"/>
            <w:r>
              <w:rPr>
                <w:color w:val="000000"/>
                <w:sz w:val="22"/>
              </w:rPr>
              <w:t>118 788</w:t>
            </w:r>
            <w:bookmarkEnd w:id="564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65" w:name="__RefHeading___Toc18180_3701404872"/>
            <w:bookmarkStart w:id="566" w:name="_Toc43047905"/>
            <w:bookmarkEnd w:id="565"/>
            <w:r>
              <w:rPr>
                <w:color w:val="000000"/>
                <w:sz w:val="22"/>
              </w:rPr>
              <w:t>51 275</w:t>
            </w:r>
            <w:bookmarkEnd w:id="56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67" w:name="__RefHeading___Toc18182_3701404872"/>
            <w:bookmarkStart w:id="568" w:name="_Toc43047906"/>
            <w:bookmarkEnd w:id="567"/>
            <w:r>
              <w:rPr>
                <w:color w:val="000000"/>
                <w:sz w:val="22"/>
              </w:rPr>
              <w:t>170 063</w:t>
            </w:r>
            <w:bookmarkEnd w:id="568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69" w:name="__RefHeading___Toc18184_3701404872"/>
            <w:bookmarkStart w:id="570" w:name="_Toc43047907"/>
            <w:bookmarkEnd w:id="569"/>
            <w:r>
              <w:rPr>
                <w:color w:val="000000"/>
                <w:sz w:val="22"/>
              </w:rPr>
              <w:t>164 036</w:t>
            </w:r>
            <w:bookmarkEnd w:id="570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71" w:name="__RefHeading___Toc18186_3701404872"/>
            <w:bookmarkStart w:id="572" w:name="_Toc43047908"/>
            <w:bookmarkEnd w:id="571"/>
            <w:r>
              <w:rPr>
                <w:color w:val="000000"/>
                <w:sz w:val="22"/>
              </w:rPr>
              <w:t>2.2</w:t>
            </w:r>
            <w:bookmarkEnd w:id="572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573" w:name="__RefHeading___Toc18188_3701404872"/>
            <w:bookmarkStart w:id="574" w:name="_Toc43047909"/>
            <w:bookmarkEnd w:id="573"/>
            <w:r>
              <w:rPr>
                <w:color w:val="000000"/>
                <w:sz w:val="22"/>
              </w:rPr>
              <w:t>Собственные нужды</w:t>
            </w:r>
            <w:bookmarkEnd w:id="574"/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75" w:name="__RefHeading___Toc18190_3701404872"/>
            <w:bookmarkStart w:id="576" w:name="_Toc43047910"/>
            <w:bookmarkEnd w:id="575"/>
            <w:r>
              <w:rPr>
                <w:color w:val="000000"/>
                <w:sz w:val="22"/>
              </w:rPr>
              <w:t>Гкал</w:t>
            </w:r>
            <w:bookmarkEnd w:id="57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77" w:name="__RefHeading___Toc18192_3701404872"/>
            <w:bookmarkStart w:id="578" w:name="_Toc43047911"/>
            <w:bookmarkEnd w:id="577"/>
            <w:r>
              <w:rPr>
                <w:color w:val="000000"/>
                <w:sz w:val="22"/>
              </w:rPr>
              <w:t>3 289</w:t>
            </w:r>
            <w:bookmarkEnd w:id="578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79" w:name="__RefHeading___Toc18194_3701404872"/>
            <w:bookmarkStart w:id="580" w:name="_Toc43047912"/>
            <w:bookmarkEnd w:id="579"/>
            <w:r>
              <w:rPr>
                <w:color w:val="000000"/>
                <w:sz w:val="22"/>
              </w:rPr>
              <w:t>1 356</w:t>
            </w:r>
            <w:bookmarkEnd w:id="58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81" w:name="__RefHeading___Toc18196_3701404872"/>
            <w:bookmarkStart w:id="582" w:name="_Toc43047913"/>
            <w:bookmarkEnd w:id="581"/>
            <w:r>
              <w:rPr>
                <w:color w:val="000000"/>
                <w:sz w:val="22"/>
              </w:rPr>
              <w:t>4 645</w:t>
            </w:r>
            <w:bookmarkEnd w:id="582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83" w:name="__RefHeading___Toc18198_3701404872"/>
            <w:bookmarkStart w:id="584" w:name="_Toc43047914"/>
            <w:bookmarkEnd w:id="583"/>
            <w:r>
              <w:rPr>
                <w:color w:val="000000"/>
                <w:sz w:val="22"/>
              </w:rPr>
              <w:t>2 362</w:t>
            </w:r>
            <w:bookmarkEnd w:id="584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85" w:name="__RefHeading___Toc18200_3701404872"/>
            <w:bookmarkStart w:id="586" w:name="_Toc43047915"/>
            <w:bookmarkEnd w:id="585"/>
            <w:r>
              <w:rPr>
                <w:color w:val="000000"/>
                <w:sz w:val="22"/>
              </w:rPr>
              <w:t>2.3</w:t>
            </w:r>
            <w:bookmarkEnd w:id="586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587" w:name="__RefHeading___Toc18202_3701404872"/>
            <w:bookmarkStart w:id="588" w:name="_Toc43047916"/>
            <w:bookmarkEnd w:id="587"/>
            <w:r>
              <w:rPr>
                <w:color w:val="000000"/>
                <w:sz w:val="22"/>
              </w:rPr>
              <w:t>Потери в тепловых сетях</w:t>
            </w:r>
            <w:bookmarkEnd w:id="588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89" w:name="__RefHeading___Toc18204_3701404872"/>
            <w:bookmarkStart w:id="590" w:name="_Toc43047917"/>
            <w:bookmarkEnd w:id="589"/>
            <w:r>
              <w:rPr>
                <w:color w:val="000000"/>
                <w:sz w:val="22"/>
              </w:rPr>
              <w:t>Гкал</w:t>
            </w:r>
            <w:bookmarkEnd w:id="59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91" w:name="__RefHeading___Toc18206_3701404872"/>
            <w:bookmarkStart w:id="592" w:name="_Toc43047918"/>
            <w:bookmarkEnd w:id="591"/>
            <w:r>
              <w:rPr>
                <w:color w:val="000000"/>
                <w:sz w:val="22"/>
              </w:rPr>
              <w:t>28 987</w:t>
            </w:r>
            <w:bookmarkEnd w:id="592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93" w:name="__RefHeading___Toc18208_3701404872"/>
            <w:bookmarkStart w:id="594" w:name="_Toc43047919"/>
            <w:bookmarkEnd w:id="593"/>
            <w:r>
              <w:rPr>
                <w:color w:val="000000"/>
                <w:sz w:val="22"/>
              </w:rPr>
              <w:t>15 438</w:t>
            </w:r>
            <w:bookmarkEnd w:id="594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95" w:name="__RefHeading___Toc18210_3701404872"/>
            <w:bookmarkStart w:id="596" w:name="_Toc43047920"/>
            <w:bookmarkEnd w:id="595"/>
            <w:r>
              <w:rPr>
                <w:color w:val="000000"/>
                <w:sz w:val="22"/>
              </w:rPr>
              <w:t>44 425</w:t>
            </w:r>
            <w:bookmarkEnd w:id="596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597" w:name="__RefHeading___Toc18212_3701404872"/>
            <w:bookmarkStart w:id="598" w:name="_Toc43047921"/>
            <w:bookmarkEnd w:id="597"/>
            <w:r>
              <w:rPr>
                <w:color w:val="000000"/>
                <w:sz w:val="22"/>
              </w:rPr>
              <w:t>31 604</w:t>
            </w:r>
            <w:bookmarkEnd w:id="598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1"/>
              <w:rPr>
                <w:color w:val="000000"/>
                <w:sz w:val="22"/>
              </w:rPr>
            </w:pPr>
            <w:bookmarkStart w:id="599" w:name="__RefHeading___Toc18214_3701404872"/>
            <w:bookmarkEnd w:id="599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1"/>
              <w:rPr>
                <w:color w:val="000000"/>
                <w:sz w:val="22"/>
              </w:rPr>
            </w:pPr>
            <w:bookmarkStart w:id="600" w:name="__RefHeading___Toc18216_3701404872"/>
            <w:bookmarkEnd w:id="600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1"/>
              <w:rPr>
                <w:color w:val="000000"/>
                <w:sz w:val="22"/>
              </w:rPr>
            </w:pPr>
            <w:bookmarkStart w:id="601" w:name="__RefHeading___Toc18218_3701404872"/>
            <w:bookmarkStart w:id="602" w:name="_Toc43047922"/>
            <w:bookmarkEnd w:id="601"/>
            <w:r>
              <w:rPr>
                <w:color w:val="000000"/>
                <w:sz w:val="22"/>
              </w:rPr>
              <w:t>Гкал</w:t>
            </w:r>
            <w:bookmarkEnd w:id="602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1"/>
              <w:rPr>
                <w:color w:val="000000"/>
                <w:sz w:val="22"/>
              </w:rPr>
            </w:pPr>
            <w:bookmarkStart w:id="603" w:name="__RefHeading___Toc18220_3701404872"/>
            <w:bookmarkStart w:id="604" w:name="_Toc43047923"/>
            <w:bookmarkEnd w:id="603"/>
            <w:r>
              <w:rPr>
                <w:color w:val="000000"/>
                <w:sz w:val="22"/>
              </w:rPr>
              <w:t>0,0</w:t>
            </w:r>
            <w:bookmarkEnd w:id="604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1"/>
              <w:rPr>
                <w:color w:val="000000"/>
                <w:sz w:val="22"/>
              </w:rPr>
            </w:pPr>
            <w:bookmarkStart w:id="605" w:name="__RefHeading___Toc18222_3701404872"/>
            <w:bookmarkStart w:id="606" w:name="_Toc43047924"/>
            <w:bookmarkEnd w:id="605"/>
            <w:r>
              <w:rPr>
                <w:color w:val="000000"/>
                <w:sz w:val="22"/>
              </w:rPr>
              <w:t>0,0</w:t>
            </w:r>
            <w:bookmarkEnd w:id="60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1"/>
              <w:rPr>
                <w:color w:val="000000"/>
                <w:sz w:val="22"/>
              </w:rPr>
            </w:pPr>
            <w:bookmarkStart w:id="607" w:name="__RefHeading___Toc18224_3701404872"/>
            <w:bookmarkStart w:id="608" w:name="_Toc43047925"/>
            <w:bookmarkEnd w:id="607"/>
            <w:r>
              <w:rPr>
                <w:color w:val="000000"/>
                <w:sz w:val="22"/>
              </w:rPr>
              <w:t>0</w:t>
            </w:r>
            <w:bookmarkEnd w:id="608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1"/>
              <w:rPr>
                <w:color w:val="000000"/>
                <w:sz w:val="22"/>
              </w:rPr>
            </w:pPr>
            <w:bookmarkStart w:id="609" w:name="__RefHeading___Toc18226_3701404872"/>
            <w:bookmarkStart w:id="610" w:name="_Toc43047926"/>
            <w:bookmarkEnd w:id="609"/>
            <w:r>
              <w:rPr>
                <w:color w:val="000000"/>
                <w:sz w:val="22"/>
              </w:rPr>
              <w:t>0,0</w:t>
            </w:r>
            <w:bookmarkEnd w:id="610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11" w:name="__RefHeading___Toc18228_3701404872"/>
            <w:bookmarkStart w:id="612" w:name="_Toc43047927"/>
            <w:bookmarkEnd w:id="611"/>
            <w:r>
              <w:rPr>
                <w:color w:val="000000"/>
                <w:sz w:val="22"/>
              </w:rPr>
              <w:t>2.4</w:t>
            </w:r>
            <w:bookmarkEnd w:id="612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613" w:name="__RefHeading___Toc18230_3701404872"/>
            <w:bookmarkStart w:id="614" w:name="_Toc43047928"/>
            <w:bookmarkEnd w:id="613"/>
            <w:r>
              <w:rPr>
                <w:color w:val="000000"/>
                <w:sz w:val="22"/>
              </w:rPr>
              <w:t>Полезный отпуск</w:t>
            </w:r>
            <w:bookmarkEnd w:id="614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15" w:name="__RefHeading___Toc18232_3701404872"/>
            <w:bookmarkStart w:id="616" w:name="_Toc43047929"/>
            <w:bookmarkEnd w:id="615"/>
            <w:r>
              <w:rPr>
                <w:color w:val="000000"/>
                <w:sz w:val="22"/>
              </w:rPr>
              <w:t>Гкал</w:t>
            </w:r>
            <w:bookmarkEnd w:id="61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17" w:name="__RefHeading___Toc18234_3701404872"/>
            <w:bookmarkStart w:id="618" w:name="_Toc43047930"/>
            <w:bookmarkEnd w:id="617"/>
            <w:r>
              <w:rPr>
                <w:color w:val="000000"/>
                <w:sz w:val="22"/>
              </w:rPr>
              <w:t>86 511</w:t>
            </w:r>
            <w:bookmarkEnd w:id="618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19" w:name="__RefHeading___Toc18236_3701404872"/>
            <w:bookmarkStart w:id="620" w:name="_Toc43047931"/>
            <w:bookmarkEnd w:id="619"/>
            <w:r>
              <w:rPr>
                <w:color w:val="000000"/>
                <w:sz w:val="22"/>
              </w:rPr>
              <w:t>43 559</w:t>
            </w:r>
            <w:bookmarkEnd w:id="62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21" w:name="__RefHeading___Toc18238_3701404872"/>
            <w:bookmarkStart w:id="622" w:name="_Toc43047932"/>
            <w:bookmarkEnd w:id="621"/>
            <w:r>
              <w:rPr>
                <w:color w:val="000000"/>
                <w:sz w:val="22"/>
              </w:rPr>
              <w:t>130 070</w:t>
            </w:r>
            <w:bookmarkEnd w:id="622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23" w:name="__RefHeading___Toc18240_3701404872"/>
            <w:bookmarkStart w:id="624" w:name="_Toc43047933"/>
            <w:bookmarkEnd w:id="623"/>
            <w:r>
              <w:rPr>
                <w:color w:val="000000"/>
                <w:sz w:val="22"/>
              </w:rPr>
              <w:t>130 070</w:t>
            </w:r>
            <w:bookmarkEnd w:id="624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25" w:name="__RefHeading___Toc18242_3701404872"/>
            <w:bookmarkStart w:id="626" w:name="_Toc43047934"/>
            <w:bookmarkEnd w:id="625"/>
            <w:r>
              <w:rPr>
                <w:color w:val="000000"/>
                <w:sz w:val="22"/>
              </w:rPr>
              <w:t>2.5</w:t>
            </w:r>
            <w:bookmarkEnd w:id="626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627" w:name="__RefHeading___Toc18244_3701404872"/>
            <w:bookmarkStart w:id="628" w:name="_Toc43047935"/>
            <w:bookmarkEnd w:id="627"/>
            <w:r>
              <w:rPr>
                <w:color w:val="000000"/>
                <w:sz w:val="22"/>
              </w:rPr>
              <w:t>Удельный расход топлива</w:t>
            </w:r>
            <w:bookmarkEnd w:id="628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29" w:name="__RefHeading___Toc18246_3701404872"/>
            <w:bookmarkStart w:id="630" w:name="_Toc43047936"/>
            <w:bookmarkEnd w:id="629"/>
            <w:r>
              <w:rPr>
                <w:color w:val="000000"/>
                <w:sz w:val="22"/>
              </w:rPr>
              <w:t>кг у.т./Гкал</w:t>
            </w:r>
            <w:bookmarkEnd w:id="63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31" w:name="__RefHeading___Toc18248_3701404872"/>
            <w:bookmarkStart w:id="632" w:name="_Toc43047937"/>
            <w:bookmarkEnd w:id="631"/>
            <w:r>
              <w:rPr>
                <w:color w:val="000000"/>
                <w:sz w:val="22"/>
              </w:rPr>
              <w:t>184,6</w:t>
            </w:r>
            <w:bookmarkEnd w:id="632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33" w:name="__RefHeading___Toc18250_3701404872"/>
            <w:bookmarkStart w:id="634" w:name="_Toc43047938"/>
            <w:bookmarkEnd w:id="633"/>
            <w:r>
              <w:rPr>
                <w:color w:val="000000"/>
                <w:sz w:val="22"/>
              </w:rPr>
              <w:t>162,9</w:t>
            </w:r>
            <w:bookmarkEnd w:id="634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35" w:name="__RefHeading___Toc18252_3701404872"/>
            <w:bookmarkStart w:id="636" w:name="_Toc43047939"/>
            <w:bookmarkEnd w:id="635"/>
            <w:r>
              <w:rPr>
                <w:color w:val="000000"/>
                <w:sz w:val="22"/>
              </w:rPr>
              <w:t>178,0</w:t>
            </w:r>
            <w:bookmarkEnd w:id="636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37" w:name="__RefHeading___Toc18254_3701404872"/>
            <w:bookmarkStart w:id="638" w:name="_Toc43047940"/>
            <w:bookmarkEnd w:id="637"/>
            <w:r>
              <w:rPr>
                <w:color w:val="000000"/>
                <w:sz w:val="22"/>
              </w:rPr>
              <w:t>149,2</w:t>
            </w:r>
            <w:bookmarkEnd w:id="638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39" w:name="__RefHeading___Toc18256_3701404872"/>
            <w:bookmarkStart w:id="640" w:name="_Toc43047941"/>
            <w:bookmarkEnd w:id="639"/>
            <w:r>
              <w:rPr>
                <w:color w:val="000000"/>
                <w:sz w:val="22"/>
              </w:rPr>
              <w:t>2.6</w:t>
            </w:r>
            <w:bookmarkEnd w:id="640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641" w:name="__RefHeading___Toc18258_3701404872"/>
            <w:bookmarkStart w:id="642" w:name="_Toc43047942"/>
            <w:bookmarkEnd w:id="641"/>
            <w:r>
              <w:rPr>
                <w:color w:val="000000"/>
                <w:sz w:val="22"/>
              </w:rPr>
              <w:t>Удельный расход электроэнергии</w:t>
            </w:r>
            <w:bookmarkEnd w:id="642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43" w:name="__RefHeading___Toc18260_3701404872"/>
            <w:bookmarkStart w:id="644" w:name="_Toc43047943"/>
            <w:bookmarkEnd w:id="643"/>
            <w:r>
              <w:rPr>
                <w:color w:val="000000"/>
                <w:sz w:val="22"/>
              </w:rPr>
              <w:t>кВтч/Гкал</w:t>
            </w:r>
            <w:bookmarkEnd w:id="644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45" w:name="__RefHeading___Toc18262_3701404872"/>
            <w:bookmarkStart w:id="646" w:name="_Toc43047944"/>
            <w:bookmarkEnd w:id="645"/>
            <w:r>
              <w:rPr>
                <w:color w:val="000000"/>
                <w:sz w:val="22"/>
              </w:rPr>
              <w:t>39,8</w:t>
            </w:r>
            <w:bookmarkEnd w:id="646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47" w:name="__RefHeading___Toc18264_3701404872"/>
            <w:bookmarkStart w:id="648" w:name="_Toc43047945"/>
            <w:bookmarkEnd w:id="647"/>
            <w:r>
              <w:rPr>
                <w:color w:val="000000"/>
                <w:sz w:val="22"/>
              </w:rPr>
              <w:t>33,3</w:t>
            </w:r>
            <w:bookmarkEnd w:id="648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49" w:name="__RefHeading___Toc18266_3701404872"/>
            <w:bookmarkStart w:id="650" w:name="_Toc43047946"/>
            <w:bookmarkEnd w:id="649"/>
            <w:r>
              <w:rPr>
                <w:color w:val="000000"/>
                <w:sz w:val="22"/>
              </w:rPr>
              <w:t>37,8</w:t>
            </w:r>
            <w:bookmarkEnd w:id="650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51" w:name="__RefHeading___Toc18268_3701404872"/>
            <w:bookmarkStart w:id="652" w:name="_Toc43047947"/>
            <w:bookmarkEnd w:id="651"/>
            <w:r>
              <w:rPr>
                <w:color w:val="000000"/>
                <w:sz w:val="22"/>
              </w:rPr>
              <w:t>21,0</w:t>
            </w:r>
            <w:bookmarkEnd w:id="652"/>
          </w:p>
        </w:tc>
      </w:tr>
      <w:tr w:rsidR="002E2074">
        <w:trPr>
          <w:trHeight w:val="63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653" w:name="__RefHeading___Toc18270_3701404872"/>
            <w:bookmarkStart w:id="654" w:name="_Toc43047948"/>
            <w:bookmarkEnd w:id="653"/>
            <w:r>
              <w:rPr>
                <w:b/>
                <w:color w:val="000000"/>
                <w:sz w:val="22"/>
              </w:rPr>
              <w:t>3</w:t>
            </w:r>
            <w:bookmarkEnd w:id="654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b/>
                <w:color w:val="000000"/>
                <w:sz w:val="22"/>
              </w:rPr>
            </w:pPr>
            <w:bookmarkStart w:id="655" w:name="__RefHeading___Toc18272_3701404872"/>
            <w:bookmarkStart w:id="656" w:name="_Toc43047949"/>
            <w:bookmarkEnd w:id="655"/>
            <w:r>
              <w:rPr>
                <w:b/>
                <w:color w:val="000000"/>
                <w:sz w:val="22"/>
              </w:rPr>
              <w:t>Расходы на производство и передачу тепловой энергии</w:t>
            </w:r>
            <w:bookmarkEnd w:id="656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657" w:name="__RefHeading___Toc18274_3701404872"/>
            <w:bookmarkStart w:id="658" w:name="_Toc43047950"/>
            <w:bookmarkEnd w:id="657"/>
            <w:r>
              <w:rPr>
                <w:b/>
                <w:color w:val="000000"/>
                <w:sz w:val="22"/>
              </w:rPr>
              <w:t>тыс. руб.</w:t>
            </w:r>
            <w:bookmarkEnd w:id="658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659" w:name="__RefHeading___Toc18276_3701404872"/>
            <w:bookmarkStart w:id="660" w:name="_Toc43047951"/>
            <w:bookmarkEnd w:id="659"/>
            <w:r>
              <w:rPr>
                <w:b/>
                <w:color w:val="000000"/>
                <w:sz w:val="22"/>
              </w:rPr>
              <w:t>220 077</w:t>
            </w:r>
            <w:bookmarkEnd w:id="660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661" w:name="__RefHeading___Toc18278_3701404872"/>
            <w:bookmarkStart w:id="662" w:name="_Toc43047952"/>
            <w:bookmarkEnd w:id="661"/>
            <w:r>
              <w:rPr>
                <w:b/>
                <w:color w:val="000000"/>
                <w:sz w:val="22"/>
              </w:rPr>
              <w:t>99 991</w:t>
            </w:r>
            <w:bookmarkEnd w:id="662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663" w:name="__RefHeading___Toc18280_3701404872"/>
            <w:bookmarkStart w:id="664" w:name="_Toc43047953"/>
            <w:bookmarkEnd w:id="663"/>
            <w:r>
              <w:rPr>
                <w:b/>
                <w:color w:val="000000"/>
                <w:sz w:val="22"/>
              </w:rPr>
              <w:t>320 068</w:t>
            </w:r>
            <w:bookmarkEnd w:id="664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665" w:name="__RefHeading___Toc18282_3701404872"/>
            <w:bookmarkStart w:id="666" w:name="_Toc43047954"/>
            <w:bookmarkEnd w:id="665"/>
            <w:r>
              <w:rPr>
                <w:b/>
                <w:color w:val="000000"/>
                <w:sz w:val="22"/>
              </w:rPr>
              <w:t>281 562</w:t>
            </w:r>
            <w:bookmarkEnd w:id="666"/>
          </w:p>
        </w:tc>
      </w:tr>
      <w:tr w:rsidR="002E2074">
        <w:trPr>
          <w:trHeight w:val="63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67" w:name="__RefHeading___Toc18284_3701404872"/>
            <w:bookmarkStart w:id="668" w:name="_Toc43047955"/>
            <w:bookmarkEnd w:id="667"/>
            <w:r>
              <w:rPr>
                <w:color w:val="000000"/>
                <w:sz w:val="22"/>
              </w:rPr>
              <w:t>3.1</w:t>
            </w:r>
            <w:bookmarkEnd w:id="668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669" w:name="__RefHeading___Toc18286_3701404872"/>
            <w:bookmarkStart w:id="670" w:name="_Toc43047956"/>
            <w:bookmarkEnd w:id="669"/>
            <w:r>
              <w:rPr>
                <w:color w:val="000000"/>
                <w:sz w:val="22"/>
              </w:rPr>
              <w:t>Изменяемые показатели при проведении технического перевооружения</w:t>
            </w:r>
            <w:bookmarkEnd w:id="670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71" w:name="__RefHeading___Toc18288_3701404872"/>
            <w:bookmarkStart w:id="672" w:name="_Toc43047957"/>
            <w:bookmarkEnd w:id="671"/>
            <w:r>
              <w:rPr>
                <w:color w:val="000000"/>
                <w:sz w:val="22"/>
              </w:rPr>
              <w:t>тыс. руб.</w:t>
            </w:r>
            <w:bookmarkEnd w:id="672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73" w:name="__RefHeading___Toc18290_3701404872"/>
            <w:bookmarkStart w:id="674" w:name="_Toc43047958"/>
            <w:bookmarkEnd w:id="673"/>
            <w:r>
              <w:rPr>
                <w:color w:val="000000"/>
                <w:sz w:val="22"/>
              </w:rPr>
              <w:t>171 218</w:t>
            </w:r>
            <w:bookmarkEnd w:id="674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75" w:name="__RefHeading___Toc18292_3701404872"/>
            <w:bookmarkStart w:id="676" w:name="_Toc43047959"/>
            <w:bookmarkEnd w:id="675"/>
            <w:r>
              <w:rPr>
                <w:color w:val="000000"/>
                <w:sz w:val="22"/>
              </w:rPr>
              <w:t>74 481</w:t>
            </w:r>
            <w:bookmarkEnd w:id="67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77" w:name="__RefHeading___Toc18294_3701404872"/>
            <w:bookmarkStart w:id="678" w:name="_Toc43047960"/>
            <w:bookmarkEnd w:id="677"/>
            <w:r>
              <w:rPr>
                <w:color w:val="000000"/>
                <w:sz w:val="22"/>
              </w:rPr>
              <w:t>245 698</w:t>
            </w:r>
            <w:bookmarkEnd w:id="678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79" w:name="__RefHeading___Toc18296_3701404872"/>
            <w:bookmarkStart w:id="680" w:name="_Toc43047961"/>
            <w:bookmarkEnd w:id="679"/>
            <w:r>
              <w:rPr>
                <w:color w:val="000000"/>
                <w:sz w:val="22"/>
              </w:rPr>
              <w:t>215 873</w:t>
            </w:r>
            <w:bookmarkEnd w:id="680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81" w:name="__RefHeading___Toc18298_3701404872"/>
            <w:bookmarkStart w:id="682" w:name="_Toc43047962"/>
            <w:bookmarkEnd w:id="681"/>
            <w:r>
              <w:rPr>
                <w:color w:val="000000"/>
                <w:sz w:val="22"/>
              </w:rPr>
              <w:t>3.1.1</w:t>
            </w:r>
            <w:bookmarkEnd w:id="682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683" w:name="__RefHeading___Toc18300_3701404872"/>
            <w:bookmarkStart w:id="684" w:name="_Toc43047963"/>
            <w:bookmarkEnd w:id="683"/>
            <w:r>
              <w:rPr>
                <w:color w:val="000000"/>
                <w:sz w:val="22"/>
              </w:rPr>
              <w:t>Расходы на топливо</w:t>
            </w:r>
            <w:bookmarkEnd w:id="684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85" w:name="__RefHeading___Toc18302_3701404872"/>
            <w:bookmarkStart w:id="686" w:name="_Toc43047964"/>
            <w:bookmarkEnd w:id="685"/>
            <w:r>
              <w:rPr>
                <w:color w:val="000000"/>
                <w:sz w:val="22"/>
              </w:rPr>
              <w:t>тыс. руб.</w:t>
            </w:r>
            <w:bookmarkEnd w:id="68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87" w:name="__RefHeading___Toc18304_3701404872"/>
            <w:bookmarkStart w:id="688" w:name="_Toc43047965"/>
            <w:bookmarkEnd w:id="687"/>
            <w:r>
              <w:rPr>
                <w:color w:val="000000"/>
                <w:sz w:val="22"/>
              </w:rPr>
              <w:t>105 119</w:t>
            </w:r>
            <w:bookmarkEnd w:id="688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89" w:name="__RefHeading___Toc18306_3701404872"/>
            <w:bookmarkStart w:id="690" w:name="_Toc43047966"/>
            <w:bookmarkEnd w:id="689"/>
            <w:r>
              <w:rPr>
                <w:color w:val="000000"/>
                <w:sz w:val="22"/>
              </w:rPr>
              <w:t>37 465</w:t>
            </w:r>
            <w:bookmarkEnd w:id="69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91" w:name="__RefHeading___Toc18308_3701404872"/>
            <w:bookmarkStart w:id="692" w:name="_Toc43047967"/>
            <w:bookmarkEnd w:id="691"/>
            <w:r>
              <w:rPr>
                <w:color w:val="000000"/>
                <w:sz w:val="22"/>
              </w:rPr>
              <w:t>142 584</w:t>
            </w:r>
            <w:bookmarkEnd w:id="692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93" w:name="__RefHeading___Toc18310_3701404872"/>
            <w:bookmarkStart w:id="694" w:name="_Toc43047968"/>
            <w:bookmarkEnd w:id="693"/>
            <w:r>
              <w:rPr>
                <w:color w:val="000000"/>
                <w:sz w:val="22"/>
              </w:rPr>
              <w:t>130 547</w:t>
            </w:r>
            <w:bookmarkEnd w:id="694"/>
          </w:p>
        </w:tc>
      </w:tr>
      <w:tr w:rsidR="002E2074">
        <w:trPr>
          <w:trHeight w:val="37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95" w:name="__RefHeading___Toc18312_3701404872"/>
            <w:bookmarkEnd w:id="695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696" w:name="__RefHeading___Toc18314_3701404872"/>
            <w:bookmarkStart w:id="697" w:name="_Toc43047969"/>
            <w:bookmarkEnd w:id="696"/>
            <w:r>
              <w:rPr>
                <w:color w:val="000000"/>
                <w:sz w:val="22"/>
              </w:rPr>
              <w:t>Цена природного газа</w:t>
            </w:r>
            <w:bookmarkEnd w:id="697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698" w:name="__RefHeading___Toc18316_3701404872"/>
            <w:bookmarkStart w:id="699" w:name="_Toc43047970"/>
            <w:bookmarkEnd w:id="698"/>
            <w:r>
              <w:rPr>
                <w:color w:val="000000"/>
                <w:sz w:val="22"/>
              </w:rPr>
              <w:t>руб./тыс. м</w:t>
            </w:r>
            <w:r>
              <w:rPr>
                <w:color w:val="000000"/>
                <w:sz w:val="22"/>
                <w:vertAlign w:val="superscript"/>
              </w:rPr>
              <w:t>3</w:t>
            </w:r>
            <w:bookmarkEnd w:id="699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00" w:name="__RefHeading___Toc18318_3701404872"/>
            <w:bookmarkStart w:id="701" w:name="_Toc43047971"/>
            <w:bookmarkEnd w:id="700"/>
            <w:r>
              <w:rPr>
                <w:color w:val="000000"/>
                <w:sz w:val="22"/>
              </w:rPr>
              <w:t>5 235</w:t>
            </w:r>
            <w:bookmarkEnd w:id="701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02" w:name="__RefHeading___Toc18320_3701404872"/>
            <w:bookmarkStart w:id="703" w:name="_Toc43047972"/>
            <w:bookmarkEnd w:id="702"/>
            <w:r>
              <w:rPr>
                <w:color w:val="000000"/>
                <w:sz w:val="22"/>
              </w:rPr>
              <w:t xml:space="preserve">5 </w:t>
            </w:r>
            <w:r>
              <w:rPr>
                <w:color w:val="000000"/>
                <w:sz w:val="22"/>
              </w:rPr>
              <w:t>215</w:t>
            </w:r>
            <w:bookmarkEnd w:id="703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04" w:name="__RefHeading___Toc18322_3701404872"/>
            <w:bookmarkStart w:id="705" w:name="_Toc43047973"/>
            <w:bookmarkEnd w:id="704"/>
            <w:r>
              <w:rPr>
                <w:color w:val="000000"/>
                <w:sz w:val="22"/>
              </w:rPr>
              <w:t>5 229,8</w:t>
            </w:r>
            <w:bookmarkEnd w:id="705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06" w:name="__RefHeading___Toc18324_3701404872"/>
            <w:bookmarkStart w:id="707" w:name="_Toc43047974"/>
            <w:bookmarkEnd w:id="706"/>
            <w:r>
              <w:rPr>
                <w:color w:val="000000"/>
                <w:sz w:val="22"/>
              </w:rPr>
              <w:t>5 233,30</w:t>
            </w:r>
            <w:bookmarkEnd w:id="707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08" w:name="__RefHeading___Toc18326_3701404872"/>
            <w:bookmarkEnd w:id="708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709" w:name="__RefHeading___Toc18328_3701404872"/>
            <w:bookmarkStart w:id="710" w:name="_Toc43047975"/>
            <w:bookmarkEnd w:id="709"/>
            <w:r>
              <w:rPr>
                <w:color w:val="000000"/>
                <w:sz w:val="22"/>
              </w:rPr>
              <w:t>Цена твердого топлива (уголь, орех)</w:t>
            </w:r>
            <w:bookmarkEnd w:id="710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11" w:name="__RefHeading___Toc18330_3701404872"/>
            <w:bookmarkStart w:id="712" w:name="_Toc43047976"/>
            <w:bookmarkEnd w:id="711"/>
            <w:r>
              <w:rPr>
                <w:color w:val="000000"/>
                <w:sz w:val="22"/>
              </w:rPr>
              <w:t>руб./т</w:t>
            </w:r>
            <w:bookmarkEnd w:id="712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13" w:name="__RefHeading___Toc18332_3701404872"/>
            <w:bookmarkStart w:id="714" w:name="_Toc43047977"/>
            <w:bookmarkEnd w:id="713"/>
            <w:r>
              <w:rPr>
                <w:color w:val="000000"/>
                <w:sz w:val="22"/>
              </w:rPr>
              <w:t>4 909,6</w:t>
            </w:r>
            <w:bookmarkEnd w:id="714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15" w:name="__RefHeading___Toc18334_3701404872"/>
            <w:bookmarkStart w:id="716" w:name="_Toc43047978"/>
            <w:bookmarkEnd w:id="715"/>
            <w:r>
              <w:rPr>
                <w:color w:val="000000"/>
                <w:sz w:val="22"/>
              </w:rPr>
              <w:t>-</w:t>
            </w:r>
            <w:bookmarkEnd w:id="71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17" w:name="__RefHeading___Toc18336_3701404872"/>
            <w:bookmarkStart w:id="718" w:name="_Toc43047979"/>
            <w:bookmarkEnd w:id="717"/>
            <w:r>
              <w:rPr>
                <w:color w:val="000000"/>
                <w:sz w:val="22"/>
              </w:rPr>
              <w:t>4 909,6</w:t>
            </w:r>
            <w:bookmarkEnd w:id="718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19" w:name="__RefHeading___Toc18338_3701404872"/>
            <w:bookmarkStart w:id="720" w:name="_Toc43047980"/>
            <w:bookmarkEnd w:id="719"/>
            <w:r>
              <w:rPr>
                <w:color w:val="000000"/>
                <w:sz w:val="22"/>
              </w:rPr>
              <w:t>5 910</w:t>
            </w:r>
            <w:bookmarkEnd w:id="720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21" w:name="__RefHeading___Toc18340_3701404872"/>
            <w:bookmarkStart w:id="722" w:name="_Toc43047981"/>
            <w:bookmarkEnd w:id="721"/>
            <w:r>
              <w:rPr>
                <w:color w:val="000000"/>
                <w:sz w:val="22"/>
              </w:rPr>
              <w:t>3.1.2</w:t>
            </w:r>
            <w:bookmarkEnd w:id="722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723" w:name="__RefHeading___Toc18342_3701404872"/>
            <w:bookmarkStart w:id="724" w:name="_Toc43047982"/>
            <w:bookmarkEnd w:id="723"/>
            <w:r>
              <w:rPr>
                <w:color w:val="000000"/>
                <w:sz w:val="22"/>
              </w:rPr>
              <w:t>Расход на электроэнергию</w:t>
            </w:r>
            <w:bookmarkEnd w:id="724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25" w:name="__RefHeading___Toc18344_3701404872"/>
            <w:bookmarkStart w:id="726" w:name="_Toc43047983"/>
            <w:bookmarkEnd w:id="725"/>
            <w:r>
              <w:rPr>
                <w:color w:val="000000"/>
                <w:sz w:val="22"/>
              </w:rPr>
              <w:t>тыс. руб.</w:t>
            </w:r>
            <w:bookmarkEnd w:id="72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27" w:name="__RefHeading___Toc18346_3701404872"/>
            <w:bookmarkStart w:id="728" w:name="_Toc43047984"/>
            <w:bookmarkEnd w:id="727"/>
            <w:r>
              <w:rPr>
                <w:color w:val="000000"/>
                <w:sz w:val="22"/>
              </w:rPr>
              <w:t>26 372</w:t>
            </w:r>
            <w:bookmarkEnd w:id="728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29" w:name="__RefHeading___Toc18348_3701404872"/>
            <w:bookmarkStart w:id="730" w:name="_Toc43047985"/>
            <w:bookmarkEnd w:id="729"/>
            <w:r>
              <w:rPr>
                <w:color w:val="000000"/>
                <w:sz w:val="22"/>
              </w:rPr>
              <w:t>9 906</w:t>
            </w:r>
            <w:bookmarkEnd w:id="73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31" w:name="__RefHeading___Toc18350_3701404872"/>
            <w:bookmarkStart w:id="732" w:name="_Toc43047986"/>
            <w:bookmarkEnd w:id="731"/>
            <w:r>
              <w:rPr>
                <w:color w:val="000000"/>
                <w:sz w:val="22"/>
              </w:rPr>
              <w:t>36 278</w:t>
            </w:r>
            <w:bookmarkEnd w:id="732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33" w:name="__RefHeading___Toc18352_3701404872"/>
            <w:bookmarkStart w:id="734" w:name="_Toc43047987"/>
            <w:bookmarkEnd w:id="733"/>
            <w:r>
              <w:rPr>
                <w:color w:val="000000"/>
                <w:sz w:val="22"/>
              </w:rPr>
              <w:t>19 635</w:t>
            </w:r>
            <w:bookmarkEnd w:id="734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35" w:name="__RefHeading___Toc18354_3701404872"/>
            <w:bookmarkEnd w:id="735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736" w:name="__RefHeading___Toc18356_3701404872"/>
            <w:bookmarkStart w:id="737" w:name="_Toc43047988"/>
            <w:bookmarkEnd w:id="736"/>
            <w:r>
              <w:rPr>
                <w:color w:val="000000"/>
                <w:sz w:val="22"/>
              </w:rPr>
              <w:t>Цена э/э</w:t>
            </w:r>
            <w:bookmarkEnd w:id="737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38" w:name="__RefHeading___Toc18358_3701404872"/>
            <w:bookmarkStart w:id="739" w:name="_Toc43047989"/>
            <w:bookmarkEnd w:id="738"/>
            <w:r>
              <w:rPr>
                <w:color w:val="000000"/>
                <w:sz w:val="22"/>
              </w:rPr>
              <w:t>руб./кВтч</w:t>
            </w:r>
            <w:bookmarkEnd w:id="739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40" w:name="__RefHeading___Toc18360_3701404872"/>
            <w:bookmarkStart w:id="741" w:name="_Toc43047990"/>
            <w:bookmarkEnd w:id="740"/>
            <w:r>
              <w:rPr>
                <w:color w:val="000000"/>
                <w:sz w:val="22"/>
              </w:rPr>
              <w:t>5,58</w:t>
            </w:r>
            <w:bookmarkEnd w:id="741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42" w:name="__RefHeading___Toc18362_3701404872"/>
            <w:bookmarkStart w:id="743" w:name="_Toc43047991"/>
            <w:bookmarkEnd w:id="742"/>
            <w:r>
              <w:rPr>
                <w:color w:val="000000"/>
                <w:sz w:val="22"/>
              </w:rPr>
              <w:t>5,83</w:t>
            </w:r>
            <w:bookmarkEnd w:id="743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44" w:name="__RefHeading___Toc18364_3701404872"/>
            <w:bookmarkStart w:id="745" w:name="_Toc43047992"/>
            <w:bookmarkEnd w:id="744"/>
            <w:r>
              <w:rPr>
                <w:color w:val="000000"/>
                <w:sz w:val="22"/>
              </w:rPr>
              <w:t>5,65</w:t>
            </w:r>
            <w:bookmarkEnd w:id="745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46" w:name="__RefHeading___Toc18366_3701404872"/>
            <w:bookmarkStart w:id="747" w:name="_Toc43047993"/>
            <w:bookmarkEnd w:id="746"/>
            <w:r>
              <w:rPr>
                <w:color w:val="000000"/>
                <w:sz w:val="22"/>
              </w:rPr>
              <w:t>5,70</w:t>
            </w:r>
            <w:bookmarkEnd w:id="747"/>
          </w:p>
        </w:tc>
      </w:tr>
      <w:tr w:rsidR="002E2074">
        <w:trPr>
          <w:trHeight w:val="63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48" w:name="__RefHeading___Toc18368_3701404872"/>
            <w:bookmarkStart w:id="749" w:name="_Toc43047994"/>
            <w:bookmarkEnd w:id="748"/>
            <w:r>
              <w:rPr>
                <w:color w:val="000000"/>
                <w:sz w:val="22"/>
              </w:rPr>
              <w:t>3.1.3</w:t>
            </w:r>
            <w:bookmarkEnd w:id="749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750" w:name="__RefHeading___Toc18370_3701404872"/>
            <w:bookmarkStart w:id="751" w:name="_Toc43047995"/>
            <w:bookmarkEnd w:id="750"/>
            <w:r>
              <w:rPr>
                <w:color w:val="000000"/>
                <w:sz w:val="22"/>
              </w:rPr>
              <w:t>Заработная плата производственных рабочих</w:t>
            </w:r>
            <w:bookmarkEnd w:id="751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52" w:name="__RefHeading___Toc18372_3701404872"/>
            <w:bookmarkStart w:id="753" w:name="_Toc43047996"/>
            <w:bookmarkEnd w:id="752"/>
            <w:r>
              <w:rPr>
                <w:color w:val="000000"/>
                <w:sz w:val="22"/>
              </w:rPr>
              <w:t xml:space="preserve">тыс. </w:t>
            </w:r>
            <w:r>
              <w:rPr>
                <w:color w:val="000000"/>
                <w:sz w:val="22"/>
              </w:rPr>
              <w:t>руб.</w:t>
            </w:r>
            <w:bookmarkEnd w:id="753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54" w:name="__RefHeading___Toc18374_3701404872"/>
            <w:bookmarkStart w:id="755" w:name="_Toc43047997"/>
            <w:bookmarkEnd w:id="754"/>
            <w:r>
              <w:rPr>
                <w:color w:val="000000"/>
                <w:sz w:val="22"/>
              </w:rPr>
              <w:t>21 635</w:t>
            </w:r>
            <w:bookmarkEnd w:id="755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56" w:name="__RefHeading___Toc18376_3701404872"/>
            <w:bookmarkStart w:id="757" w:name="_Toc43047998"/>
            <w:bookmarkEnd w:id="756"/>
            <w:r>
              <w:rPr>
                <w:color w:val="000000"/>
                <w:sz w:val="22"/>
              </w:rPr>
              <w:t>8 348</w:t>
            </w:r>
            <w:bookmarkEnd w:id="757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58" w:name="__RefHeading___Toc18378_3701404872"/>
            <w:bookmarkStart w:id="759" w:name="_Toc43047999"/>
            <w:bookmarkEnd w:id="758"/>
            <w:r>
              <w:rPr>
                <w:color w:val="000000"/>
                <w:sz w:val="22"/>
              </w:rPr>
              <w:t>29 983</w:t>
            </w:r>
            <w:bookmarkEnd w:id="759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60" w:name="__RefHeading___Toc18380_3701404872"/>
            <w:bookmarkStart w:id="761" w:name="_Toc43048000"/>
            <w:bookmarkEnd w:id="760"/>
            <w:r>
              <w:rPr>
                <w:color w:val="000000"/>
                <w:sz w:val="22"/>
              </w:rPr>
              <w:t>8 365</w:t>
            </w:r>
            <w:bookmarkEnd w:id="761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62" w:name="__RefHeading___Toc18382_3701404872"/>
            <w:bookmarkEnd w:id="762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763" w:name="__RefHeading___Toc18384_3701404872"/>
            <w:bookmarkStart w:id="764" w:name="_Toc43048001"/>
            <w:bookmarkEnd w:id="763"/>
            <w:r>
              <w:rPr>
                <w:color w:val="000000"/>
                <w:sz w:val="22"/>
              </w:rPr>
              <w:t>Численность производственных рабочих</w:t>
            </w:r>
            <w:bookmarkEnd w:id="764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65" w:name="__RefHeading___Toc18386_3701404872"/>
            <w:bookmarkStart w:id="766" w:name="_Toc43048002"/>
            <w:bookmarkEnd w:id="765"/>
            <w:r>
              <w:rPr>
                <w:color w:val="000000"/>
                <w:sz w:val="22"/>
              </w:rPr>
              <w:t>чел.</w:t>
            </w:r>
            <w:bookmarkEnd w:id="766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67" w:name="__RefHeading___Toc18388_3701404872"/>
            <w:bookmarkStart w:id="768" w:name="_Toc43048003"/>
            <w:bookmarkEnd w:id="767"/>
            <w:r>
              <w:rPr>
                <w:color w:val="000000"/>
                <w:sz w:val="22"/>
              </w:rPr>
              <w:t>125</w:t>
            </w:r>
            <w:bookmarkEnd w:id="768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69" w:name="__RefHeading___Toc18390_3701404872"/>
            <w:bookmarkStart w:id="770" w:name="_Toc43048004"/>
            <w:bookmarkEnd w:id="769"/>
            <w:r>
              <w:rPr>
                <w:color w:val="000000"/>
                <w:sz w:val="22"/>
              </w:rPr>
              <w:t>36</w:t>
            </w:r>
            <w:bookmarkEnd w:id="77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71" w:name="__RefHeading___Toc18392_3701404872"/>
            <w:bookmarkStart w:id="772" w:name="_Toc43048005"/>
            <w:bookmarkEnd w:id="771"/>
            <w:r>
              <w:rPr>
                <w:color w:val="000000"/>
                <w:sz w:val="22"/>
              </w:rPr>
              <w:t>161</w:t>
            </w:r>
            <w:bookmarkEnd w:id="772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73" w:name="__RefHeading___Toc18394_3701404872"/>
            <w:bookmarkStart w:id="774" w:name="_Toc43048006"/>
            <w:bookmarkEnd w:id="773"/>
            <w:r>
              <w:rPr>
                <w:color w:val="000000"/>
                <w:sz w:val="22"/>
              </w:rPr>
              <w:t>35</w:t>
            </w:r>
            <w:bookmarkEnd w:id="774"/>
          </w:p>
        </w:tc>
      </w:tr>
      <w:tr w:rsidR="002E2074">
        <w:trPr>
          <w:trHeight w:val="63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75" w:name="__RefHeading___Toc18396_3701404872"/>
            <w:bookmarkEnd w:id="775"/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776" w:name="__RefHeading___Toc18398_3701404872"/>
            <w:bookmarkStart w:id="777" w:name="_Toc43048007"/>
            <w:bookmarkEnd w:id="776"/>
            <w:r>
              <w:rPr>
                <w:color w:val="000000"/>
                <w:sz w:val="22"/>
              </w:rPr>
              <w:t>Средняя заработная плата (с доплатами) производственных рабочих</w:t>
            </w:r>
            <w:bookmarkEnd w:id="777"/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78" w:name="__RefHeading___Toc18400_3701404872"/>
            <w:bookmarkStart w:id="779" w:name="_Toc43048008"/>
            <w:bookmarkEnd w:id="778"/>
            <w:r>
              <w:rPr>
                <w:color w:val="000000"/>
                <w:sz w:val="22"/>
              </w:rPr>
              <w:t>руб./мес.</w:t>
            </w:r>
            <w:bookmarkEnd w:id="779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80" w:name="__RefHeading___Toc18402_3701404872"/>
            <w:bookmarkStart w:id="781" w:name="_Toc43048009"/>
            <w:bookmarkEnd w:id="780"/>
            <w:r>
              <w:rPr>
                <w:color w:val="000000"/>
                <w:sz w:val="22"/>
              </w:rPr>
              <w:t>14 423,6</w:t>
            </w:r>
            <w:bookmarkEnd w:id="781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82" w:name="__RefHeading___Toc18404_3701404872"/>
            <w:bookmarkStart w:id="783" w:name="_Toc43048010"/>
            <w:bookmarkEnd w:id="782"/>
            <w:r>
              <w:rPr>
                <w:color w:val="000000"/>
                <w:sz w:val="22"/>
              </w:rPr>
              <w:t>19 323,7</w:t>
            </w:r>
            <w:bookmarkEnd w:id="783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84" w:name="__RefHeading___Toc18406_3701404872"/>
            <w:bookmarkStart w:id="785" w:name="_Toc43048011"/>
            <w:bookmarkEnd w:id="784"/>
            <w:r>
              <w:rPr>
                <w:color w:val="000000"/>
                <w:sz w:val="22"/>
              </w:rPr>
              <w:t>15 519,28</w:t>
            </w:r>
            <w:bookmarkEnd w:id="785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86" w:name="__RefHeading___Toc18408_3701404872"/>
            <w:bookmarkStart w:id="787" w:name="_Toc43048012"/>
            <w:bookmarkEnd w:id="786"/>
            <w:r>
              <w:rPr>
                <w:color w:val="000000"/>
                <w:sz w:val="22"/>
              </w:rPr>
              <w:t>19 916,34</w:t>
            </w:r>
            <w:bookmarkEnd w:id="787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88" w:name="__RefHeading___Toc18410_3701404872"/>
            <w:bookmarkStart w:id="789" w:name="_Toc43048013"/>
            <w:bookmarkEnd w:id="788"/>
            <w:r>
              <w:rPr>
                <w:color w:val="000000"/>
                <w:sz w:val="22"/>
              </w:rPr>
              <w:t>3.1.4</w:t>
            </w:r>
            <w:bookmarkEnd w:id="789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790" w:name="__RefHeading___Toc18412_3701404872"/>
            <w:bookmarkStart w:id="791" w:name="_Toc43048014"/>
            <w:bookmarkEnd w:id="790"/>
            <w:r>
              <w:rPr>
                <w:color w:val="000000"/>
                <w:sz w:val="22"/>
              </w:rPr>
              <w:t>Социальные отчисления</w:t>
            </w:r>
            <w:bookmarkEnd w:id="791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92" w:name="__RefHeading___Toc18414_3701404872"/>
            <w:bookmarkStart w:id="793" w:name="_Toc43048015"/>
            <w:bookmarkEnd w:id="792"/>
            <w:r>
              <w:rPr>
                <w:color w:val="000000"/>
                <w:sz w:val="22"/>
              </w:rPr>
              <w:t>тыс. руб.</w:t>
            </w:r>
            <w:bookmarkEnd w:id="793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94" w:name="__RefHeading___Toc18416_3701404872"/>
            <w:bookmarkStart w:id="795" w:name="_Toc43048016"/>
            <w:bookmarkEnd w:id="794"/>
            <w:r>
              <w:rPr>
                <w:color w:val="000000"/>
                <w:sz w:val="22"/>
              </w:rPr>
              <w:t>6 491</w:t>
            </w:r>
            <w:bookmarkEnd w:id="795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96" w:name="__RefHeading___Toc18418_3701404872"/>
            <w:bookmarkStart w:id="797" w:name="_Toc43048017"/>
            <w:bookmarkEnd w:id="796"/>
            <w:r>
              <w:rPr>
                <w:color w:val="000000"/>
                <w:sz w:val="22"/>
              </w:rPr>
              <w:t>2 504</w:t>
            </w:r>
            <w:bookmarkEnd w:id="797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798" w:name="__RefHeading___Toc18420_3701404872"/>
            <w:bookmarkStart w:id="799" w:name="_Toc43048018"/>
            <w:bookmarkEnd w:id="798"/>
            <w:r>
              <w:rPr>
                <w:color w:val="000000"/>
                <w:sz w:val="22"/>
              </w:rPr>
              <w:t>8 995</w:t>
            </w:r>
            <w:bookmarkEnd w:id="799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00" w:name="__RefHeading___Toc18422_3701404872"/>
            <w:bookmarkStart w:id="801" w:name="_Toc43048019"/>
            <w:bookmarkEnd w:id="800"/>
            <w:r>
              <w:rPr>
                <w:color w:val="000000"/>
                <w:sz w:val="22"/>
              </w:rPr>
              <w:t>2 517</w:t>
            </w:r>
            <w:bookmarkEnd w:id="801"/>
          </w:p>
        </w:tc>
      </w:tr>
      <w:tr w:rsidR="002E2074">
        <w:trPr>
          <w:trHeight w:val="94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02" w:name="__RefHeading___Toc18424_3701404872"/>
            <w:bookmarkStart w:id="803" w:name="_Toc43048020"/>
            <w:bookmarkEnd w:id="802"/>
            <w:r>
              <w:rPr>
                <w:color w:val="000000"/>
                <w:sz w:val="22"/>
              </w:rPr>
              <w:lastRenderedPageBreak/>
              <w:t>3.1.5</w:t>
            </w:r>
            <w:bookmarkEnd w:id="803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804" w:name="__RefHeading___Toc18426_3701404872"/>
            <w:bookmarkStart w:id="805" w:name="_Toc43048021"/>
            <w:bookmarkEnd w:id="804"/>
            <w:r>
              <w:rPr>
                <w:color w:val="000000"/>
                <w:sz w:val="22"/>
              </w:rPr>
              <w:t>Расходы на ремонт и техническое обслуживание + проведение аварийно-восстановительных работ</w:t>
            </w:r>
            <w:bookmarkEnd w:id="805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06" w:name="__RefHeading___Toc18428_3701404872"/>
            <w:bookmarkStart w:id="807" w:name="_Toc43048022"/>
            <w:bookmarkEnd w:id="806"/>
            <w:r>
              <w:rPr>
                <w:color w:val="000000"/>
                <w:sz w:val="22"/>
              </w:rPr>
              <w:t>тыс. руб.</w:t>
            </w:r>
            <w:bookmarkEnd w:id="807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08" w:name="__RefHeading___Toc18430_3701404872"/>
            <w:bookmarkStart w:id="809" w:name="_Toc43048023"/>
            <w:bookmarkEnd w:id="808"/>
            <w:r>
              <w:rPr>
                <w:color w:val="000000"/>
                <w:sz w:val="22"/>
              </w:rPr>
              <w:t>8 581</w:t>
            </w:r>
            <w:bookmarkEnd w:id="809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10" w:name="__RefHeading___Toc18432_3701404872"/>
            <w:bookmarkStart w:id="811" w:name="_Toc43048024"/>
            <w:bookmarkEnd w:id="810"/>
            <w:r>
              <w:rPr>
                <w:color w:val="000000"/>
                <w:sz w:val="22"/>
              </w:rPr>
              <w:t>2 244</w:t>
            </w:r>
            <w:bookmarkEnd w:id="811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12" w:name="__RefHeading___Toc18434_3701404872"/>
            <w:bookmarkStart w:id="813" w:name="_Toc43048025"/>
            <w:bookmarkEnd w:id="812"/>
            <w:r>
              <w:rPr>
                <w:color w:val="000000"/>
                <w:sz w:val="22"/>
              </w:rPr>
              <w:t>10 825</w:t>
            </w:r>
            <w:bookmarkEnd w:id="813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14" w:name="__RefHeading___Toc18436_3701404872"/>
            <w:bookmarkStart w:id="815" w:name="_Toc43048026"/>
            <w:bookmarkEnd w:id="814"/>
            <w:r>
              <w:rPr>
                <w:color w:val="000000"/>
                <w:sz w:val="22"/>
              </w:rPr>
              <w:t>9 017</w:t>
            </w:r>
            <w:bookmarkEnd w:id="815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16" w:name="__RefHeading___Toc18438_3701404872"/>
            <w:bookmarkStart w:id="817" w:name="_Toc43048027"/>
            <w:bookmarkEnd w:id="816"/>
            <w:r>
              <w:rPr>
                <w:color w:val="000000"/>
                <w:sz w:val="22"/>
              </w:rPr>
              <w:t>3.1.6</w:t>
            </w:r>
            <w:bookmarkEnd w:id="817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818" w:name="__RefHeading___Toc18440_3701404872"/>
            <w:bookmarkStart w:id="819" w:name="_Toc43048028"/>
            <w:bookmarkEnd w:id="818"/>
            <w:r>
              <w:rPr>
                <w:color w:val="000000"/>
                <w:sz w:val="22"/>
              </w:rPr>
              <w:t>Амортизационные отчисления</w:t>
            </w:r>
            <w:bookmarkEnd w:id="819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20" w:name="__RefHeading___Toc18442_3701404872"/>
            <w:bookmarkStart w:id="821" w:name="_Toc43048029"/>
            <w:bookmarkEnd w:id="820"/>
            <w:r>
              <w:rPr>
                <w:color w:val="000000"/>
                <w:sz w:val="22"/>
              </w:rPr>
              <w:t>тыс. руб.</w:t>
            </w:r>
            <w:bookmarkEnd w:id="821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22" w:name="__RefHeading___Toc18444_3701404872"/>
            <w:bookmarkStart w:id="823" w:name="_Toc43048030"/>
            <w:bookmarkEnd w:id="822"/>
            <w:r>
              <w:rPr>
                <w:color w:val="000000"/>
                <w:sz w:val="22"/>
              </w:rPr>
              <w:t>3 020</w:t>
            </w:r>
            <w:bookmarkEnd w:id="823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24" w:name="__RefHeading___Toc18446_3701404872"/>
            <w:bookmarkStart w:id="825" w:name="_Toc43048031"/>
            <w:bookmarkEnd w:id="824"/>
            <w:r>
              <w:rPr>
                <w:color w:val="000000"/>
                <w:sz w:val="22"/>
              </w:rPr>
              <w:t>1 768</w:t>
            </w:r>
            <w:bookmarkEnd w:id="825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26" w:name="__RefHeading___Toc18448_3701404872"/>
            <w:bookmarkStart w:id="827" w:name="_Toc43048032"/>
            <w:bookmarkEnd w:id="826"/>
            <w:r>
              <w:rPr>
                <w:color w:val="000000"/>
                <w:sz w:val="22"/>
              </w:rPr>
              <w:t>4 788</w:t>
            </w:r>
            <w:bookmarkEnd w:id="827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28" w:name="__RefHeading___Toc18450_3701404872"/>
            <w:bookmarkStart w:id="829" w:name="_Toc43048033"/>
            <w:bookmarkEnd w:id="828"/>
            <w:r>
              <w:rPr>
                <w:color w:val="000000"/>
                <w:sz w:val="22"/>
              </w:rPr>
              <w:t>46 041</w:t>
            </w:r>
            <w:bookmarkEnd w:id="829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30" w:name="__RefHeading___Toc18452_3701404872"/>
            <w:bookmarkStart w:id="831" w:name="_Toc43048034"/>
            <w:bookmarkEnd w:id="830"/>
            <w:r>
              <w:rPr>
                <w:color w:val="000000"/>
                <w:sz w:val="22"/>
              </w:rPr>
              <w:t>3.2</w:t>
            </w:r>
            <w:bookmarkEnd w:id="831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color w:val="000000"/>
                <w:sz w:val="22"/>
              </w:rPr>
            </w:pPr>
            <w:bookmarkStart w:id="832" w:name="__RefHeading___Toc18454_3701404872"/>
            <w:bookmarkStart w:id="833" w:name="_Toc43048035"/>
            <w:bookmarkEnd w:id="832"/>
            <w:r>
              <w:rPr>
                <w:color w:val="000000"/>
                <w:sz w:val="22"/>
              </w:rPr>
              <w:t>Постоянные показатели</w:t>
            </w:r>
            <w:bookmarkEnd w:id="833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34" w:name="__RefHeading___Toc18456_3701404872"/>
            <w:bookmarkStart w:id="835" w:name="_Toc43048036"/>
            <w:bookmarkEnd w:id="834"/>
            <w:r>
              <w:rPr>
                <w:color w:val="000000"/>
                <w:sz w:val="22"/>
              </w:rPr>
              <w:t>тыс. руб.</w:t>
            </w:r>
            <w:bookmarkEnd w:id="835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36" w:name="__RefHeading___Toc18458_3701404872"/>
            <w:bookmarkStart w:id="837" w:name="_Toc43048037"/>
            <w:bookmarkEnd w:id="836"/>
            <w:r>
              <w:rPr>
                <w:color w:val="000000"/>
                <w:sz w:val="22"/>
              </w:rPr>
              <w:t xml:space="preserve">48 </w:t>
            </w:r>
            <w:r>
              <w:rPr>
                <w:color w:val="000000"/>
                <w:sz w:val="22"/>
              </w:rPr>
              <w:t>860</w:t>
            </w:r>
            <w:bookmarkEnd w:id="837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38" w:name="__RefHeading___Toc18460_3701404872"/>
            <w:bookmarkStart w:id="839" w:name="_Toc43048038"/>
            <w:bookmarkEnd w:id="838"/>
            <w:r>
              <w:rPr>
                <w:color w:val="000000"/>
                <w:sz w:val="22"/>
              </w:rPr>
              <w:t>25 510</w:t>
            </w:r>
            <w:bookmarkEnd w:id="839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40" w:name="__RefHeading___Toc18462_3701404872"/>
            <w:bookmarkStart w:id="841" w:name="_Toc43048039"/>
            <w:bookmarkEnd w:id="840"/>
            <w:r>
              <w:rPr>
                <w:color w:val="000000"/>
                <w:sz w:val="22"/>
              </w:rPr>
              <w:t>74 370</w:t>
            </w:r>
            <w:bookmarkEnd w:id="841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42" w:name="__RefHeading___Toc18464_3701404872"/>
            <w:bookmarkStart w:id="843" w:name="_Toc43048040"/>
            <w:bookmarkEnd w:id="842"/>
            <w:r>
              <w:rPr>
                <w:color w:val="000000"/>
                <w:sz w:val="22"/>
              </w:rPr>
              <w:t>65 689</w:t>
            </w:r>
            <w:bookmarkEnd w:id="843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844" w:name="__RefHeading___Toc18466_3701404872"/>
            <w:bookmarkStart w:id="845" w:name="_Toc43048041"/>
            <w:bookmarkEnd w:id="844"/>
            <w:r>
              <w:rPr>
                <w:b/>
                <w:color w:val="000000"/>
                <w:sz w:val="22"/>
              </w:rPr>
              <w:t>4</w:t>
            </w:r>
            <w:bookmarkEnd w:id="845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outlineLvl w:val="0"/>
              <w:rPr>
                <w:b/>
                <w:color w:val="000000"/>
                <w:sz w:val="22"/>
              </w:rPr>
            </w:pPr>
            <w:bookmarkStart w:id="846" w:name="__RefHeading___Toc18468_3701404872"/>
            <w:bookmarkStart w:id="847" w:name="_Toc43048042"/>
            <w:bookmarkEnd w:id="846"/>
            <w:r>
              <w:rPr>
                <w:b/>
                <w:color w:val="000000"/>
                <w:sz w:val="22"/>
              </w:rPr>
              <w:t>Экономия производственных затрат</w:t>
            </w:r>
            <w:bookmarkEnd w:id="847"/>
            <w:r>
              <w:rPr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848" w:name="__RefHeading___Toc18470_3701404872"/>
            <w:bookmarkStart w:id="849" w:name="_Toc43048043"/>
            <w:bookmarkEnd w:id="848"/>
            <w:r>
              <w:rPr>
                <w:b/>
                <w:color w:val="000000"/>
                <w:sz w:val="22"/>
              </w:rPr>
              <w:t>-</w:t>
            </w:r>
            <w:bookmarkEnd w:id="849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850" w:name="__RefHeading___Toc18472_3701404872"/>
            <w:bookmarkStart w:id="851" w:name="_Toc43048044"/>
            <w:bookmarkEnd w:id="850"/>
            <w:r>
              <w:rPr>
                <w:b/>
                <w:color w:val="000000"/>
                <w:sz w:val="22"/>
              </w:rPr>
              <w:t>-</w:t>
            </w:r>
            <w:bookmarkEnd w:id="851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852" w:name="__RefHeading___Toc18474_3701404872"/>
            <w:bookmarkStart w:id="853" w:name="_Toc43048045"/>
            <w:bookmarkEnd w:id="852"/>
            <w:r>
              <w:rPr>
                <w:b/>
                <w:color w:val="000000"/>
                <w:sz w:val="22"/>
              </w:rPr>
              <w:t>-</w:t>
            </w:r>
            <w:bookmarkEnd w:id="853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854" w:name="__RefHeading___Toc18476_3701404872"/>
            <w:bookmarkStart w:id="855" w:name="_Toc43048046"/>
            <w:bookmarkEnd w:id="854"/>
            <w:r>
              <w:rPr>
                <w:b/>
                <w:color w:val="000000"/>
                <w:sz w:val="22"/>
              </w:rPr>
              <w:t>-</w:t>
            </w:r>
            <w:bookmarkEnd w:id="855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b/>
                <w:color w:val="000000"/>
                <w:sz w:val="22"/>
              </w:rPr>
            </w:pPr>
            <w:bookmarkStart w:id="856" w:name="__RefHeading___Toc18478_3701404872"/>
            <w:bookmarkEnd w:id="856"/>
            <w:r>
              <w:rPr>
                <w:b/>
                <w:color w:val="000000"/>
                <w:sz w:val="22"/>
              </w:rPr>
              <w:t> </w:t>
            </w:r>
            <w:bookmarkStart w:id="857" w:name="_Toc43048047"/>
            <w:r>
              <w:rPr>
                <w:b/>
                <w:color w:val="000000"/>
                <w:sz w:val="22"/>
              </w:rPr>
              <w:t>-</w:t>
            </w:r>
            <w:bookmarkEnd w:id="857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58" w:name="__RefHeading___Toc18480_3701404872"/>
            <w:bookmarkStart w:id="859" w:name="_Toc43048048"/>
            <w:bookmarkEnd w:id="858"/>
            <w:r>
              <w:rPr>
                <w:color w:val="000000"/>
                <w:sz w:val="22"/>
              </w:rPr>
              <w:t>4.1</w:t>
            </w:r>
            <w:bookmarkEnd w:id="859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outlineLvl w:val="0"/>
              <w:rPr>
                <w:color w:val="000000"/>
                <w:sz w:val="22"/>
              </w:rPr>
            </w:pPr>
            <w:bookmarkStart w:id="860" w:name="__RefHeading___Toc18482_3701404872"/>
            <w:bookmarkStart w:id="861" w:name="_Toc43048049"/>
            <w:bookmarkEnd w:id="860"/>
            <w:r>
              <w:rPr>
                <w:color w:val="000000"/>
                <w:sz w:val="22"/>
              </w:rPr>
              <w:t>с учетом амортизации</w:t>
            </w:r>
            <w:bookmarkEnd w:id="861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62" w:name="__RefHeading___Toc18484_3701404872"/>
            <w:bookmarkStart w:id="863" w:name="_Toc43048050"/>
            <w:bookmarkEnd w:id="862"/>
            <w:r>
              <w:rPr>
                <w:color w:val="000000"/>
                <w:sz w:val="22"/>
              </w:rPr>
              <w:t>тыс. руб.</w:t>
            </w:r>
            <w:bookmarkEnd w:id="863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64" w:name="__RefHeading___Toc18486_3701404872"/>
            <w:bookmarkStart w:id="865" w:name="_Toc43048051"/>
            <w:bookmarkEnd w:id="864"/>
            <w:r>
              <w:rPr>
                <w:color w:val="000000"/>
                <w:sz w:val="22"/>
              </w:rPr>
              <w:t>-</w:t>
            </w:r>
            <w:bookmarkEnd w:id="865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66" w:name="__RefHeading___Toc18488_3701404872"/>
            <w:bookmarkStart w:id="867" w:name="_Toc43048052"/>
            <w:bookmarkEnd w:id="866"/>
            <w:r>
              <w:rPr>
                <w:color w:val="000000"/>
                <w:sz w:val="22"/>
              </w:rPr>
              <w:t>-</w:t>
            </w:r>
            <w:bookmarkEnd w:id="867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68" w:name="__RefHeading___Toc18490_3701404872"/>
            <w:bookmarkStart w:id="869" w:name="_Toc43048053"/>
            <w:bookmarkEnd w:id="868"/>
            <w:r>
              <w:rPr>
                <w:color w:val="000000"/>
                <w:sz w:val="22"/>
              </w:rPr>
              <w:t>-</w:t>
            </w:r>
            <w:bookmarkEnd w:id="869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70" w:name="__RefHeading___Toc18492_3701404872"/>
            <w:bookmarkStart w:id="871" w:name="_Toc43048054"/>
            <w:bookmarkEnd w:id="870"/>
            <w:r>
              <w:rPr>
                <w:color w:val="000000"/>
                <w:sz w:val="22"/>
              </w:rPr>
              <w:t>38 506</w:t>
            </w:r>
            <w:bookmarkEnd w:id="871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72" w:name="__RefHeading___Toc18494_3701404872"/>
            <w:bookmarkStart w:id="873" w:name="_Toc43048055"/>
            <w:bookmarkEnd w:id="872"/>
            <w:r>
              <w:rPr>
                <w:color w:val="000000"/>
                <w:sz w:val="22"/>
              </w:rPr>
              <w:t>4.2</w:t>
            </w:r>
            <w:bookmarkEnd w:id="873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outlineLvl w:val="0"/>
              <w:rPr>
                <w:color w:val="000000"/>
                <w:sz w:val="22"/>
              </w:rPr>
            </w:pPr>
            <w:bookmarkStart w:id="874" w:name="__RefHeading___Toc18496_3701404872"/>
            <w:bookmarkStart w:id="875" w:name="_Toc43048056"/>
            <w:bookmarkEnd w:id="874"/>
            <w:r>
              <w:rPr>
                <w:color w:val="000000"/>
                <w:sz w:val="22"/>
              </w:rPr>
              <w:t>без учета амортизации</w:t>
            </w:r>
            <w:bookmarkEnd w:id="875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76" w:name="__RefHeading___Toc18498_3701404872"/>
            <w:bookmarkStart w:id="877" w:name="_Toc43048057"/>
            <w:bookmarkEnd w:id="876"/>
            <w:r>
              <w:rPr>
                <w:color w:val="000000"/>
                <w:sz w:val="22"/>
              </w:rPr>
              <w:t>тыс. руб.</w:t>
            </w:r>
            <w:bookmarkEnd w:id="877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78" w:name="__RefHeading___Toc18500_3701404872"/>
            <w:bookmarkStart w:id="879" w:name="_Toc43048058"/>
            <w:bookmarkEnd w:id="878"/>
            <w:r>
              <w:rPr>
                <w:color w:val="000000"/>
                <w:sz w:val="22"/>
              </w:rPr>
              <w:t>-</w:t>
            </w:r>
            <w:bookmarkEnd w:id="879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80" w:name="__RefHeading___Toc18502_3701404872"/>
            <w:bookmarkStart w:id="881" w:name="_Toc43048059"/>
            <w:bookmarkEnd w:id="880"/>
            <w:r>
              <w:rPr>
                <w:color w:val="000000"/>
                <w:sz w:val="22"/>
              </w:rPr>
              <w:t>-</w:t>
            </w:r>
            <w:bookmarkEnd w:id="881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82" w:name="__RefHeading___Toc18504_3701404872"/>
            <w:bookmarkStart w:id="883" w:name="_Toc43048060"/>
            <w:bookmarkEnd w:id="882"/>
            <w:r>
              <w:rPr>
                <w:color w:val="000000"/>
                <w:sz w:val="22"/>
              </w:rPr>
              <w:t>-</w:t>
            </w:r>
            <w:bookmarkEnd w:id="883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outlineLvl w:val="0"/>
              <w:rPr>
                <w:color w:val="000000"/>
                <w:sz w:val="22"/>
              </w:rPr>
            </w:pPr>
            <w:bookmarkStart w:id="884" w:name="__RefHeading___Toc18506_3701404872"/>
            <w:bookmarkStart w:id="885" w:name="_Toc43048061"/>
            <w:bookmarkEnd w:id="884"/>
            <w:r>
              <w:rPr>
                <w:color w:val="000000"/>
                <w:sz w:val="22"/>
              </w:rPr>
              <w:t>82 779</w:t>
            </w:r>
            <w:bookmarkEnd w:id="885"/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Капитальные затраты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505 336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5.1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Техническое перевооружение </w:t>
            </w:r>
            <w:r>
              <w:rPr>
                <w:color w:val="000000"/>
                <w:sz w:val="22"/>
              </w:rPr>
              <w:t>котельных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424 148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УТМ котельных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МВт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103,9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68,4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172,2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110,1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5.2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Тепловые сети, в том 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71 318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прокладка новых сетей отопления и 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2 048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перекладка сетей отопления и 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37 595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spacing w:line="24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замена изоляции на сетях отопления и 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31 676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5.3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Подключение к сетям газо-, водо-, электроснабжения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4 329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sz w:val="22"/>
              </w:rPr>
            </w:pPr>
            <w:r>
              <w:rPr>
                <w:sz w:val="22"/>
              </w:rPr>
              <w:t>Прочие затраты на реализацию всех проектов с учетом перспективы, в том 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5 541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sz w:val="22"/>
              </w:rPr>
            </w:pPr>
            <w:r>
              <w:rPr>
                <w:sz w:val="22"/>
              </w:rPr>
              <w:t>мобильное дробильно-сортировочное оборудование (технологическая линия, фракция 25-50)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5 198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firstLine="430"/>
              <w:rPr>
                <w:sz w:val="22"/>
              </w:rPr>
            </w:pPr>
            <w:r>
              <w:rPr>
                <w:sz w:val="22"/>
              </w:rPr>
              <w:t>установка элеваторных узлов в с. Апраксино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тыс.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343</w:t>
            </w:r>
          </w:p>
        </w:tc>
      </w:tr>
      <w:tr w:rsidR="002E2074">
        <w:trPr>
          <w:trHeight w:val="3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6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Эффективность предложенных мероприятий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</w:tr>
      <w:tr w:rsidR="002E2074">
        <w:trPr>
          <w:trHeight w:val="63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6.1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 xml:space="preserve">Простой срок окупаемости </w:t>
            </w:r>
            <w:r>
              <w:rPr>
                <w:b/>
                <w:color w:val="000000"/>
                <w:sz w:val="22"/>
              </w:rPr>
              <w:t>от экономии затрат (с учетом амортизации)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лет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13,1</w:t>
            </w:r>
          </w:p>
        </w:tc>
      </w:tr>
      <w:tr w:rsidR="002E2074">
        <w:trPr>
          <w:trHeight w:val="63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6.2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Срок окупаемости от экономии затрат (без учета амортизации)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лет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6,1</w:t>
            </w:r>
          </w:p>
        </w:tc>
      </w:tr>
    </w:tbl>
    <w:p w:rsidR="002E2074" w:rsidRDefault="002E2074">
      <w:pPr>
        <w:pStyle w:val="1"/>
        <w:spacing w:before="120" w:line="336" w:lineRule="auto"/>
        <w:ind w:firstLine="680"/>
        <w:rPr>
          <w:szCs w:val="26"/>
        </w:rPr>
      </w:pPr>
    </w:p>
    <w:p w:rsidR="002E2074" w:rsidRDefault="004C0B56">
      <w:pPr>
        <w:pStyle w:val="1"/>
        <w:spacing w:before="120" w:line="336" w:lineRule="auto"/>
        <w:ind w:firstLine="680"/>
        <w:jc w:val="both"/>
        <w:rPr>
          <w:szCs w:val="26"/>
        </w:rPr>
      </w:pPr>
      <w:r>
        <w:rPr>
          <w:szCs w:val="26"/>
        </w:rPr>
        <w:lastRenderedPageBreak/>
        <w:t xml:space="preserve">Для осуществления предложенных мероприятий по модернизации СЦТ МУП «Коммунсервис» с присоединенными котельными потребуются  капитальные затраты в объеме </w:t>
      </w:r>
      <w:r>
        <w:rPr>
          <w:b/>
          <w:szCs w:val="26"/>
        </w:rPr>
        <w:t>505,3 млн руб.</w:t>
      </w:r>
      <w:r>
        <w:rPr>
          <w:szCs w:val="26"/>
        </w:rPr>
        <w:t>, в том числе:</w:t>
      </w:r>
    </w:p>
    <w:p w:rsidR="002E2074" w:rsidRDefault="004C0B56">
      <w:pPr>
        <w:pStyle w:val="1"/>
        <w:spacing w:before="120" w:line="336" w:lineRule="auto"/>
        <w:ind w:left="851" w:hanging="142"/>
        <w:jc w:val="both"/>
        <w:rPr>
          <w:szCs w:val="26"/>
        </w:rPr>
      </w:pPr>
      <w:r>
        <w:rPr>
          <w:szCs w:val="26"/>
        </w:rPr>
        <w:t>- техническое перевооружение и модернизация котельных – 424,2 млн руб.;</w:t>
      </w:r>
    </w:p>
    <w:p w:rsidR="002E2074" w:rsidRDefault="004C0B56">
      <w:pPr>
        <w:pStyle w:val="1"/>
        <w:spacing w:before="120" w:line="336" w:lineRule="auto"/>
        <w:ind w:left="851" w:hanging="142"/>
        <w:jc w:val="both"/>
        <w:rPr>
          <w:szCs w:val="26"/>
        </w:rPr>
      </w:pPr>
      <w:r>
        <w:rPr>
          <w:szCs w:val="26"/>
        </w:rPr>
        <w:t xml:space="preserve">- </w:t>
      </w:r>
      <w:r>
        <w:rPr>
          <w:szCs w:val="26"/>
        </w:rPr>
        <w:t>первоочередные мероприятия по перекладке и замене изоляции тепловых</w:t>
      </w:r>
      <w:r>
        <w:rPr>
          <w:szCs w:val="26"/>
        </w:rPr>
        <w:br/>
        <w:t>сетей – 69,3 млн руб.</w:t>
      </w:r>
    </w:p>
    <w:p w:rsidR="002E2074" w:rsidRDefault="004C0B56">
      <w:pPr>
        <w:pStyle w:val="1"/>
        <w:spacing w:before="120" w:line="336" w:lineRule="auto"/>
        <w:ind w:left="851" w:hanging="142"/>
        <w:jc w:val="both"/>
        <w:rPr>
          <w:szCs w:val="26"/>
        </w:rPr>
      </w:pPr>
      <w:r>
        <w:rPr>
          <w:szCs w:val="26"/>
        </w:rPr>
        <w:t xml:space="preserve">Из них капитальные затраты в модернизацию СЦТ Апраксинского сельского поселения составят </w:t>
      </w:r>
      <w:r>
        <w:rPr>
          <w:b/>
          <w:szCs w:val="26"/>
        </w:rPr>
        <w:t>5,2 млн руб</w:t>
      </w:r>
      <w:r>
        <w:rPr>
          <w:szCs w:val="26"/>
        </w:rPr>
        <w:t>., в том числе:</w:t>
      </w:r>
    </w:p>
    <w:p w:rsidR="002E2074" w:rsidRDefault="004C0B56">
      <w:pPr>
        <w:pStyle w:val="1"/>
        <w:spacing w:before="120" w:line="336" w:lineRule="auto"/>
        <w:ind w:left="851" w:hanging="142"/>
        <w:jc w:val="both"/>
        <w:rPr>
          <w:szCs w:val="26"/>
        </w:rPr>
      </w:pPr>
      <w:r>
        <w:rPr>
          <w:szCs w:val="26"/>
        </w:rPr>
        <w:t>- техническое перевооружение и модернизация котель</w:t>
      </w:r>
      <w:r>
        <w:rPr>
          <w:szCs w:val="26"/>
        </w:rPr>
        <w:t>ных – 3,3 млн руб.;</w:t>
      </w:r>
    </w:p>
    <w:p w:rsidR="002E2074" w:rsidRDefault="004C0B56">
      <w:pPr>
        <w:pStyle w:val="1"/>
        <w:spacing w:before="120" w:line="336" w:lineRule="auto"/>
        <w:ind w:left="851" w:hanging="142"/>
        <w:jc w:val="both"/>
      </w:pPr>
      <w:r>
        <w:rPr>
          <w:szCs w:val="26"/>
        </w:rPr>
        <w:t>- первоочередные мероприятия по перекладке и замене изоляции тепловых</w:t>
      </w:r>
      <w:r>
        <w:rPr>
          <w:szCs w:val="26"/>
        </w:rPr>
        <w:br/>
        <w:t>сетей – 1,9 млн руб.</w:t>
      </w:r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</w:pPr>
      <w:bookmarkStart w:id="886" w:name="__RefHeading___Toc18508_3701404872"/>
      <w:bookmarkEnd w:id="886"/>
      <w:r>
        <w:rPr>
          <w:rStyle w:val="afff"/>
          <w:smallCaps w:val="0"/>
          <w:color w:val="auto"/>
          <w:spacing w:val="0"/>
        </w:rPr>
        <w:t xml:space="preserve">10.2 </w:t>
      </w:r>
      <w:bookmarkStart w:id="887" w:name="_Toc43048062"/>
      <w:r>
        <w:rPr>
          <w:rStyle w:val="afff"/>
          <w:smallCaps w:val="0"/>
          <w:color w:val="auto"/>
          <w:spacing w:val="0"/>
        </w:rPr>
        <w:t>Реестр</w:t>
      </w:r>
      <w:r>
        <w:rPr>
          <w:spacing w:val="0"/>
        </w:rPr>
        <w:t xml:space="preserve"> проектов нового строительства, реконструкции и технического перевооружения источников тепловой энергии</w:t>
      </w:r>
      <w:bookmarkEnd w:id="468"/>
      <w:bookmarkEnd w:id="887"/>
    </w:p>
    <w:p w:rsidR="002E2074" w:rsidRDefault="004C0B56">
      <w:pPr>
        <w:pStyle w:val="1"/>
        <w:ind w:firstLine="567"/>
        <w:jc w:val="both"/>
        <w:sectPr w:rsidR="002E2074">
          <w:footerReference w:type="default" r:id="rId34"/>
          <w:pgSz w:w="11906" w:h="16838"/>
          <w:pgMar w:top="1560" w:right="850" w:bottom="1134" w:left="1701" w:header="0" w:footer="550" w:gutter="0"/>
          <w:cols w:space="720"/>
          <w:formProt w:val="0"/>
          <w:docGrid w:linePitch="360" w:charSpace="4096"/>
        </w:sectPr>
      </w:pPr>
      <w:r>
        <w:t>Реестр проектов нового строительства, реконструкции и технического перевооружения источников тепловой энергии (мощности), включенных в актуализированный вариант Схемы теплоснабжения Апраксинского сельского поселения Костромского муниципального района на п</w:t>
      </w:r>
      <w:r>
        <w:t>ериод до 2035 года (актуализация на 2020 год), представлен в таблице  10.2.</w:t>
      </w:r>
    </w:p>
    <w:p w:rsidR="002E2074" w:rsidRDefault="004C0B56">
      <w:pPr>
        <w:pStyle w:val="affff1"/>
        <w:ind w:right="-598"/>
      </w:pPr>
      <w:bookmarkStart w:id="888" w:name="_Toc34760401"/>
      <w:bookmarkStart w:id="889" w:name="_Toc43048099"/>
      <w:r>
        <w:lastRenderedPageBreak/>
        <w:t>Таблица 10.2 – Реестр проектов нового строительства, реконструкции и технического перевооружения источников тепловой энергии МУП «Коммунсервис» ЖКС поселка Апраксино</w:t>
      </w:r>
      <w:bookmarkEnd w:id="888"/>
      <w:r>
        <w:t xml:space="preserve"> в ценах соотве</w:t>
      </w:r>
      <w:r>
        <w:t>тствующих лет, тыс. руб.</w:t>
      </w:r>
      <w:bookmarkEnd w:id="889"/>
    </w:p>
    <w:tbl>
      <w:tblPr>
        <w:tblW w:w="15078" w:type="dxa"/>
        <w:tblInd w:w="93" w:type="dxa"/>
        <w:tblLook w:val="04A0"/>
      </w:tblPr>
      <w:tblGrid>
        <w:gridCol w:w="3022"/>
        <w:gridCol w:w="705"/>
        <w:gridCol w:w="705"/>
        <w:gridCol w:w="706"/>
        <w:gridCol w:w="707"/>
        <w:gridCol w:w="704"/>
        <w:gridCol w:w="709"/>
        <w:gridCol w:w="704"/>
        <w:gridCol w:w="705"/>
        <w:gridCol w:w="709"/>
        <w:gridCol w:w="704"/>
        <w:gridCol w:w="704"/>
        <w:gridCol w:w="709"/>
        <w:gridCol w:w="709"/>
        <w:gridCol w:w="704"/>
        <w:gridCol w:w="704"/>
        <w:gridCol w:w="706"/>
        <w:gridCol w:w="762"/>
      </w:tblGrid>
      <w:tr w:rsidR="002E2074">
        <w:trPr>
          <w:trHeight w:val="284"/>
          <w:tblHeader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Сметы проектов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2035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Группа проектов 1-1 "Источники теплоснабжения"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группы проектов без 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5 110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5 312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группы проектов без НДС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3 826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8 936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группы проектов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6 131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6 374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группы проектов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4 591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10 722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Подгруппа проектов 1-1.1 "Реконструкция существующих котельных"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подгруппы проектов без 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5 110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5 312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 подгруппы проектов без НДС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3 578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3 826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8 936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14 248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подгруппы проектов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6 131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6 374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подгруппы проектов накопленным итогом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4 294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4 591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10 722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17 096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Проект 1-1.1.1 "Перевод котельной в автоматический режим работы"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3 578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716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4 294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15074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Проект 1-1.1.2 "Замена двух котлов КВЖ-2-115Г с установленной тепловой мощностью 1,72 Гкал/ч, каждый"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Всего капитальные затраты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248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5 110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5 312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НДС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1 022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1 062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E2074">
        <w:trPr>
          <w:trHeight w:val="284"/>
        </w:trPr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297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6 131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6 374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2E2074" w:rsidRDefault="002E2074">
      <w:pPr>
        <w:sectPr w:rsidR="002E2074">
          <w:footerReference w:type="default" r:id="rId35"/>
          <w:pgSz w:w="16838" w:h="11906" w:orient="landscape"/>
          <w:pgMar w:top="851" w:right="1134" w:bottom="1701" w:left="1134" w:header="0" w:footer="550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2"/>
        <w:numPr>
          <w:ilvl w:val="0"/>
          <w:numId w:val="0"/>
        </w:numPr>
        <w:tabs>
          <w:tab w:val="left" w:pos="2040"/>
        </w:tabs>
        <w:ind w:left="2043"/>
      </w:pPr>
      <w:bookmarkStart w:id="890" w:name="__RefHeading___Toc18510_3701404872"/>
      <w:bookmarkEnd w:id="890"/>
      <w:r>
        <w:rPr>
          <w:spacing w:val="0"/>
        </w:rPr>
        <w:lastRenderedPageBreak/>
        <w:t xml:space="preserve">10.3 </w:t>
      </w:r>
      <w:bookmarkStart w:id="891" w:name="_Toc34732990"/>
      <w:bookmarkStart w:id="892" w:name="_Toc43048063"/>
      <w:r>
        <w:rPr>
          <w:spacing w:val="0"/>
        </w:rPr>
        <w:t xml:space="preserve">Реестр </w:t>
      </w:r>
      <w:r>
        <w:rPr>
          <w:rStyle w:val="afff"/>
          <w:smallCaps w:val="0"/>
          <w:color w:val="auto"/>
          <w:spacing w:val="0"/>
        </w:rPr>
        <w:t>проектов</w:t>
      </w:r>
      <w:r>
        <w:rPr>
          <w:spacing w:val="0"/>
        </w:rPr>
        <w:t xml:space="preserve"> нового строительства и реконструкции тепловых сетей и сооружений на них</w:t>
      </w:r>
      <w:bookmarkEnd w:id="891"/>
      <w:bookmarkEnd w:id="892"/>
    </w:p>
    <w:p w:rsidR="002E2074" w:rsidRDefault="004C0B56">
      <w:pPr>
        <w:pStyle w:val="1"/>
        <w:ind w:firstLine="567"/>
        <w:jc w:val="both"/>
        <w:sectPr w:rsidR="002E2074">
          <w:footerReference w:type="default" r:id="rId36"/>
          <w:pgSz w:w="11906" w:h="16838"/>
          <w:pgMar w:top="1134" w:right="850" w:bottom="1134" w:left="1701" w:header="0" w:footer="550" w:gutter="0"/>
          <w:cols w:space="720"/>
          <w:formProt w:val="0"/>
          <w:docGrid w:linePitch="360" w:charSpace="4096"/>
        </w:sectPr>
      </w:pPr>
      <w:r>
        <w:t xml:space="preserve">Реестр проектов нового строительства и </w:t>
      </w:r>
      <w:r>
        <w:t>реконструкции тепловых сетей, включенных в актуализированный вариант Схемы теплоснабжения Апраксинского сельского поселения Костромского муниципального района на период до 2035 года (актуализация на 2020 год), представлен в таблице 10.3.</w:t>
      </w:r>
    </w:p>
    <w:p w:rsidR="002E2074" w:rsidRDefault="004C0B56">
      <w:pPr>
        <w:pStyle w:val="affff1"/>
        <w:ind w:right="-1"/>
      </w:pPr>
      <w:bookmarkStart w:id="893" w:name="_Toc34312957"/>
      <w:bookmarkStart w:id="894" w:name="_Toc34494920"/>
      <w:bookmarkStart w:id="895" w:name="_Toc34612650"/>
      <w:bookmarkStart w:id="896" w:name="_Toc34675002"/>
      <w:bookmarkStart w:id="897" w:name="_Toc34760402"/>
      <w:bookmarkStart w:id="898" w:name="_Toc43048100"/>
      <w:r>
        <w:lastRenderedPageBreak/>
        <w:t>Таблица 10.3 – Рее</w:t>
      </w:r>
      <w:r>
        <w:t>стр проектов нового строительства и реконструкции тепловых сетей котельной Апраксинского СП в ценах соответствующих лет, тыс. руб.</w:t>
      </w:r>
      <w:bookmarkEnd w:id="893"/>
      <w:bookmarkEnd w:id="894"/>
      <w:bookmarkEnd w:id="895"/>
      <w:bookmarkEnd w:id="896"/>
      <w:bookmarkEnd w:id="897"/>
      <w:bookmarkEnd w:id="898"/>
    </w:p>
    <w:tbl>
      <w:tblPr>
        <w:tblW w:w="5000" w:type="pct"/>
        <w:tblLook w:val="04A0"/>
      </w:tblPr>
      <w:tblGrid>
        <w:gridCol w:w="3386"/>
        <w:gridCol w:w="614"/>
        <w:gridCol w:w="632"/>
        <w:gridCol w:w="625"/>
        <w:gridCol w:w="629"/>
        <w:gridCol w:w="627"/>
        <w:gridCol w:w="717"/>
        <w:gridCol w:w="717"/>
        <w:gridCol w:w="713"/>
        <w:gridCol w:w="717"/>
        <w:gridCol w:w="714"/>
        <w:gridCol w:w="714"/>
        <w:gridCol w:w="714"/>
        <w:gridCol w:w="714"/>
        <w:gridCol w:w="717"/>
        <w:gridCol w:w="714"/>
        <w:gridCol w:w="868"/>
      </w:tblGrid>
      <w:tr w:rsidR="002E2074">
        <w:trPr>
          <w:trHeight w:val="170"/>
        </w:trPr>
        <w:tc>
          <w:tcPr>
            <w:tcW w:w="3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Сметы проектов</w:t>
            </w: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6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6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6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</w:t>
            </w:r>
          </w:p>
        </w:tc>
      </w:tr>
      <w:tr w:rsidR="002E2074">
        <w:trPr>
          <w:trHeight w:val="170"/>
        </w:trPr>
        <w:tc>
          <w:tcPr>
            <w:tcW w:w="1431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Группа 2-1 «Тепловые сети»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 капитальные затраты группы проектов без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2 135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2 217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2 299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1 336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1 386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1 438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1 492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1 548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1 606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1 667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1 729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1 794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1 861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1 931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24441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 капитальные затраты группы проектов без НДС накопленным итогом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2 135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4 352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6 651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7 987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9 374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10 812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12 304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13 853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15 459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17 126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18 855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20 649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22 510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24 441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24441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Всего смета группы проектов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2 562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2 660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2 759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1 603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1 664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1 726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1 791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1 858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1 928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2 075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2 153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2 233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2 317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29329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Всего смета группы проектов накопленным итогом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2 562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5 222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7 981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9 585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11 249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12 975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14 765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16 623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18 551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20 551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22 626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24 778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27 012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29 329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29329</w:t>
            </w:r>
          </w:p>
        </w:tc>
      </w:tr>
      <w:tr w:rsidR="002E2074">
        <w:trPr>
          <w:trHeight w:val="170"/>
        </w:trPr>
        <w:tc>
          <w:tcPr>
            <w:tcW w:w="1431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2-1-1 «Строительство новых тепловых сетей»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2-1-2 «Реконструкция тепловых сетей 1-ая очередь»</w:t>
            </w:r>
          </w:p>
        </w:tc>
        <w:tc>
          <w:tcPr>
            <w:tcW w:w="606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16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0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18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6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6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2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6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6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E2074">
        <w:trPr>
          <w:trHeight w:val="170"/>
        </w:trPr>
        <w:tc>
          <w:tcPr>
            <w:tcW w:w="1431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2-1-3 «Реконструкция тепловых сетей для обеспечения нормативной надежности»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939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975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1 011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2925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188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585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1 127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1 170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1 214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3510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1 127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2 297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3 510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3510</w:t>
            </w:r>
          </w:p>
        </w:tc>
      </w:tr>
      <w:tr w:rsidR="002E2074">
        <w:trPr>
          <w:trHeight w:val="170"/>
        </w:trPr>
        <w:tc>
          <w:tcPr>
            <w:tcW w:w="1431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2-1-4 «Реконструкция тепловых сетей, исчерпавших эксплуатационный ресурс»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1 196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1 242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1 288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1 336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1 386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1 438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1 492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1 548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1 606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1 667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1 729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1 794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1 861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1 931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21515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267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288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298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333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346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372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386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4303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1 435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1 490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1 546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1 603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1 664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1 726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1 791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1 858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1 928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2 075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2 153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2 233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2 317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25818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1 435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2 925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4 471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6 074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7 738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9 </w:t>
            </w:r>
            <w:r>
              <w:rPr>
                <w:b/>
                <w:bCs/>
                <w:color w:val="000000"/>
                <w:sz w:val="16"/>
                <w:szCs w:val="16"/>
              </w:rPr>
              <w:t>464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11 255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13 113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15 040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17 040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19 115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21 268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23 501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25 818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25818</w:t>
            </w:r>
          </w:p>
        </w:tc>
      </w:tr>
      <w:tr w:rsidR="002E2074">
        <w:trPr>
          <w:trHeight w:val="170"/>
        </w:trPr>
        <w:tc>
          <w:tcPr>
            <w:tcW w:w="1431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Проекты 2-1-4-1 «Восстановление изоляции тепловых сетей»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капитальные затраты без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1 018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1 056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2074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415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капитальные затраты с НДС 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1 221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1 268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2489</w:t>
            </w:r>
          </w:p>
        </w:tc>
      </w:tr>
      <w:tr w:rsidR="002E2074">
        <w:trPr>
          <w:trHeight w:val="170"/>
        </w:trPr>
        <w:tc>
          <w:tcPr>
            <w:tcW w:w="3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накопленным итогом с НДС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1 221</w:t>
            </w:r>
          </w:p>
        </w:tc>
        <w:tc>
          <w:tcPr>
            <w:tcW w:w="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7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2 489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2489</w:t>
            </w:r>
          </w:p>
        </w:tc>
      </w:tr>
    </w:tbl>
    <w:p w:rsidR="002E2074" w:rsidRDefault="002E2074">
      <w:pPr>
        <w:sectPr w:rsidR="002E2074">
          <w:footerReference w:type="default" r:id="rId37"/>
          <w:pgSz w:w="16838" w:h="11906" w:orient="landscape"/>
          <w:pgMar w:top="499" w:right="962" w:bottom="1792" w:left="1560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1"/>
        <w:numPr>
          <w:ilvl w:val="0"/>
          <w:numId w:val="0"/>
        </w:numPr>
        <w:ind w:left="1268"/>
        <w:jc w:val="both"/>
      </w:pPr>
      <w:bookmarkStart w:id="899" w:name="__RefHeading___Toc18512_3701404872"/>
      <w:bookmarkStart w:id="900" w:name="_Toc521675314"/>
      <w:bookmarkStart w:id="901" w:name="_Toc527037536"/>
      <w:bookmarkStart w:id="902" w:name="_Toc23430276"/>
      <w:bookmarkStart w:id="903" w:name="_Toc43048064"/>
      <w:bookmarkEnd w:id="899"/>
      <w:r>
        <w:rPr>
          <w:spacing w:val="0"/>
        </w:rPr>
        <w:lastRenderedPageBreak/>
        <w:t>Раздел 11. Решение об определении единых теплоснабжающих организаций</w:t>
      </w:r>
      <w:bookmarkEnd w:id="900"/>
      <w:bookmarkEnd w:id="901"/>
      <w:bookmarkEnd w:id="902"/>
      <w:bookmarkEnd w:id="903"/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</w:pPr>
      <w:bookmarkStart w:id="904" w:name="__RefHeading___Toc18514_3701404872"/>
      <w:bookmarkEnd w:id="904"/>
      <w:r>
        <w:rPr>
          <w:spacing w:val="0"/>
        </w:rPr>
        <w:t xml:space="preserve">11.1 </w:t>
      </w:r>
      <w:bookmarkStart w:id="905" w:name="_Toc34732983"/>
      <w:bookmarkStart w:id="906" w:name="_Toc43048065"/>
      <w:r>
        <w:rPr>
          <w:spacing w:val="0"/>
        </w:rPr>
        <w:t>Общие положения о единой теплоснабжающей организации и порядке присвоения статуса ЕТО</w:t>
      </w:r>
      <w:bookmarkEnd w:id="905"/>
      <w:bookmarkEnd w:id="906"/>
    </w:p>
    <w:p w:rsidR="002E2074" w:rsidRDefault="004C0B56">
      <w:pPr>
        <w:pStyle w:val="1"/>
        <w:ind w:firstLine="567"/>
        <w:jc w:val="both"/>
      </w:pPr>
      <w:r>
        <w:t xml:space="preserve">Понятие «Единая </w:t>
      </w:r>
      <w:r>
        <w:t>теплоснабжающая организация» введено Федеральным законом от 27.07.2010 г. №190-ФЗ «О теплоснабжении» (ст. 2, ст. 15).</w:t>
      </w:r>
    </w:p>
    <w:p w:rsidR="002E2074" w:rsidRDefault="004C0B56">
      <w:pPr>
        <w:pStyle w:val="1"/>
        <w:ind w:firstLine="567"/>
        <w:jc w:val="both"/>
      </w:pPr>
      <w:r>
        <w:t>В соответствии со ст. 2 единая теплоснабжающая организация определяется в схеме теплоснабжения. Для городов с численностью населения пятьс</w:t>
      </w:r>
      <w:r>
        <w:t>от тысяч человек и более единая теплоснабжающая организация утверждается уполномоченным федеральным органом власти (Министерство энергетики РФ).</w:t>
      </w:r>
    </w:p>
    <w:p w:rsidR="002E2074" w:rsidRDefault="004C0B56">
      <w:pPr>
        <w:pStyle w:val="1"/>
        <w:ind w:firstLine="567"/>
        <w:jc w:val="both"/>
      </w:pPr>
      <w:r>
        <w:t>В соответствии с постановлением Правительства РФ от 03.04.2018 г. №405 «О внесении изменений в некоторые акты П</w:t>
      </w:r>
      <w:r>
        <w:t>равительства Российской Федерации» в схеме теплоснабжения должен быть разработан раздел, содержащий обоснования решения по определению единой теплоснабжающей организации, который должен содержать обоснование соответствия предлагаемой к определению в качест</w:t>
      </w:r>
      <w:r>
        <w:t>ве единой теплоснабжающей организации критериям единой теплоснабжающей организации, установленным в Правилах организации теплоснабжения, утверждаемых Правительством Российской Федерации.</w:t>
      </w:r>
    </w:p>
    <w:p w:rsidR="002E2074" w:rsidRDefault="004C0B56">
      <w:pPr>
        <w:pStyle w:val="1"/>
        <w:ind w:firstLine="567"/>
        <w:jc w:val="both"/>
      </w:pPr>
      <w:r>
        <w:t>Критерии и порядок определения единой теплоснабжающей организации уст</w:t>
      </w:r>
      <w:r>
        <w:t>ановлены постановлением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:rsidR="002E2074" w:rsidRDefault="004C0B56">
      <w:pPr>
        <w:pStyle w:val="1"/>
        <w:ind w:firstLine="567"/>
        <w:jc w:val="both"/>
      </w:pPr>
      <w:r>
        <w:t>Правила организации теплоснабжения, утвержденные постановление</w:t>
      </w:r>
      <w:r>
        <w:t>м Правительства РФ от 08.08.2012 г. №808, в п. 7 Правил устанавливают следующие критерии определения единой теплоснабжающей организации (далее ЕТО):</w:t>
      </w:r>
    </w:p>
    <w:p w:rsidR="002E2074" w:rsidRDefault="004C0B56">
      <w:pPr>
        <w:pStyle w:val="affff4"/>
        <w:numPr>
          <w:ilvl w:val="0"/>
          <w:numId w:val="16"/>
        </w:numPr>
      </w:pPr>
      <w:r>
        <w:t>владение на праве собственности или ином законном основании источниками тепловой энергии с наибольшей рабоч</w:t>
      </w:r>
      <w:r>
        <w:t>ей тепловой мощностью и/или тепловыми сетями с наибольшей емкостью в границах зоны деятельности единой теплоснабжающей организации;</w:t>
      </w:r>
    </w:p>
    <w:p w:rsidR="002E2074" w:rsidRDefault="004C0B56">
      <w:pPr>
        <w:pStyle w:val="affff4"/>
        <w:numPr>
          <w:ilvl w:val="0"/>
          <w:numId w:val="16"/>
        </w:numPr>
      </w:pPr>
      <w:r>
        <w:t>размер собственного капитала;</w:t>
      </w:r>
    </w:p>
    <w:p w:rsidR="002E2074" w:rsidRDefault="004C0B56">
      <w:pPr>
        <w:pStyle w:val="affff4"/>
        <w:numPr>
          <w:ilvl w:val="0"/>
          <w:numId w:val="16"/>
        </w:numPr>
      </w:pPr>
      <w:r>
        <w:t>способность в лучшей мере обеспечить надежность теплоснабжения в соответствующей системе тепло</w:t>
      </w:r>
      <w:r>
        <w:t>снабжения. Рабочая тепловая мощность, в соответствии с вышеуказанным постановлением – средняя приведенная часовая мощность источника тепловой энергии, определяемая по фактическому полезному отпуску источника тепловой энергии за последние 3 года работы.</w:t>
      </w:r>
    </w:p>
    <w:p w:rsidR="002E2074" w:rsidRDefault="004C0B56">
      <w:pPr>
        <w:pStyle w:val="1"/>
        <w:ind w:firstLine="567"/>
        <w:jc w:val="both"/>
      </w:pPr>
      <w:r>
        <w:t>Раб</w:t>
      </w:r>
      <w:r>
        <w:t>очая тепловая мощность в соответствии с ПП РФ №808 – средняя приведенная часовая мощность источника тепловой энергии, определяемая по фактическому полезному отпуску источника тепловой энергии за последние 3 года работы.</w:t>
      </w:r>
    </w:p>
    <w:p w:rsidR="002E2074" w:rsidRDefault="004C0B56">
      <w:pPr>
        <w:pStyle w:val="1"/>
        <w:ind w:firstLine="567"/>
        <w:jc w:val="both"/>
      </w:pPr>
      <w:r>
        <w:t>Емкость тепловых сетей в соответстви</w:t>
      </w:r>
      <w:r>
        <w:t>и с тем же постановлением – произведение протяженности всех тепловых сетей, принадлежащих организации на праве собственности или ином законном основании, на средневзвешенную площадь поперечного сечения данных тепловых сетей.</w:t>
      </w:r>
    </w:p>
    <w:p w:rsidR="002E2074" w:rsidRDefault="004C0B56">
      <w:pPr>
        <w:pStyle w:val="1"/>
        <w:ind w:firstLine="567"/>
        <w:jc w:val="both"/>
      </w:pPr>
      <w:r>
        <w:t>В соответствии с указанными пун</w:t>
      </w:r>
      <w:r>
        <w:t>ктами постановлений Правительства РФ в схеме теплоснабжения разработаны:</w:t>
      </w:r>
    </w:p>
    <w:p w:rsidR="002E2074" w:rsidRDefault="004C0B56">
      <w:pPr>
        <w:pStyle w:val="affff4"/>
        <w:numPr>
          <w:ilvl w:val="0"/>
          <w:numId w:val="17"/>
        </w:numPr>
      </w:pPr>
      <w:r>
        <w:t>реестр зон действия существующих систем теплоснабжения, действующих в административных границах поселения, городского округа;</w:t>
      </w:r>
    </w:p>
    <w:p w:rsidR="002E2074" w:rsidRDefault="004C0B56">
      <w:pPr>
        <w:pStyle w:val="affff4"/>
        <w:numPr>
          <w:ilvl w:val="0"/>
          <w:numId w:val="17"/>
        </w:numPr>
      </w:pPr>
      <w:r>
        <w:lastRenderedPageBreak/>
        <w:t xml:space="preserve">реестр зон действия перспективных систем теплоснабжения, </w:t>
      </w:r>
      <w:r>
        <w:t>образованных на базе действующих и перспективных (предлагаемых к строительству) источников тепловой энергии;</w:t>
      </w:r>
    </w:p>
    <w:p w:rsidR="002E2074" w:rsidRDefault="004C0B56">
      <w:pPr>
        <w:pStyle w:val="affff4"/>
        <w:numPr>
          <w:ilvl w:val="0"/>
          <w:numId w:val="17"/>
        </w:numPr>
        <w:jc w:val="both"/>
      </w:pPr>
      <w:r>
        <w:t>реестр зон деятельности для выбора единых теплоснабжающих организаций, определенных в каждой существующей системе теплоснабжения города.</w:t>
      </w:r>
    </w:p>
    <w:p w:rsidR="002E2074" w:rsidRDefault="004C0B56">
      <w:pPr>
        <w:pStyle w:val="1"/>
        <w:ind w:firstLine="567"/>
        <w:jc w:val="both"/>
      </w:pPr>
      <w:r>
        <w:t>В утвержде</w:t>
      </w:r>
      <w:r>
        <w:t>нной схеме теплоснабжения установлена 1 система теплоснабжения, расположенная в установленных границах Апраксинского сельского поселения Костромского муниципального района.</w:t>
      </w:r>
    </w:p>
    <w:p w:rsidR="002E2074" w:rsidRDefault="004C0B56">
      <w:pPr>
        <w:pStyle w:val="1"/>
        <w:ind w:firstLine="567"/>
        <w:jc w:val="both"/>
      </w:pPr>
      <w:r>
        <w:t>На основании критериев, установленных постановлением Правительства РФ от 08.08.2012</w:t>
      </w:r>
      <w:r>
        <w:t xml:space="preserve"> г. №808, при утверждении схемы теплоснабжения утверждается зона деятельности с назначением единой теплоснабжающей организации МУП «Коммунсервис».</w:t>
      </w:r>
    </w:p>
    <w:p w:rsidR="002E2074" w:rsidRDefault="002E2074">
      <w:pPr>
        <w:pStyle w:val="1"/>
      </w:pPr>
    </w:p>
    <w:p w:rsidR="002E2074" w:rsidRDefault="004C0B56">
      <w:pPr>
        <w:pStyle w:val="Heading2"/>
        <w:numPr>
          <w:ilvl w:val="0"/>
          <w:numId w:val="0"/>
        </w:numPr>
        <w:tabs>
          <w:tab w:val="left" w:pos="1185"/>
        </w:tabs>
        <w:ind w:left="1986"/>
      </w:pPr>
      <w:bookmarkStart w:id="907" w:name="__RefHeading___Toc18516_3701404872"/>
      <w:bookmarkEnd w:id="907"/>
      <w:r>
        <w:rPr>
          <w:spacing w:val="0"/>
        </w:rPr>
        <w:t xml:space="preserve">11.2 </w:t>
      </w:r>
      <w:bookmarkStart w:id="908" w:name="_Toc34732984"/>
      <w:bookmarkStart w:id="909" w:name="_Toc43048066"/>
      <w:r>
        <w:rPr>
          <w:spacing w:val="0"/>
        </w:rPr>
        <w:t>Задачи разработки обоснования предложений по определению единых теплоснабжающих организаций при выполне</w:t>
      </w:r>
      <w:r>
        <w:rPr>
          <w:spacing w:val="0"/>
        </w:rPr>
        <w:t>нии ежегодной актуализации схемы теплоснабжения</w:t>
      </w:r>
      <w:bookmarkEnd w:id="908"/>
      <w:bookmarkEnd w:id="909"/>
    </w:p>
    <w:p w:rsidR="002E2074" w:rsidRDefault="004C0B56">
      <w:pPr>
        <w:pStyle w:val="1"/>
        <w:jc w:val="both"/>
      </w:pPr>
      <w:r>
        <w:t>Пунктом 19 Правил организации теплоснабжения, утвержденных постановлением Правительства РФ от 08.08.2012 г. №808, предусматриваются следующие случаи изменения границ зоны деятельности единой теплоснабжающей о</w:t>
      </w:r>
      <w:r>
        <w:t>рганизации:</w:t>
      </w:r>
    </w:p>
    <w:p w:rsidR="002E2074" w:rsidRDefault="004C0B56">
      <w:pPr>
        <w:pStyle w:val="affff4"/>
        <w:numPr>
          <w:ilvl w:val="0"/>
          <w:numId w:val="18"/>
        </w:numPr>
      </w:pPr>
      <w:r>
        <w:t>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2E2074" w:rsidRDefault="004C0B56">
      <w:pPr>
        <w:pStyle w:val="affff4"/>
        <w:numPr>
          <w:ilvl w:val="0"/>
          <w:numId w:val="18"/>
        </w:numPr>
      </w:pPr>
      <w:r>
        <w:t>технологическое объединение или разделение систем теплоснабжения.</w:t>
      </w:r>
    </w:p>
    <w:p w:rsidR="002E2074" w:rsidRDefault="004C0B56">
      <w:pPr>
        <w:pStyle w:val="affff4"/>
        <w:numPr>
          <w:ilvl w:val="0"/>
          <w:numId w:val="18"/>
        </w:numPr>
      </w:pPr>
      <w:r>
        <w:t>Таким образом</w:t>
      </w:r>
      <w:r>
        <w:t>, возможны следующие варианты изменения границ зон деятельности ЕТО:</w:t>
      </w:r>
    </w:p>
    <w:p w:rsidR="002E2074" w:rsidRDefault="004C0B56">
      <w:pPr>
        <w:pStyle w:val="affff4"/>
        <w:numPr>
          <w:ilvl w:val="0"/>
          <w:numId w:val="18"/>
        </w:numPr>
      </w:pPr>
      <w:r>
        <w:t>расширение зоны деятельности при подключении новых потребителей, источников тепловой энергии или тепловых сетей, находящихся вне границ утвержденной в схеме теплоснабжения зоны деятельнос</w:t>
      </w:r>
      <w:r>
        <w:t>ти ЕТО;</w:t>
      </w:r>
    </w:p>
    <w:p w:rsidR="002E2074" w:rsidRDefault="004C0B56">
      <w:pPr>
        <w:pStyle w:val="affff4"/>
        <w:numPr>
          <w:ilvl w:val="0"/>
          <w:numId w:val="18"/>
        </w:numPr>
      </w:pPr>
      <w:r>
        <w:t>расширение зоны деятельности при объединении нескольких систем теплоснабжения (нескольких зон действия теплоисточников, не связанных между собой на момент утверждения границ зон деятельности ЕТО);</w:t>
      </w:r>
    </w:p>
    <w:p w:rsidR="002E2074" w:rsidRDefault="004C0B56">
      <w:pPr>
        <w:pStyle w:val="affff4"/>
        <w:numPr>
          <w:ilvl w:val="0"/>
          <w:numId w:val="18"/>
        </w:numPr>
      </w:pPr>
      <w:r>
        <w:t xml:space="preserve">сокращение или ликвидация зоны деятельности при </w:t>
      </w:r>
      <w:r>
        <w:t>отключении потребителей, источников тепловой энергии или тепловых сетей, находящихся в границах утвержденной в схеме теплоснабжения зоны деятельности ЕТО (в том числе при технологическом объединении/разделении систем теплоснабжения);</w:t>
      </w:r>
    </w:p>
    <w:p w:rsidR="002E2074" w:rsidRDefault="004C0B56">
      <w:pPr>
        <w:pStyle w:val="affff4"/>
        <w:numPr>
          <w:ilvl w:val="0"/>
          <w:numId w:val="18"/>
        </w:numPr>
      </w:pPr>
      <w:r>
        <w:t>образование новой зоны</w:t>
      </w:r>
      <w:r>
        <w:t xml:space="preserve"> деятельности ЕТО при технологическом объединении/разделении систем теплоснабжения;</w:t>
      </w:r>
    </w:p>
    <w:p w:rsidR="002E2074" w:rsidRDefault="004C0B56">
      <w:pPr>
        <w:pStyle w:val="affff4"/>
        <w:numPr>
          <w:ilvl w:val="0"/>
          <w:numId w:val="18"/>
        </w:numPr>
      </w:pPr>
      <w:r>
        <w:t>образование новой зоны деятельности ЕТО при вводе в эксплуатацию новых источников тепловой энергии;</w:t>
      </w:r>
    </w:p>
    <w:p w:rsidR="002E2074" w:rsidRDefault="004C0B56">
      <w:pPr>
        <w:pStyle w:val="affff4"/>
        <w:numPr>
          <w:ilvl w:val="0"/>
          <w:numId w:val="18"/>
        </w:numPr>
        <w:jc w:val="both"/>
      </w:pPr>
      <w:r>
        <w:t>утрата статуса ЕТО по основаниям, приведенным в Правилах организации теп</w:t>
      </w:r>
      <w:r>
        <w:t>лоснабжения.</w:t>
      </w:r>
    </w:p>
    <w:p w:rsidR="002E2074" w:rsidRDefault="004C0B56">
      <w:pPr>
        <w:pStyle w:val="1"/>
        <w:ind w:firstLine="567"/>
        <w:jc w:val="both"/>
      </w:pPr>
      <w: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(в соотв</w:t>
      </w:r>
      <w:r>
        <w:t>етствии с Правилами организации теплоснабжения).</w:t>
      </w:r>
    </w:p>
    <w:p w:rsidR="002E2074" w:rsidRDefault="004C0B56">
      <w:pPr>
        <w:pStyle w:val="1"/>
        <w:ind w:firstLine="567"/>
        <w:jc w:val="both"/>
      </w:pPr>
      <w:r>
        <w:t xml:space="preserve">На основании вышеизложенного задача разработки данного раздела схемы теплоснабжения при выполнении актуализации состоит в обновлении и корректировке </w:t>
      </w:r>
      <w:r>
        <w:lastRenderedPageBreak/>
        <w:t>сведений о границах ЕТО, а также в уточнении и актуализаци</w:t>
      </w:r>
      <w:r>
        <w:t>и данных о теплоснабжающих организациях, осуществляющих деятельность в каждой системе теплоснабжения.</w:t>
      </w:r>
    </w:p>
    <w:p w:rsidR="002E2074" w:rsidRDefault="004C0B56">
      <w:pPr>
        <w:pStyle w:val="Heading2"/>
        <w:numPr>
          <w:ilvl w:val="0"/>
          <w:numId w:val="0"/>
        </w:numPr>
        <w:tabs>
          <w:tab w:val="left" w:pos="1185"/>
        </w:tabs>
        <w:ind w:left="1986"/>
      </w:pPr>
      <w:bookmarkStart w:id="910" w:name="__RefHeading___Toc18518_3701404872"/>
      <w:bookmarkEnd w:id="910"/>
      <w:r>
        <w:rPr>
          <w:spacing w:val="0"/>
        </w:rPr>
        <w:t xml:space="preserve">11.3 </w:t>
      </w:r>
      <w:bookmarkStart w:id="911" w:name="_Toc34732985"/>
      <w:bookmarkStart w:id="912" w:name="_Toc43048067"/>
      <w:r>
        <w:rPr>
          <w:spacing w:val="0"/>
        </w:rPr>
        <w:t>Актуализация сведений по зонам деятельности ЕТО по состоянию на 2019 год</w:t>
      </w:r>
      <w:bookmarkEnd w:id="911"/>
      <w:bookmarkEnd w:id="912"/>
    </w:p>
    <w:p w:rsidR="002E2074" w:rsidRDefault="004C0B56">
      <w:pPr>
        <w:pStyle w:val="1"/>
        <w:ind w:firstLine="567"/>
        <w:jc w:val="both"/>
      </w:pPr>
      <w:r>
        <w:t>Был выполнен анализ возможных функциональных и институциональных изменений з</w:t>
      </w:r>
      <w:r>
        <w:t>он деятельности ЕТО и зон действия систем теплоснабжения с учетом изменений, произошедших в период после утверждения схемы теплоснабжения Апраксинского сельского поселения.</w:t>
      </w:r>
    </w:p>
    <w:p w:rsidR="002E2074" w:rsidRDefault="004C0B56">
      <w:pPr>
        <w:pStyle w:val="1"/>
        <w:ind w:firstLine="567"/>
        <w:jc w:val="both"/>
        <w:sectPr w:rsidR="002E2074">
          <w:footerReference w:type="default" r:id="rId38"/>
          <w:pgSz w:w="11906" w:h="16838"/>
          <w:pgMar w:top="567" w:right="500" w:bottom="1701" w:left="1794" w:header="0" w:footer="692" w:gutter="0"/>
          <w:cols w:space="720"/>
          <w:formProt w:val="0"/>
          <w:docGrid w:linePitch="360" w:charSpace="4096"/>
        </w:sectPr>
      </w:pPr>
      <w:r>
        <w:t>Информация по системам теплоснабжения и утверж</w:t>
      </w:r>
      <w:r>
        <w:t>денным ЕТО с учетом изменений и необходимыми комментариями приведена в таблице 11.1.</w:t>
      </w:r>
    </w:p>
    <w:p w:rsidR="002E2074" w:rsidRDefault="004C0B56">
      <w:pPr>
        <w:pStyle w:val="affff1"/>
      </w:pPr>
      <w:bookmarkStart w:id="913" w:name="_Toc34760399"/>
      <w:bookmarkStart w:id="914" w:name="_Toc43048101"/>
      <w:r>
        <w:lastRenderedPageBreak/>
        <w:t>Таблица 11.1 Анализ изменений в границах систем теплоснабжения и утвержденных зон деятельности ЕТО</w:t>
      </w:r>
      <w:bookmarkEnd w:id="913"/>
      <w:bookmarkEnd w:id="914"/>
    </w:p>
    <w:tbl>
      <w:tblPr>
        <w:tblW w:w="4900" w:type="pct"/>
        <w:tblLook w:val="04A0"/>
      </w:tblPr>
      <w:tblGrid>
        <w:gridCol w:w="533"/>
        <w:gridCol w:w="568"/>
        <w:gridCol w:w="2517"/>
        <w:gridCol w:w="1776"/>
        <w:gridCol w:w="1143"/>
        <w:gridCol w:w="6"/>
        <w:gridCol w:w="1726"/>
        <w:gridCol w:w="1162"/>
        <w:gridCol w:w="7"/>
        <w:gridCol w:w="1894"/>
        <w:gridCol w:w="1649"/>
        <w:gridCol w:w="5"/>
        <w:gridCol w:w="1673"/>
      </w:tblGrid>
      <w:tr w:rsidR="002E2074">
        <w:trPr>
          <w:trHeight w:val="300"/>
        </w:trPr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Код зоны деятельности</w:t>
            </w:r>
          </w:p>
        </w:tc>
        <w:tc>
          <w:tcPr>
            <w:tcW w:w="53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 xml:space="preserve">Источники тепловой </w:t>
            </w: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энергии</w:t>
            </w:r>
          </w:p>
        </w:tc>
        <w:tc>
          <w:tcPr>
            <w:tcW w:w="2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Тепловые сети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Утвержденная ЕТО (в соответствии со Схемой теплоснабжения городского округа Большой Камень Приморского края на период до 2035 года  )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Изменения в границах системы теплоснабжения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 xml:space="preserve">Необходимая корректировка в рамках актуализации схемы </w:t>
            </w: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теплоснабжения</w:t>
            </w:r>
          </w:p>
        </w:tc>
      </w:tr>
      <w:tr w:rsidR="002E2074">
        <w:trPr>
          <w:cantSplit/>
          <w:trHeight w:hRule="exact" w:val="4125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Наименования источников в системе теплоснабжения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Наличие источников в обслуживании теплоснабжающей (теплосетевой) организации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 xml:space="preserve">Теплоснабжающие (теплосетевые) </w:t>
            </w: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организации в границах системы теплоснабжения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spacing w:line="240" w:lineRule="auto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Наличие тепловых сетей в обслуживании теплоснабжающей (теплосетевой) организации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2E2074">
            <w:pPr>
              <w:pStyle w:val="1"/>
              <w:spacing w:line="240" w:lineRule="auto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2E2074">
        <w:trPr>
          <w:trHeight w:val="6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Котельная п. Апраксино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МУП</w:t>
            </w:r>
            <w:r>
              <w:rPr>
                <w:rFonts w:cs="Arial"/>
                <w:sz w:val="20"/>
                <w:szCs w:val="20"/>
              </w:rPr>
              <w:br/>
              <w:t xml:space="preserve"> «Коммунсервис»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EFCE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МУП </w:t>
            </w:r>
            <w:r>
              <w:rPr>
                <w:rFonts w:cs="Arial"/>
                <w:sz w:val="20"/>
                <w:szCs w:val="20"/>
              </w:rPr>
              <w:br/>
              <w:t>«Коммунсервис»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EFCE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МУП </w:t>
            </w:r>
            <w:r>
              <w:rPr>
                <w:rFonts w:cs="Arial"/>
                <w:sz w:val="20"/>
                <w:szCs w:val="20"/>
              </w:rPr>
              <w:br/>
              <w:t>«Коммунсервис»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EFCE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БЕЗ</w:t>
            </w:r>
            <w:r>
              <w:rPr>
                <w:rFonts w:cs="Arial"/>
                <w:sz w:val="20"/>
                <w:szCs w:val="20"/>
              </w:rPr>
              <w:br/>
              <w:t>ИЗМЕНЕНИЙ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EFCE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БЕЗ</w:t>
            </w:r>
            <w:r>
              <w:rPr>
                <w:rFonts w:cs="Arial"/>
                <w:sz w:val="20"/>
                <w:szCs w:val="20"/>
              </w:rPr>
              <w:br/>
              <w:t xml:space="preserve"> ИЗМЕНЕНИЙ</w:t>
            </w:r>
          </w:p>
        </w:tc>
      </w:tr>
    </w:tbl>
    <w:p w:rsidR="002E2074" w:rsidRDefault="002E2074">
      <w:pPr>
        <w:sectPr w:rsidR="002E2074">
          <w:footerReference w:type="default" r:id="rId39"/>
          <w:pgSz w:w="16838" w:h="11906" w:orient="landscape"/>
          <w:pgMar w:top="499" w:right="820" w:bottom="1792" w:left="1276" w:header="0" w:footer="692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2"/>
        <w:numPr>
          <w:ilvl w:val="0"/>
          <w:numId w:val="0"/>
        </w:numPr>
        <w:ind w:left="1986"/>
        <w:rPr>
          <w:spacing w:val="0"/>
        </w:rPr>
      </w:pPr>
      <w:bookmarkStart w:id="915" w:name="__RefHeading___Toc18520_3701404872"/>
      <w:bookmarkEnd w:id="915"/>
      <w:r>
        <w:rPr>
          <w:spacing w:val="0"/>
        </w:rPr>
        <w:lastRenderedPageBreak/>
        <w:t xml:space="preserve">11.4 </w:t>
      </w:r>
      <w:bookmarkStart w:id="916" w:name="_Toc34732986"/>
      <w:bookmarkStart w:id="917" w:name="_Toc43048068"/>
      <w:r>
        <w:rPr>
          <w:spacing w:val="0"/>
        </w:rPr>
        <w:t>Выводы</w:t>
      </w:r>
      <w:bookmarkEnd w:id="916"/>
      <w:bookmarkEnd w:id="917"/>
    </w:p>
    <w:p w:rsidR="002E2074" w:rsidRDefault="004C0B56">
      <w:pPr>
        <w:pStyle w:val="1"/>
        <w:ind w:firstLine="510"/>
        <w:jc w:val="both"/>
      </w:pPr>
      <w:r>
        <w:t>В настоящем документе определены зоны деятельности единых теплоснабжающих организаций на территории Апраксинского сельского поселения Костромского муниципального района.</w:t>
      </w:r>
    </w:p>
    <w:p w:rsidR="002E2074" w:rsidRDefault="004C0B56">
      <w:pPr>
        <w:pStyle w:val="1"/>
        <w:ind w:firstLine="510"/>
        <w:jc w:val="both"/>
      </w:pPr>
      <w:r>
        <w:t xml:space="preserve">В результате выполнения актуализации </w:t>
      </w:r>
      <w:r>
        <w:t>схемы теплоснабжения изменения в реестр зон деятельности единых теплоснабжающих организаций не внесено.</w:t>
      </w:r>
    </w:p>
    <w:p w:rsidR="002E2074" w:rsidRDefault="004C0B56">
      <w:pPr>
        <w:pStyle w:val="1"/>
        <w:ind w:firstLine="510"/>
        <w:jc w:val="both"/>
      </w:pPr>
      <w:r>
        <w:t>Границы зон деятельности по состоянию на 2019 год соответствуют границам зоны деятельности на 2035 год.</w:t>
      </w:r>
    </w:p>
    <w:p w:rsidR="002E2074" w:rsidRDefault="004C0B56">
      <w:pPr>
        <w:pStyle w:val="1"/>
        <w:ind w:firstLine="510"/>
        <w:jc w:val="both"/>
      </w:pPr>
      <w:r>
        <w:t>В соответствии с Правилами организации теплоснаб</w:t>
      </w:r>
      <w:r>
        <w:t>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населенного пункта, а в случае смены единой теплоснабжающей организации – при а</w:t>
      </w:r>
      <w:r>
        <w:t>ктуализации схемы теплоснабжения.</w:t>
      </w:r>
    </w:p>
    <w:p w:rsidR="002E2074" w:rsidRDefault="004C0B56">
      <w:pPr>
        <w:pStyle w:val="1"/>
        <w:ind w:firstLine="510"/>
        <w:jc w:val="both"/>
      </w:pPr>
      <w:r>
        <w:t>После внесения проекта схемы теплоснабжения на рассмотрение теплоснабжающие и/или теплосетевые организации должны обратиться с заявкой на признание в качестве ЕТО в одной или нескольких из определенных зон деятельности. Ре</w:t>
      </w:r>
      <w:r>
        <w:t>шение об установлении организации в качестве ЕТО в той или иной зоне деятельности принимает, в соответствии с ч. 6 ст. 6 Федерального закона №190-ФЗ «О теплоснабжении», орган местного самоуправления городского поселения.</w:t>
      </w:r>
    </w:p>
    <w:p w:rsidR="002E2074" w:rsidRDefault="004C0B56">
      <w:pPr>
        <w:pStyle w:val="1"/>
        <w:ind w:firstLine="510"/>
        <w:jc w:val="both"/>
      </w:pPr>
      <w:r>
        <w:t>Обязанности ЕТО определены постанов</w:t>
      </w:r>
      <w:r>
        <w:t>лением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 (п. 12 Правил организации теплоснабжения в Российской Федерации, утвержденных ук</w:t>
      </w:r>
      <w:r>
        <w:t>азанным постановлением). В соответствии с приведенным документом ЕТО обязана:</w:t>
      </w:r>
    </w:p>
    <w:p w:rsidR="002E2074" w:rsidRDefault="004C0B56">
      <w:pPr>
        <w:pStyle w:val="affff4"/>
        <w:numPr>
          <w:ilvl w:val="0"/>
          <w:numId w:val="19"/>
        </w:numPr>
      </w:pPr>
      <w: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</w:t>
      </w:r>
      <w:r>
        <w:t>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2E2074" w:rsidRDefault="004C0B56">
      <w:pPr>
        <w:pStyle w:val="affff4"/>
        <w:numPr>
          <w:ilvl w:val="0"/>
          <w:numId w:val="19"/>
        </w:numPr>
      </w:pPr>
      <w:r>
        <w:t>заключать и исполнять договоры поставки тепловой энергии (мощности) и/</w:t>
      </w:r>
      <w:r>
        <w:t>или теплоносителя в отношении объема тепловой нагрузки, распределенной в соответствии со схемой теплоснабжения;</w:t>
      </w:r>
    </w:p>
    <w:p w:rsidR="002E2074" w:rsidRDefault="004C0B56">
      <w:pPr>
        <w:pStyle w:val="affff4"/>
        <w:numPr>
          <w:ilvl w:val="0"/>
          <w:numId w:val="19"/>
        </w:numPr>
      </w:pPr>
      <w: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</w:t>
      </w:r>
      <w:r>
        <w:t>отребителей тепловой энергии, с учетом потерь тепловой энергии, теплоносителя при их передаче.</w:t>
      </w:r>
    </w:p>
    <w:p w:rsidR="002E2074" w:rsidRDefault="002E2074">
      <w:pPr>
        <w:pStyle w:val="affff1"/>
      </w:pPr>
    </w:p>
    <w:p w:rsidR="002E2074" w:rsidRDefault="002E2074">
      <w:pPr>
        <w:pStyle w:val="affff1"/>
      </w:pPr>
    </w:p>
    <w:p w:rsidR="002E2074" w:rsidRDefault="002E2074">
      <w:pPr>
        <w:pStyle w:val="affff1"/>
      </w:pPr>
    </w:p>
    <w:p w:rsidR="002E2074" w:rsidRDefault="002E2074">
      <w:pPr>
        <w:pStyle w:val="affff1"/>
      </w:pPr>
    </w:p>
    <w:p w:rsidR="002E2074" w:rsidRDefault="002E2074">
      <w:pPr>
        <w:pStyle w:val="affff1"/>
      </w:pPr>
    </w:p>
    <w:p w:rsidR="002E2074" w:rsidRDefault="004C0B56">
      <w:pPr>
        <w:pStyle w:val="affff1"/>
      </w:pPr>
      <w:bookmarkStart w:id="918" w:name="_Toc34760400"/>
      <w:bookmarkStart w:id="919" w:name="_Toc43048102"/>
      <w:r>
        <w:lastRenderedPageBreak/>
        <w:t>Таблица 11.2 – Реестр единых теплоснабжающих организаций на территории Апраксинского сельского поселения Костромского муниципального района</w:t>
      </w:r>
      <w:bookmarkEnd w:id="918"/>
      <w:bookmarkEnd w:id="919"/>
    </w:p>
    <w:tbl>
      <w:tblPr>
        <w:tblW w:w="5000" w:type="pct"/>
        <w:tblLook w:val="04A0"/>
      </w:tblPr>
      <w:tblGrid>
        <w:gridCol w:w="1031"/>
        <w:gridCol w:w="2872"/>
        <w:gridCol w:w="565"/>
        <w:gridCol w:w="4526"/>
        <w:gridCol w:w="577"/>
      </w:tblGrid>
      <w:tr w:rsidR="002E2074">
        <w:trPr>
          <w:cantSplit/>
          <w:trHeight w:hRule="exact" w:val="2835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ind w:left="113" w:right="113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Код зоны деятель</w:t>
            </w: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ности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Утвержденная ЕТО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ind w:left="113" w:right="113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2E2074" w:rsidRDefault="004C0B56">
            <w:pPr>
              <w:pStyle w:val="1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Наименования источников в системе теплоснабжения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</w:tcPr>
          <w:p w:rsidR="002E2074" w:rsidRDefault="004C0B56">
            <w:pPr>
              <w:pStyle w:val="1"/>
              <w:ind w:left="113" w:right="113"/>
              <w:jc w:val="center"/>
              <w:rPr>
                <w:rFonts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404040"/>
                <w:sz w:val="20"/>
                <w:szCs w:val="20"/>
              </w:rPr>
              <w:t>Кол-во систем теплоснабжения</w:t>
            </w:r>
          </w:p>
        </w:tc>
      </w:tr>
      <w:tr w:rsidR="002E2074">
        <w:trPr>
          <w:trHeight w:val="41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МУП «Коммунсервис»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Котельная п. Апраксино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2074" w:rsidRDefault="004C0B56">
            <w:pPr>
              <w:pStyle w:val="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2E2074">
        <w:trPr>
          <w:trHeight w:val="285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2E2074" w:rsidRDefault="004C0B56">
      <w:pPr>
        <w:pStyle w:val="1"/>
      </w:pPr>
      <w:r>
        <w:br w:type="page"/>
      </w:r>
    </w:p>
    <w:p w:rsidR="002E2074" w:rsidRDefault="004C0B56">
      <w:pPr>
        <w:pStyle w:val="Heading1"/>
        <w:numPr>
          <w:ilvl w:val="0"/>
          <w:numId w:val="0"/>
        </w:numPr>
        <w:ind w:left="1211"/>
      </w:pPr>
      <w:bookmarkStart w:id="920" w:name="__RefHeading___Toc18522_3701404872"/>
      <w:bookmarkStart w:id="921" w:name="_Toc23430282"/>
      <w:bookmarkStart w:id="922" w:name="_Toc43048069"/>
      <w:bookmarkEnd w:id="920"/>
      <w:r>
        <w:rPr>
          <w:spacing w:val="0"/>
        </w:rPr>
        <w:lastRenderedPageBreak/>
        <w:t xml:space="preserve">Раздел 12. Решения о распределении тепловой нагрузки между </w:t>
      </w:r>
      <w:r>
        <w:rPr>
          <w:spacing w:val="0"/>
        </w:rPr>
        <w:t>источниками тепловой энергии</w:t>
      </w:r>
      <w:bookmarkEnd w:id="921"/>
      <w:bookmarkEnd w:id="922"/>
    </w:p>
    <w:p w:rsidR="002E2074" w:rsidRDefault="004C0B56">
      <w:pPr>
        <w:pStyle w:val="1"/>
        <w:ind w:firstLine="567"/>
        <w:jc w:val="both"/>
        <w:rPr>
          <w:kern w:val="2"/>
        </w:rPr>
      </w:pPr>
      <w:r>
        <w:t>Распределение тепловой нагрузки между источниками тепловой энергии не актуально, так как в системах централизованного теплоснабжения жилищно-коммунального сектора Апраксинского сельского поселения Костромского муниципального ра</w:t>
      </w:r>
      <w:r>
        <w:t>йона функционирует единственная котельная Апраксино.</w:t>
      </w:r>
    </w:p>
    <w:p w:rsidR="002E2074" w:rsidRDefault="002E2074">
      <w:pPr>
        <w:pStyle w:val="1"/>
        <w:ind w:firstLine="567"/>
        <w:jc w:val="both"/>
        <w:rPr>
          <w:szCs w:val="26"/>
        </w:rPr>
      </w:pPr>
    </w:p>
    <w:p w:rsidR="002E2074" w:rsidRDefault="004C0B56">
      <w:pPr>
        <w:pStyle w:val="Heading1"/>
        <w:numPr>
          <w:ilvl w:val="0"/>
          <w:numId w:val="0"/>
        </w:numPr>
        <w:ind w:left="2062"/>
      </w:pPr>
      <w:bookmarkStart w:id="923" w:name="__RefHeading___Toc18524_3701404872"/>
      <w:bookmarkStart w:id="924" w:name="_Toc524445391"/>
      <w:bookmarkStart w:id="925" w:name="_Toc23430283"/>
      <w:bookmarkStart w:id="926" w:name="_Toc43048070"/>
      <w:bookmarkEnd w:id="923"/>
      <w:r>
        <w:rPr>
          <w:spacing w:val="0"/>
        </w:rPr>
        <w:lastRenderedPageBreak/>
        <w:t>Раздел 13. Решения по бесхозяйным тепловым сетям</w:t>
      </w:r>
      <w:bookmarkEnd w:id="924"/>
      <w:bookmarkEnd w:id="925"/>
      <w:bookmarkEnd w:id="926"/>
    </w:p>
    <w:p w:rsidR="002E2074" w:rsidRDefault="004C0B56">
      <w:pPr>
        <w:pStyle w:val="1"/>
        <w:ind w:firstLine="567"/>
        <w:jc w:val="both"/>
      </w:pPr>
      <w:r>
        <w:t xml:space="preserve">Бесхозные тепловые сети в системах централизованного теплоснабжения жилищно-коммунального сектора Апраксинского сельского поселения Костромского </w:t>
      </w:r>
      <w:r>
        <w:t>муниципального района отсутствуют.</w:t>
      </w:r>
    </w:p>
    <w:p w:rsidR="002E2074" w:rsidRDefault="004C0B56">
      <w:pPr>
        <w:pStyle w:val="1"/>
        <w:ind w:firstLine="567"/>
        <w:jc w:val="both"/>
      </w:pPr>
      <w:r>
        <w:br w:type="page"/>
      </w:r>
    </w:p>
    <w:p w:rsidR="002E2074" w:rsidRDefault="004C0B56">
      <w:pPr>
        <w:pStyle w:val="Heading1"/>
        <w:numPr>
          <w:ilvl w:val="0"/>
          <w:numId w:val="0"/>
        </w:numPr>
        <w:ind w:left="1211"/>
        <w:jc w:val="center"/>
      </w:pPr>
      <w:bookmarkStart w:id="927" w:name="__RefHeading___Toc18526_3701404872"/>
      <w:bookmarkStart w:id="928" w:name="_Toc527037552"/>
      <w:bookmarkStart w:id="929" w:name="_Toc516048018"/>
      <w:bookmarkStart w:id="930" w:name="_Toc23430292"/>
      <w:bookmarkStart w:id="931" w:name="_Toc43048071"/>
      <w:bookmarkEnd w:id="927"/>
      <w:r>
        <w:rPr>
          <w:spacing w:val="0"/>
        </w:rPr>
        <w:lastRenderedPageBreak/>
        <w:t xml:space="preserve">Раздел 14. Индикаторы развития систем теплоснабжения </w:t>
      </w:r>
      <w:bookmarkEnd w:id="928"/>
      <w:bookmarkEnd w:id="929"/>
      <w:bookmarkEnd w:id="930"/>
      <w:r>
        <w:rPr>
          <w:spacing w:val="0"/>
        </w:rPr>
        <w:t>Апраксинского сельского поселения Костромского муниципального района</w:t>
      </w:r>
      <w:bookmarkEnd w:id="931"/>
    </w:p>
    <w:p w:rsidR="002E2074" w:rsidRDefault="004C0B56">
      <w:pPr>
        <w:pStyle w:val="Heading2"/>
        <w:numPr>
          <w:ilvl w:val="0"/>
          <w:numId w:val="0"/>
        </w:numPr>
        <w:ind w:left="1986"/>
        <w:jc w:val="both"/>
        <w:rPr>
          <w:spacing w:val="0"/>
        </w:rPr>
      </w:pPr>
      <w:bookmarkStart w:id="932" w:name="__RefHeading___Toc18528_3701404872"/>
      <w:bookmarkEnd w:id="932"/>
      <w:r>
        <w:rPr>
          <w:spacing w:val="0"/>
        </w:rPr>
        <w:t xml:space="preserve">14.1 </w:t>
      </w:r>
      <w:bookmarkStart w:id="933" w:name="_Toc34732979"/>
      <w:bookmarkStart w:id="934" w:name="_Toc43048072"/>
      <w:r>
        <w:rPr>
          <w:spacing w:val="0"/>
        </w:rPr>
        <w:t>Общая часть</w:t>
      </w:r>
      <w:bookmarkEnd w:id="933"/>
      <w:bookmarkEnd w:id="934"/>
    </w:p>
    <w:p w:rsidR="002E2074" w:rsidRDefault="004C0B56">
      <w:pPr>
        <w:pStyle w:val="1"/>
      </w:pPr>
      <w:r>
        <w:t>Существующее состояние теплоснабжения на территории Апраксинского   сельского по</w:t>
      </w:r>
      <w:r>
        <w:t xml:space="preserve">селения Костромского муниципального района характеризуется значениями базовых индикаторов функционирования систем теплоснабжения, определенных при анализе существующего состояния. </w:t>
      </w:r>
    </w:p>
    <w:p w:rsidR="002E2074" w:rsidRDefault="004C0B56">
      <w:pPr>
        <w:pStyle w:val="1"/>
      </w:pPr>
      <w:r>
        <w:t>Оценка значений индикаторов, планируемых на перспективу (на срок реализации</w:t>
      </w:r>
      <w:r>
        <w:t xml:space="preserve"> схемы теплоснабжения), произведена при условии полной реализации проектов, предложенных к включению в актуализированный сценарий схемы теплоснабжения.</w:t>
      </w:r>
    </w:p>
    <w:p w:rsidR="002E2074" w:rsidRDefault="004C0B56">
      <w:pPr>
        <w:pStyle w:val="Heading2"/>
        <w:numPr>
          <w:ilvl w:val="0"/>
          <w:numId w:val="0"/>
        </w:numPr>
        <w:tabs>
          <w:tab w:val="left" w:pos="1980"/>
        </w:tabs>
        <w:ind w:left="1986"/>
      </w:pPr>
      <w:bookmarkStart w:id="935" w:name="__RefHeading___Toc18530_3701404872"/>
      <w:bookmarkEnd w:id="935"/>
      <w:r>
        <w:rPr>
          <w:spacing w:val="0"/>
        </w:rPr>
        <w:t xml:space="preserve">14.2 </w:t>
      </w:r>
      <w:bookmarkStart w:id="936" w:name="_Toc34732980"/>
      <w:bookmarkStart w:id="937" w:name="_Toc43048073"/>
      <w:r>
        <w:rPr>
          <w:spacing w:val="0"/>
        </w:rPr>
        <w:t>Индикаторы развития систем теплоснабжения Апраксинского сельского поселения Костромского муниципаль</w:t>
      </w:r>
      <w:r>
        <w:rPr>
          <w:spacing w:val="0"/>
        </w:rPr>
        <w:t>ного района</w:t>
      </w:r>
      <w:bookmarkEnd w:id="936"/>
      <w:bookmarkEnd w:id="937"/>
    </w:p>
    <w:p w:rsidR="002E2074" w:rsidRDefault="004C0B56">
      <w:pPr>
        <w:pStyle w:val="1"/>
        <w:sectPr w:rsidR="002E2074">
          <w:footerReference w:type="default" r:id="rId40"/>
          <w:pgSz w:w="11906" w:h="16838"/>
          <w:pgMar w:top="1134" w:right="850" w:bottom="1134" w:left="1701" w:header="0" w:footer="550" w:gutter="0"/>
          <w:cols w:space="720"/>
          <w:formProt w:val="0"/>
          <w:docGrid w:linePitch="360" w:charSpace="4096"/>
        </w:sectPr>
      </w:pPr>
      <w:r>
        <w:t>Индикаторы развития систем теплоснабжения (целевые показатели) приведены в таблице 14.1.</w:t>
      </w:r>
    </w:p>
    <w:p w:rsidR="002E2074" w:rsidRDefault="004C0B56">
      <w:pPr>
        <w:pStyle w:val="affff1"/>
        <w:spacing w:before="120"/>
        <w:ind w:left="-142" w:right="-1021"/>
      </w:pPr>
      <w:bookmarkStart w:id="938" w:name="_Toc34760398"/>
      <w:bookmarkStart w:id="939" w:name="_Toc43048103"/>
      <w:r>
        <w:lastRenderedPageBreak/>
        <w:t xml:space="preserve">Таблица 14.1 – Индикаторы развития СЦТ котельной МУП «Коммунсервис» ЖКС поселка Апраксино,  Апраксинского </w:t>
      </w:r>
      <w:bookmarkStart w:id="940" w:name="_Hlk31589484"/>
      <w:r>
        <w:t xml:space="preserve">сельского поселения </w:t>
      </w:r>
      <w:r>
        <w:t>Костромского муниципального района</w:t>
      </w:r>
      <w:bookmarkEnd w:id="938"/>
      <w:bookmarkEnd w:id="939"/>
      <w:bookmarkEnd w:id="940"/>
    </w:p>
    <w:tbl>
      <w:tblPr>
        <w:tblW w:w="15239" w:type="dxa"/>
        <w:tblLook w:val="04A0"/>
      </w:tblPr>
      <w:tblGrid>
        <w:gridCol w:w="3435"/>
        <w:gridCol w:w="890"/>
        <w:gridCol w:w="730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632"/>
      </w:tblGrid>
      <w:tr w:rsidR="002E2074">
        <w:trPr>
          <w:trHeight w:val="284"/>
          <w:tblHeader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Ед. измер.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2032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2035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Установленная тепловая мощность котельной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Гкал/час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3,44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Нагрузка на коллекторах котельной, в том числе: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Гкал/час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2,49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отопление и вентиляция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Гкал/час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2,13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ГВС, среднечасовая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Гкал/час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ГВС, максимально часовая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Гкал/час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 тепловых сетях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Гкал/час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Выработка тепла на котельной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4 417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Удельный расход топлива на выработку тепла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кг у.т./Гкал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158,11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153,61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нужды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Отпуск в сеть, в т.ч: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4 326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отопление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3 927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4 278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 тепловых сетях, в том числе сетях: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615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отопление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потерь в сетях отопления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100%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99%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Полезный отпуск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отопление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2 917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3 231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Топливо, в том числе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тут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природный газ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583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коэффициент перевода в ут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1,16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 электроэнергии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кВтч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108 233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108 233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108 233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108 233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118 981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118 981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118 981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118 981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118 981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118 981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89 665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Удельный расход электроэнергии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кВтч/Гкал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20,3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Протяженность тепловых сете в однотрубном исчислении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3 124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Материальная характеристика тепловых сетей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</w:t>
            </w:r>
            <w:r>
              <w:rPr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Удельная материальная характеристика тепловых сетей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</w:t>
            </w:r>
            <w:r>
              <w:rPr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color w:val="000000"/>
                <w:sz w:val="18"/>
                <w:szCs w:val="18"/>
              </w:rPr>
              <w:t>/Гкал/ч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Срок службы тепловых сетей (усредненный по протяженности)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</w:t>
            </w:r>
          </w:p>
        </w:tc>
      </w:tr>
      <w:tr w:rsidR="002E2074">
        <w:trPr>
          <w:trHeight w:val="28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Срок службы основного оборудования </w:t>
            </w:r>
            <w:r>
              <w:rPr>
                <w:color w:val="000000"/>
                <w:sz w:val="18"/>
                <w:szCs w:val="18"/>
              </w:rPr>
              <w:lastRenderedPageBreak/>
              <w:t>котельной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лет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13,5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15,5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17,5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20,5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21,5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22,5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074" w:rsidRDefault="004C0B56">
            <w:pPr>
              <w:pStyle w:val="1"/>
              <w:spacing w:line="240" w:lineRule="auto"/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</w:tr>
    </w:tbl>
    <w:p w:rsidR="002E2074" w:rsidRDefault="002E2074">
      <w:pPr>
        <w:sectPr w:rsidR="002E2074">
          <w:footerReference w:type="default" r:id="rId41"/>
          <w:pgSz w:w="16838" w:h="11906" w:orient="landscape"/>
          <w:pgMar w:top="567" w:right="1701" w:bottom="709" w:left="851" w:header="0" w:footer="368" w:gutter="0"/>
          <w:cols w:space="720"/>
          <w:formProt w:val="0"/>
          <w:docGrid w:linePitch="360" w:charSpace="4096"/>
        </w:sectPr>
      </w:pPr>
    </w:p>
    <w:p w:rsidR="002E2074" w:rsidRDefault="004C0B56">
      <w:pPr>
        <w:pStyle w:val="Heading1"/>
        <w:numPr>
          <w:ilvl w:val="0"/>
          <w:numId w:val="0"/>
        </w:numPr>
        <w:spacing w:after="480"/>
        <w:ind w:left="2062"/>
      </w:pPr>
      <w:bookmarkStart w:id="941" w:name="__RefHeading___Toc18532_3701404872"/>
      <w:bookmarkStart w:id="942" w:name="_Toc34732981"/>
      <w:bookmarkStart w:id="943" w:name="_Toc43048074"/>
      <w:bookmarkEnd w:id="941"/>
      <w:r>
        <w:rPr>
          <w:spacing w:val="0"/>
        </w:rPr>
        <w:lastRenderedPageBreak/>
        <w:t>Раздел 15: Ценовые (тарифные) последствия</w:t>
      </w:r>
      <w:bookmarkEnd w:id="942"/>
      <w:bookmarkEnd w:id="943"/>
    </w:p>
    <w:p w:rsidR="002E2074" w:rsidRDefault="004C0B56">
      <w:pPr>
        <w:pStyle w:val="1"/>
        <w:spacing w:line="336" w:lineRule="auto"/>
        <w:ind w:firstLine="567"/>
        <w:jc w:val="both"/>
        <w:rPr>
          <w:szCs w:val="26"/>
        </w:rPr>
      </w:pPr>
      <w:r>
        <w:rPr>
          <w:szCs w:val="26"/>
        </w:rPr>
        <w:t xml:space="preserve">Экономически обоснованный тариф на тепловую энергию рассчитан для объединенного предприятия МУП «Коммунсервис» в целом по организации и соответствует </w:t>
      </w:r>
      <w:r>
        <w:rPr>
          <w:color w:val="000000" w:themeColor="text1"/>
          <w:szCs w:val="26"/>
        </w:rPr>
        <w:t>любой системе централизованного теплоснабжения в зоне действия объединенного предприятия МУП «Коммунсервис</w:t>
      </w:r>
      <w:r>
        <w:rPr>
          <w:color w:val="000000" w:themeColor="text1"/>
          <w:szCs w:val="26"/>
        </w:rPr>
        <w:t>».</w:t>
      </w:r>
    </w:p>
    <w:p w:rsidR="002E2074" w:rsidRDefault="004C0B56">
      <w:pPr>
        <w:pStyle w:val="1"/>
        <w:spacing w:line="336" w:lineRule="auto"/>
        <w:ind w:firstLine="567"/>
        <w:jc w:val="both"/>
        <w:rPr>
          <w:szCs w:val="26"/>
        </w:rPr>
      </w:pPr>
      <w:r>
        <w:rPr>
          <w:szCs w:val="26"/>
        </w:rPr>
        <w:t>На рисунке 15.1 показан график изменения тарифа для МУП «Коммунсервис» при реализации всех проектов и финансирования проектов из бюджета.</w:t>
      </w:r>
    </w:p>
    <w:p w:rsidR="002E2074" w:rsidRDefault="004C0B56">
      <w:pPr>
        <w:pStyle w:val="1"/>
        <w:spacing w:line="348" w:lineRule="auto"/>
      </w:pPr>
      <w:r>
        <w:rPr>
          <w:noProof/>
        </w:rPr>
        <w:drawing>
          <wp:inline distT="0" distB="0" distL="0" distR="0">
            <wp:extent cx="5944235" cy="638937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4" w:rsidRDefault="004C0B56">
      <w:pPr>
        <w:pStyle w:val="affff1"/>
        <w:spacing w:before="0" w:line="348" w:lineRule="auto"/>
        <w:jc w:val="center"/>
      </w:pPr>
      <w:bookmarkStart w:id="944" w:name="_Toc34394137"/>
      <w:bookmarkStart w:id="945" w:name="_Toc34822547"/>
      <w:bookmarkStart w:id="946" w:name="_Toc42944696"/>
      <w:bookmarkStart w:id="947" w:name="_Toc43048109"/>
      <w:r>
        <w:rPr>
          <w:rFonts w:cs="Arial"/>
          <w:szCs w:val="20"/>
        </w:rPr>
        <w:t xml:space="preserve">Рисунок 15.1  – Прогноз тарифа </w:t>
      </w:r>
      <w:bookmarkEnd w:id="944"/>
      <w:r>
        <w:rPr>
          <w:rFonts w:cs="Arial"/>
          <w:szCs w:val="20"/>
        </w:rPr>
        <w:t>на тепловую энергию до 2035 года, руб./Гкал</w:t>
      </w:r>
      <w:bookmarkEnd w:id="945"/>
      <w:bookmarkEnd w:id="946"/>
      <w:bookmarkEnd w:id="947"/>
    </w:p>
    <w:p w:rsidR="002E2074" w:rsidRDefault="004C0B56">
      <w:pPr>
        <w:pStyle w:val="1"/>
        <w:spacing w:before="120" w:line="348" w:lineRule="auto"/>
        <w:ind w:firstLine="567"/>
        <w:jc w:val="both"/>
      </w:pPr>
      <w:r>
        <w:lastRenderedPageBreak/>
        <w:t>Как видно из приведенного выше рисунка</w:t>
      </w:r>
      <w:r>
        <w:t xml:space="preserve">, ЭОТ выше утвержденного тарифа. При реализации проектов (2022-2024 гг.) ЭОТ на тепловую энергию будет ниже среднегодового тарифа МУП «Коммунсервис» в 2025 году. </w:t>
      </w:r>
    </w:p>
    <w:p w:rsidR="002E2074" w:rsidRDefault="004C0B56">
      <w:pPr>
        <w:pStyle w:val="1"/>
        <w:spacing w:line="348" w:lineRule="auto"/>
        <w:ind w:firstLine="567"/>
        <w:jc w:val="both"/>
      </w:pPr>
      <w:r>
        <w:t>В случае если проекты, предложенные в схеме теплоснабжения, не будут реализованы, то прогнози</w:t>
      </w:r>
      <w:r>
        <w:t>руется существенный рост экономически обоснованного тарифа на тепловую энергию, что, в свою очередь, приведет к увеличению выпадающих доходов МУП «Коммунсервис» и росту задолженности за ТЭР.</w:t>
      </w:r>
    </w:p>
    <w:p w:rsidR="002E2074" w:rsidRDefault="004C0B56">
      <w:pPr>
        <w:pStyle w:val="1"/>
        <w:spacing w:line="348" w:lineRule="auto"/>
        <w:ind w:firstLine="567"/>
        <w:jc w:val="both"/>
      </w:pPr>
      <w:r>
        <w:rPr>
          <w:szCs w:val="26"/>
        </w:rPr>
        <w:t>В целом, реализация предложенных мероприятий по развитию СЦТ коте</w:t>
      </w:r>
      <w:r>
        <w:rPr>
          <w:szCs w:val="26"/>
        </w:rPr>
        <w:t xml:space="preserve">льных МУП «Коммунсервис» будет способствовать ликвидации неплатежей и сокращению задолженности за ТЭР. </w:t>
      </w:r>
    </w:p>
    <w:p w:rsidR="002E2074" w:rsidRDefault="002E2074">
      <w:pPr>
        <w:pStyle w:val="1"/>
        <w:spacing w:line="312" w:lineRule="auto"/>
        <w:ind w:firstLine="567"/>
        <w:jc w:val="both"/>
      </w:pPr>
    </w:p>
    <w:sectPr w:rsidR="002E2074" w:rsidSect="002E2074">
      <w:footerReference w:type="default" r:id="rId43"/>
      <w:pgSz w:w="11906" w:h="16838"/>
      <w:pgMar w:top="567" w:right="500" w:bottom="1701" w:left="1794" w:header="0" w:footer="692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B56" w:rsidRDefault="004C0B56" w:rsidP="002E2074">
      <w:r>
        <w:separator/>
      </w:r>
    </w:p>
  </w:endnote>
  <w:endnote w:type="continuationSeparator" w:id="1">
    <w:p w:rsidR="004C0B56" w:rsidRDefault="004C0B56" w:rsidP="002E2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Footer"/>
      <w:tabs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387"/>
        <w:tab w:val="left" w:pos="5529"/>
        <w:tab w:val="left" w:pos="5954"/>
      </w:tabs>
      <w:ind w:firstLine="2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caps w:val="0"/>
        <w:sz w:val="22"/>
      </w:rPr>
      <w:tab/>
    </w:r>
    <w:r w:rsidR="002E2074">
      <w:rPr>
        <w:rFonts w:ascii="Times New Roman" w:hAnsi="Times New Roman"/>
        <w:b/>
        <w:sz w:val="22"/>
      </w:rPr>
      <w:fldChar w:fldCharType="begin"/>
    </w:r>
    <w:r>
      <w:rPr>
        <w:rFonts w:ascii="Times New Roman" w:hAnsi="Times New Roman"/>
        <w:b/>
        <w:sz w:val="22"/>
      </w:rPr>
      <w:instrText>PAGE</w:instrText>
    </w:r>
    <w:r w:rsidR="002E2074">
      <w:rPr>
        <w:rFonts w:ascii="Times New Roman" w:hAnsi="Times New Roman"/>
        <w:b/>
        <w:sz w:val="22"/>
      </w:rPr>
      <w:fldChar w:fldCharType="separate"/>
    </w:r>
    <w:r w:rsidR="001C3E95">
      <w:rPr>
        <w:rFonts w:ascii="Times New Roman" w:hAnsi="Times New Roman"/>
        <w:b/>
        <w:noProof/>
        <w:sz w:val="22"/>
      </w:rPr>
      <w:t>1</w:t>
    </w:r>
    <w:r w:rsidR="002E2074">
      <w:rPr>
        <w:rFonts w:ascii="Times New Roman" w:hAnsi="Times New Roman"/>
        <w:b/>
        <w:sz w:val="22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27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28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35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37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38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39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41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42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45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46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  <w:rPr>
        <w:rFonts w:ascii="Cambria" w:hAnsi="Cambria"/>
        <w:b/>
        <w:caps/>
        <w:sz w:val="12"/>
        <w:szCs w:val="12"/>
      </w:rPr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14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49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50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55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56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57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58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61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62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67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69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15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1C3E95">
      <w:rPr>
        <w:rFonts w:ascii="Arial Black" w:hAnsi="Arial Black"/>
        <w:b/>
        <w:caps/>
        <w:noProof/>
        <w:sz w:val="18"/>
        <w:szCs w:val="12"/>
      </w:rPr>
      <w:t>71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20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21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22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23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25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074" w:rsidRDefault="004C0B56">
    <w:pPr>
      <w:pStyle w:val="1"/>
      <w:keepLines/>
      <w:pBdr>
        <w:top w:val="thinThickSmallGap" w:sz="24" w:space="0" w:color="622423"/>
      </w:pBdr>
      <w:tabs>
        <w:tab w:val="clear" w:pos="708"/>
        <w:tab w:val="left" w:pos="3544"/>
        <w:tab w:val="left" w:pos="3686"/>
        <w:tab w:val="left" w:pos="3828"/>
        <w:tab w:val="left" w:pos="4536"/>
        <w:tab w:val="left" w:pos="4678"/>
        <w:tab w:val="left" w:pos="5103"/>
        <w:tab w:val="left" w:pos="5245"/>
        <w:tab w:val="left" w:pos="5387"/>
        <w:tab w:val="left" w:pos="5529"/>
        <w:tab w:val="left" w:pos="5954"/>
        <w:tab w:val="left" w:pos="6379"/>
        <w:tab w:val="right" w:pos="14601"/>
      </w:tabs>
      <w:spacing w:line="190" w:lineRule="atLeast"/>
      <w:jc w:val="right"/>
    </w:pPr>
    <w:r>
      <w:rPr>
        <w:rFonts w:ascii="Arial Narrow" w:hAnsi="Arial Narrow" w:cs="Arial"/>
        <w:sz w:val="18"/>
      </w:rPr>
      <w:tab/>
      <w:t xml:space="preserve">  </w:t>
    </w:r>
    <w:r w:rsidR="002E2074">
      <w:rPr>
        <w:rFonts w:ascii="Arial Black" w:hAnsi="Arial Black"/>
        <w:b/>
        <w:caps/>
        <w:sz w:val="18"/>
        <w:szCs w:val="12"/>
      </w:rPr>
      <w:fldChar w:fldCharType="begin"/>
    </w:r>
    <w:r>
      <w:rPr>
        <w:rFonts w:ascii="Arial Black" w:hAnsi="Arial Black"/>
        <w:b/>
        <w:caps/>
        <w:sz w:val="18"/>
        <w:szCs w:val="12"/>
      </w:rPr>
      <w:instrText>PAGE</w:instrText>
    </w:r>
    <w:r w:rsidR="002E2074">
      <w:rPr>
        <w:rFonts w:ascii="Arial Black" w:hAnsi="Arial Black"/>
        <w:b/>
        <w:caps/>
        <w:sz w:val="18"/>
        <w:szCs w:val="12"/>
      </w:rPr>
      <w:fldChar w:fldCharType="separate"/>
    </w:r>
    <w:r w:rsidR="00942C30">
      <w:rPr>
        <w:rFonts w:ascii="Arial Black" w:hAnsi="Arial Black"/>
        <w:b/>
        <w:caps/>
        <w:noProof/>
        <w:sz w:val="18"/>
        <w:szCs w:val="12"/>
      </w:rPr>
      <w:t>26</w:t>
    </w:r>
    <w:r w:rsidR="002E2074">
      <w:rPr>
        <w:rFonts w:ascii="Arial Black" w:hAnsi="Arial Black"/>
        <w:b/>
        <w:caps/>
        <w:sz w:val="18"/>
        <w:szCs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B56" w:rsidRDefault="004C0B56" w:rsidP="002E2074">
      <w:r>
        <w:separator/>
      </w:r>
    </w:p>
  </w:footnote>
  <w:footnote w:type="continuationSeparator" w:id="1">
    <w:p w:rsidR="004C0B56" w:rsidRDefault="004C0B56" w:rsidP="002E20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22BFF"/>
    <w:multiLevelType w:val="multilevel"/>
    <w:tmpl w:val="21867AB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•"/>
      <w:lvlJc w:val="left"/>
      <w:pPr>
        <w:ind w:left="2494" w:hanging="70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13A13C31"/>
    <w:multiLevelType w:val="multilevel"/>
    <w:tmpl w:val="A972FE9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4077371"/>
    <w:multiLevelType w:val="multilevel"/>
    <w:tmpl w:val="141241D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1A4C1D12"/>
    <w:multiLevelType w:val="multilevel"/>
    <w:tmpl w:val="EBF22E2E"/>
    <w:lvl w:ilvl="0">
      <w:start w:val="1"/>
      <w:numFmt w:val="decimal"/>
      <w:lvlText w:val="%1"/>
      <w:lvlJc w:val="left"/>
      <w:pPr>
        <w:ind w:left="1211" w:hanging="360"/>
      </w:pPr>
      <w:rPr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986"/>
        </w:tabs>
        <w:ind w:left="1986" w:hanging="851"/>
      </w:pPr>
    </w:lvl>
    <w:lvl w:ilvl="2">
      <w:start w:val="1"/>
      <w:numFmt w:val="decimal"/>
      <w:lvlText w:val="%1.%2.%3"/>
      <w:lvlJc w:val="left"/>
      <w:pPr>
        <w:tabs>
          <w:tab w:val="num" w:pos="2694"/>
        </w:tabs>
        <w:ind w:left="2694" w:hanging="1134"/>
      </w:pPr>
      <w:rPr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029"/>
        </w:tabs>
        <w:ind w:left="2029" w:hanging="1418"/>
      </w:pPr>
      <w:rPr>
        <w:b/>
        <w:sz w:val="24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3970"/>
        </w:tabs>
        <w:ind w:left="3970" w:hanging="1418"/>
      </w:pPr>
    </w:lvl>
    <w:lvl w:ilvl="5">
      <w:start w:val="1"/>
      <w:numFmt w:val="decimal"/>
      <w:lvlText w:val="%1.%2.%3.%4.%5.%6"/>
      <w:lvlJc w:val="left"/>
      <w:pPr>
        <w:tabs>
          <w:tab w:val="num" w:pos="3135"/>
        </w:tabs>
        <w:ind w:left="3135" w:hanging="1152"/>
      </w:pPr>
    </w:lvl>
    <w:lvl w:ilvl="6">
      <w:start w:val="1"/>
      <w:numFmt w:val="decimal"/>
      <w:lvlText w:val="%1.%2.%3.%4.%5.%6.%7"/>
      <w:lvlJc w:val="left"/>
      <w:pPr>
        <w:tabs>
          <w:tab w:val="num" w:pos="3279"/>
        </w:tabs>
        <w:ind w:left="3279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423"/>
        </w:tabs>
        <w:ind w:left="342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567"/>
        </w:tabs>
        <w:ind w:left="3567" w:hanging="1584"/>
      </w:pPr>
    </w:lvl>
  </w:abstractNum>
  <w:abstractNum w:abstractNumId="4">
    <w:nsid w:val="1D114589"/>
    <w:multiLevelType w:val="multilevel"/>
    <w:tmpl w:val="D2AEE1F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E236303"/>
    <w:multiLevelType w:val="multilevel"/>
    <w:tmpl w:val="610099F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F900601"/>
    <w:multiLevelType w:val="multilevel"/>
    <w:tmpl w:val="0130DA6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2E2C15D8"/>
    <w:multiLevelType w:val="multilevel"/>
    <w:tmpl w:val="4F5ABC6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338C381D"/>
    <w:multiLevelType w:val="multilevel"/>
    <w:tmpl w:val="FD84588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372A79B3"/>
    <w:multiLevelType w:val="multilevel"/>
    <w:tmpl w:val="1F2C4A4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3D743ED6"/>
    <w:multiLevelType w:val="multilevel"/>
    <w:tmpl w:val="938CF9B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40065FF9"/>
    <w:multiLevelType w:val="multilevel"/>
    <w:tmpl w:val="5322A53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38911FE"/>
    <w:multiLevelType w:val="multilevel"/>
    <w:tmpl w:val="E9225D90"/>
    <w:lvl w:ilvl="0">
      <w:start w:val="1"/>
      <w:numFmt w:val="none"/>
      <w:suff w:val="nothing"/>
      <w:lvlText w:val=""/>
      <w:lvlJc w:val="left"/>
      <w:pPr>
        <w:ind w:left="1211" w:hanging="360"/>
      </w:pPr>
      <w:rPr>
        <w:b/>
        <w:i w:val="0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1986"/>
        </w:tabs>
        <w:ind w:left="1986" w:hanging="851"/>
      </w:pPr>
    </w:lvl>
    <w:lvl w:ilvl="2">
      <w:start w:val="1"/>
      <w:numFmt w:val="decimal"/>
      <w:lvlText w:val="%2.%3"/>
      <w:lvlJc w:val="left"/>
      <w:pPr>
        <w:tabs>
          <w:tab w:val="num" w:pos="2694"/>
        </w:tabs>
        <w:ind w:left="2694" w:hanging="1134"/>
      </w:pPr>
      <w:rPr>
        <w:b/>
        <w:i w:val="0"/>
        <w:sz w:val="24"/>
      </w:rPr>
    </w:lvl>
    <w:lvl w:ilvl="3">
      <w:start w:val="1"/>
      <w:numFmt w:val="decimal"/>
      <w:lvlText w:val="%2.%3.%4."/>
      <w:lvlJc w:val="left"/>
      <w:pPr>
        <w:tabs>
          <w:tab w:val="num" w:pos="2029"/>
        </w:tabs>
        <w:ind w:left="2029" w:hanging="1418"/>
      </w:pPr>
      <w:rPr>
        <w:b/>
        <w:sz w:val="24"/>
        <w:szCs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4D5F7802"/>
    <w:multiLevelType w:val="multilevel"/>
    <w:tmpl w:val="5478DA4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593A6231"/>
    <w:multiLevelType w:val="multilevel"/>
    <w:tmpl w:val="6AB4DA96"/>
    <w:lvl w:ilvl="0">
      <w:start w:val="1"/>
      <w:numFmt w:val="none"/>
      <w:suff w:val="nothing"/>
      <w:lvlText w:val=""/>
      <w:lvlJc w:val="left"/>
      <w:pPr>
        <w:ind w:left="1211" w:hanging="360"/>
      </w:pPr>
      <w:rPr>
        <w:b/>
        <w:i w:val="0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1986"/>
        </w:tabs>
        <w:ind w:left="1986" w:hanging="851"/>
      </w:pPr>
    </w:lvl>
    <w:lvl w:ilvl="2">
      <w:start w:val="1"/>
      <w:numFmt w:val="decimal"/>
      <w:lvlText w:val="%2.%3"/>
      <w:lvlJc w:val="left"/>
      <w:pPr>
        <w:tabs>
          <w:tab w:val="num" w:pos="2694"/>
        </w:tabs>
        <w:ind w:left="2694" w:hanging="1134"/>
      </w:pPr>
      <w:rPr>
        <w:b/>
        <w:i w:val="0"/>
        <w:sz w:val="24"/>
      </w:rPr>
    </w:lvl>
    <w:lvl w:ilvl="3">
      <w:start w:val="1"/>
      <w:numFmt w:val="decimal"/>
      <w:lvlText w:val="%2.%3.%4."/>
      <w:lvlJc w:val="left"/>
      <w:pPr>
        <w:tabs>
          <w:tab w:val="num" w:pos="2029"/>
        </w:tabs>
        <w:ind w:left="2029" w:hanging="1418"/>
      </w:pPr>
      <w:rPr>
        <w:b/>
        <w:sz w:val="24"/>
        <w:szCs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64317954"/>
    <w:multiLevelType w:val="multilevel"/>
    <w:tmpl w:val="B35EC66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6C001146"/>
    <w:multiLevelType w:val="multilevel"/>
    <w:tmpl w:val="AEC2E5F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6D407665"/>
    <w:multiLevelType w:val="multilevel"/>
    <w:tmpl w:val="BC0EE41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6D470467"/>
    <w:multiLevelType w:val="multilevel"/>
    <w:tmpl w:val="399444A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78994899"/>
    <w:multiLevelType w:val="multilevel"/>
    <w:tmpl w:val="A7C0EE66"/>
    <w:lvl w:ilvl="0">
      <w:start w:val="1"/>
      <w:numFmt w:val="none"/>
      <w:pStyle w:val="Heading1"/>
      <w:suff w:val="nothing"/>
      <w:lvlText w:val=""/>
      <w:lvlJc w:val="left"/>
      <w:pPr>
        <w:ind w:left="1211" w:hanging="360"/>
      </w:pPr>
      <w:rPr>
        <w:b/>
        <w:i w:val="0"/>
        <w:sz w:val="24"/>
        <w:szCs w:val="24"/>
      </w:rPr>
    </w:lvl>
    <w:lvl w:ilvl="1">
      <w:start w:val="1"/>
      <w:numFmt w:val="decimal"/>
      <w:pStyle w:val="Heading2"/>
      <w:lvlText w:val="%2"/>
      <w:lvlJc w:val="left"/>
      <w:pPr>
        <w:tabs>
          <w:tab w:val="num" w:pos="1986"/>
        </w:tabs>
        <w:ind w:left="1986" w:hanging="851"/>
      </w:pPr>
    </w:lvl>
    <w:lvl w:ilvl="2">
      <w:start w:val="1"/>
      <w:numFmt w:val="decimal"/>
      <w:pStyle w:val="Heading3"/>
      <w:lvlText w:val="%2.%3"/>
      <w:lvlJc w:val="left"/>
      <w:pPr>
        <w:tabs>
          <w:tab w:val="num" w:pos="2694"/>
        </w:tabs>
        <w:ind w:left="2694" w:hanging="1134"/>
      </w:pPr>
      <w:rPr>
        <w:b/>
        <w:i w:val="0"/>
        <w:sz w:val="24"/>
      </w:rPr>
    </w:lvl>
    <w:lvl w:ilvl="3">
      <w:start w:val="1"/>
      <w:numFmt w:val="decimal"/>
      <w:pStyle w:val="Heading4"/>
      <w:lvlText w:val="%2.%3.%4."/>
      <w:lvlJc w:val="left"/>
      <w:pPr>
        <w:tabs>
          <w:tab w:val="num" w:pos="2029"/>
        </w:tabs>
        <w:ind w:left="2029" w:hanging="1418"/>
      </w:pPr>
      <w:rPr>
        <w:b/>
        <w:sz w:val="24"/>
        <w:szCs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78BB6AFD"/>
    <w:multiLevelType w:val="multilevel"/>
    <w:tmpl w:val="7B84115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2"/>
  </w:num>
  <w:num w:numId="3">
    <w:abstractNumId w:val="14"/>
  </w:num>
  <w:num w:numId="4">
    <w:abstractNumId w:val="3"/>
  </w:num>
  <w:num w:numId="5">
    <w:abstractNumId w:val="20"/>
  </w:num>
  <w:num w:numId="6">
    <w:abstractNumId w:val="18"/>
  </w:num>
  <w:num w:numId="7">
    <w:abstractNumId w:val="0"/>
  </w:num>
  <w:num w:numId="8">
    <w:abstractNumId w:val="4"/>
  </w:num>
  <w:num w:numId="9">
    <w:abstractNumId w:val="15"/>
  </w:num>
  <w:num w:numId="10">
    <w:abstractNumId w:val="2"/>
  </w:num>
  <w:num w:numId="11">
    <w:abstractNumId w:val="9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7"/>
  </w:num>
  <w:num w:numId="17">
    <w:abstractNumId w:val="8"/>
  </w:num>
  <w:num w:numId="18">
    <w:abstractNumId w:val="13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2074"/>
    <w:rsid w:val="001C3E95"/>
    <w:rsid w:val="002E2074"/>
    <w:rsid w:val="004C0B56"/>
    <w:rsid w:val="00942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6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List Number" w:semiHidden="0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Normal (Web)" w:uiPriority="99" w:qFormat="1"/>
    <w:lsdException w:name="No List" w:uiPriority="99"/>
    <w:lsdException w:name="Outline List 2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BD1670"/>
    <w:pPr>
      <w:tabs>
        <w:tab w:val="left" w:pos="708"/>
      </w:tabs>
      <w:suppressAutoHyphens/>
      <w:spacing w:line="100" w:lineRule="atLeast"/>
    </w:pPr>
    <w:rPr>
      <w:sz w:val="24"/>
      <w:szCs w:val="24"/>
    </w:rPr>
  </w:style>
  <w:style w:type="paragraph" w:customStyle="1" w:styleId="Heading1">
    <w:name w:val="Heading 1"/>
    <w:basedOn w:val="1"/>
    <w:next w:val="1"/>
    <w:link w:val="10"/>
    <w:qFormat/>
    <w:rsid w:val="00AB261E"/>
    <w:pPr>
      <w:keepNext/>
      <w:keepLines/>
      <w:pageBreakBefore/>
      <w:numPr>
        <w:numId w:val="1"/>
      </w:numPr>
      <w:pBdr>
        <w:top w:val="single" w:sz="48" w:space="3" w:color="FFFFFF"/>
        <w:left w:val="single" w:sz="6" w:space="3" w:color="FFFFFF"/>
        <w:bottom w:val="single" w:sz="6" w:space="3" w:color="FFFFFF"/>
      </w:pBdr>
      <w:spacing w:after="360" w:line="240" w:lineRule="auto"/>
      <w:ind w:left="1208" w:hanging="357"/>
      <w:outlineLvl w:val="0"/>
    </w:pPr>
    <w:rPr>
      <w:b/>
      <w:caps/>
      <w:spacing w:val="-8"/>
      <w:kern w:val="2"/>
    </w:rPr>
  </w:style>
  <w:style w:type="paragraph" w:customStyle="1" w:styleId="Heading2">
    <w:name w:val="Heading 2"/>
    <w:basedOn w:val="1"/>
    <w:next w:val="1"/>
    <w:link w:val="2"/>
    <w:qFormat/>
    <w:rsid w:val="005A0062"/>
    <w:pPr>
      <w:numPr>
        <w:ilvl w:val="1"/>
        <w:numId w:val="1"/>
      </w:numPr>
      <w:spacing w:before="360" w:after="360" w:line="240" w:lineRule="auto"/>
      <w:outlineLvl w:val="1"/>
    </w:pPr>
    <w:rPr>
      <w:b/>
      <w:spacing w:val="-10"/>
      <w:kern w:val="2"/>
      <w:sz w:val="28"/>
    </w:rPr>
  </w:style>
  <w:style w:type="paragraph" w:customStyle="1" w:styleId="Heading3">
    <w:name w:val="Heading 3"/>
    <w:basedOn w:val="1"/>
    <w:next w:val="1"/>
    <w:link w:val="3"/>
    <w:qFormat/>
    <w:rsid w:val="00FD6D03"/>
    <w:pPr>
      <w:numPr>
        <w:ilvl w:val="2"/>
        <w:numId w:val="1"/>
      </w:numPr>
      <w:spacing w:before="240" w:after="360" w:line="240" w:lineRule="atLeast"/>
      <w:ind w:left="2693" w:firstLine="709"/>
      <w:outlineLvl w:val="2"/>
    </w:pPr>
    <w:rPr>
      <w:b/>
      <w:spacing w:val="-10"/>
      <w:kern w:val="2"/>
    </w:rPr>
  </w:style>
  <w:style w:type="paragraph" w:customStyle="1" w:styleId="Heading4">
    <w:name w:val="Heading 4"/>
    <w:basedOn w:val="1"/>
    <w:next w:val="1"/>
    <w:link w:val="40"/>
    <w:qFormat/>
    <w:rsid w:val="0034150A"/>
    <w:pPr>
      <w:keepNext/>
      <w:keepLines/>
      <w:numPr>
        <w:ilvl w:val="3"/>
        <w:numId w:val="1"/>
      </w:numPr>
      <w:spacing w:before="240" w:line="240" w:lineRule="atLeast"/>
      <w:outlineLvl w:val="3"/>
    </w:pPr>
    <w:rPr>
      <w:b/>
      <w:i/>
      <w:spacing w:val="-4"/>
      <w:kern w:val="2"/>
    </w:rPr>
  </w:style>
  <w:style w:type="paragraph" w:customStyle="1" w:styleId="Heading5">
    <w:name w:val="Heading 5"/>
    <w:basedOn w:val="1"/>
    <w:next w:val="1"/>
    <w:link w:val="5"/>
    <w:uiPriority w:val="9"/>
    <w:qFormat/>
    <w:rsid w:val="00AD6B25"/>
    <w:pPr>
      <w:outlineLvl w:val="4"/>
    </w:pPr>
    <w:rPr>
      <w:sz w:val="28"/>
    </w:rPr>
  </w:style>
  <w:style w:type="paragraph" w:customStyle="1" w:styleId="Heading6">
    <w:name w:val="Heading 6"/>
    <w:basedOn w:val="1"/>
    <w:next w:val="1"/>
    <w:link w:val="6"/>
    <w:uiPriority w:val="9"/>
    <w:qFormat/>
    <w:rsid w:val="00B74953"/>
    <w:pPr>
      <w:keepNext/>
      <w:keepLines/>
      <w:spacing w:before="140" w:line="220" w:lineRule="atLeast"/>
      <w:outlineLvl w:val="5"/>
    </w:pPr>
    <w:rPr>
      <w:b/>
      <w:i/>
      <w:spacing w:val="-4"/>
      <w:kern w:val="2"/>
      <w:sz w:val="20"/>
      <w:szCs w:val="28"/>
    </w:rPr>
  </w:style>
  <w:style w:type="paragraph" w:customStyle="1" w:styleId="Heading7">
    <w:name w:val="Heading 7"/>
    <w:basedOn w:val="1"/>
    <w:next w:val="1"/>
    <w:link w:val="7"/>
    <w:uiPriority w:val="9"/>
    <w:qFormat/>
    <w:rsid w:val="00B74953"/>
    <w:pPr>
      <w:keepNext/>
      <w:keepLines/>
      <w:spacing w:before="140" w:line="220" w:lineRule="atLeast"/>
      <w:outlineLvl w:val="6"/>
    </w:pPr>
    <w:rPr>
      <w:b/>
      <w:spacing w:val="-4"/>
      <w:kern w:val="2"/>
      <w:sz w:val="20"/>
      <w:szCs w:val="28"/>
    </w:rPr>
  </w:style>
  <w:style w:type="paragraph" w:customStyle="1" w:styleId="Heading8">
    <w:name w:val="Heading 8"/>
    <w:basedOn w:val="1"/>
    <w:next w:val="1"/>
    <w:link w:val="8"/>
    <w:uiPriority w:val="9"/>
    <w:qFormat/>
    <w:rsid w:val="00B74953"/>
    <w:pPr>
      <w:keepNext/>
      <w:keepLines/>
      <w:spacing w:before="140" w:line="220" w:lineRule="atLeast"/>
      <w:outlineLvl w:val="7"/>
    </w:pPr>
    <w:rPr>
      <w:b/>
      <w:i/>
      <w:spacing w:val="-4"/>
      <w:kern w:val="2"/>
      <w:sz w:val="18"/>
      <w:szCs w:val="28"/>
    </w:rPr>
  </w:style>
  <w:style w:type="paragraph" w:customStyle="1" w:styleId="Heading9">
    <w:name w:val="Heading 9"/>
    <w:basedOn w:val="1"/>
    <w:next w:val="1"/>
    <w:link w:val="9"/>
    <w:uiPriority w:val="9"/>
    <w:qFormat/>
    <w:rsid w:val="00754A67"/>
    <w:pPr>
      <w:keepNext/>
      <w:keepLines/>
      <w:spacing w:before="140" w:line="220" w:lineRule="atLeast"/>
      <w:outlineLvl w:val="8"/>
    </w:pPr>
    <w:rPr>
      <w:b/>
      <w:spacing w:val="-4"/>
      <w:kern w:val="2"/>
      <w:szCs w:val="28"/>
    </w:rPr>
  </w:style>
  <w:style w:type="character" w:customStyle="1" w:styleId="11">
    <w:name w:val="Заголовок 1 Знак"/>
    <w:link w:val="11"/>
    <w:qFormat/>
    <w:rsid w:val="00AB261E"/>
    <w:rPr>
      <w:rFonts w:eastAsia="Microsoft YaHei"/>
      <w:b/>
      <w:caps/>
      <w:spacing w:val="-8"/>
      <w:kern w:val="2"/>
      <w:sz w:val="26"/>
      <w:szCs w:val="24"/>
      <w:lang w:eastAsia="en-US"/>
    </w:rPr>
  </w:style>
  <w:style w:type="character" w:customStyle="1" w:styleId="20">
    <w:name w:val="Заголовок 2 Знак"/>
    <w:link w:val="20"/>
    <w:qFormat/>
    <w:rsid w:val="005A0062"/>
    <w:rPr>
      <w:rFonts w:eastAsia="Microsoft YaHei"/>
      <w:b/>
      <w:spacing w:val="-10"/>
      <w:kern w:val="2"/>
      <w:sz w:val="28"/>
      <w:szCs w:val="24"/>
      <w:lang w:eastAsia="en-US"/>
    </w:rPr>
  </w:style>
  <w:style w:type="character" w:customStyle="1" w:styleId="30">
    <w:name w:val="Заголовок 3 Знак"/>
    <w:link w:val="300"/>
    <w:qFormat/>
    <w:rsid w:val="00FD6D03"/>
    <w:rPr>
      <w:rFonts w:eastAsia="Microsoft YaHei"/>
      <w:b/>
      <w:spacing w:val="-10"/>
      <w:kern w:val="2"/>
      <w:sz w:val="26"/>
      <w:szCs w:val="22"/>
      <w:lang w:eastAsia="en-US"/>
    </w:rPr>
  </w:style>
  <w:style w:type="character" w:customStyle="1" w:styleId="4">
    <w:name w:val="Заголовок 4 Знак"/>
    <w:link w:val="Heading4"/>
    <w:qFormat/>
    <w:rsid w:val="0034150A"/>
    <w:rPr>
      <w:rFonts w:eastAsia="Microsoft YaHei"/>
      <w:b/>
      <w:i/>
      <w:spacing w:val="-4"/>
      <w:kern w:val="2"/>
      <w:sz w:val="26"/>
      <w:szCs w:val="22"/>
      <w:lang w:eastAsia="en-US"/>
    </w:rPr>
  </w:style>
  <w:style w:type="character" w:customStyle="1" w:styleId="5">
    <w:name w:val="Заголовок 5 Знак"/>
    <w:link w:val="Heading5"/>
    <w:uiPriority w:val="9"/>
    <w:qFormat/>
    <w:rsid w:val="00AD6B25"/>
    <w:rPr>
      <w:spacing w:val="-5"/>
      <w:sz w:val="28"/>
      <w:szCs w:val="22"/>
      <w:lang w:eastAsia="en-US"/>
    </w:rPr>
  </w:style>
  <w:style w:type="character" w:customStyle="1" w:styleId="6">
    <w:name w:val="Заголовок 6 Знак"/>
    <w:link w:val="Heading6"/>
    <w:uiPriority w:val="9"/>
    <w:qFormat/>
    <w:rsid w:val="00867325"/>
    <w:rPr>
      <w:rFonts w:ascii="Arial" w:hAnsi="Arial"/>
      <w:b/>
      <w:i/>
      <w:spacing w:val="-4"/>
      <w:kern w:val="2"/>
      <w:szCs w:val="28"/>
      <w:lang w:eastAsia="en-US"/>
    </w:rPr>
  </w:style>
  <w:style w:type="character" w:customStyle="1" w:styleId="7">
    <w:name w:val="Заголовок 7 Знак"/>
    <w:link w:val="Heading7"/>
    <w:uiPriority w:val="9"/>
    <w:qFormat/>
    <w:rsid w:val="00867325"/>
    <w:rPr>
      <w:rFonts w:ascii="Arial" w:hAnsi="Arial"/>
      <w:b/>
      <w:spacing w:val="-4"/>
      <w:kern w:val="2"/>
      <w:szCs w:val="28"/>
      <w:lang w:eastAsia="en-US"/>
    </w:rPr>
  </w:style>
  <w:style w:type="character" w:customStyle="1" w:styleId="8">
    <w:name w:val="Заголовок 8 Знак"/>
    <w:link w:val="Heading8"/>
    <w:uiPriority w:val="9"/>
    <w:qFormat/>
    <w:rsid w:val="00867325"/>
    <w:rPr>
      <w:rFonts w:ascii="Arial" w:hAnsi="Arial"/>
      <w:b/>
      <w:i/>
      <w:spacing w:val="-4"/>
      <w:kern w:val="2"/>
      <w:sz w:val="18"/>
      <w:szCs w:val="28"/>
      <w:lang w:eastAsia="en-US"/>
    </w:rPr>
  </w:style>
  <w:style w:type="character" w:customStyle="1" w:styleId="9">
    <w:name w:val="Заголовок 9 Знак"/>
    <w:link w:val="Heading9"/>
    <w:uiPriority w:val="9"/>
    <w:qFormat/>
    <w:rsid w:val="00754A67"/>
    <w:rPr>
      <w:rFonts w:ascii="Arial" w:eastAsia="Microsoft YaHei" w:hAnsi="Arial"/>
      <w:b/>
      <w:spacing w:val="-4"/>
      <w:kern w:val="2"/>
      <w:sz w:val="24"/>
      <w:szCs w:val="28"/>
      <w:lang w:eastAsia="en-US"/>
    </w:rPr>
  </w:style>
  <w:style w:type="character" w:customStyle="1" w:styleId="a3">
    <w:name w:val="Текст выноски Знак"/>
    <w:uiPriority w:val="99"/>
    <w:qFormat/>
    <w:rsid w:val="00867325"/>
    <w:rPr>
      <w:rFonts w:ascii="Tahoma" w:hAnsi="Tahoma" w:cs="Tahoma"/>
      <w:spacing w:val="-5"/>
      <w:sz w:val="16"/>
      <w:szCs w:val="16"/>
      <w:lang w:val="en-US" w:eastAsia="en-US" w:bidi="ar-SA"/>
    </w:rPr>
  </w:style>
  <w:style w:type="character" w:customStyle="1" w:styleId="2">
    <w:name w:val="Список 2 Знак"/>
    <w:link w:val="21"/>
    <w:qFormat/>
    <w:rsid w:val="00481CEF"/>
    <w:rPr>
      <w:spacing w:val="-5"/>
      <w:sz w:val="28"/>
      <w:szCs w:val="22"/>
      <w:lang w:eastAsia="en-US"/>
    </w:rPr>
  </w:style>
  <w:style w:type="character" w:customStyle="1" w:styleId="a4">
    <w:name w:val="Название Знак"/>
    <w:qFormat/>
    <w:rsid w:val="00BB6047"/>
    <w:rPr>
      <w:b/>
      <w:caps/>
      <w:spacing w:val="-30"/>
      <w:sz w:val="32"/>
      <w:szCs w:val="28"/>
    </w:rPr>
  </w:style>
  <w:style w:type="character" w:styleId="a5">
    <w:name w:val="annotation reference"/>
    <w:semiHidden/>
    <w:qFormat/>
    <w:rsid w:val="006504D4"/>
    <w:rPr>
      <w:rFonts w:ascii="Arial" w:hAnsi="Arial"/>
      <w:sz w:val="16"/>
    </w:rPr>
  </w:style>
  <w:style w:type="character" w:customStyle="1" w:styleId="a6">
    <w:name w:val="Текст примечания Знак"/>
    <w:qFormat/>
    <w:rsid w:val="009747B8"/>
    <w:rPr>
      <w:rFonts w:ascii="Arial" w:hAnsi="Arial"/>
      <w:spacing w:val="-5"/>
      <w:sz w:val="16"/>
      <w:lang w:val="en-US"/>
    </w:rPr>
  </w:style>
  <w:style w:type="character" w:customStyle="1" w:styleId="a7">
    <w:name w:val="Привязка концевой сноски"/>
    <w:rsid w:val="002E2074"/>
    <w:rPr>
      <w:vertAlign w:val="superscript"/>
    </w:rPr>
  </w:style>
  <w:style w:type="character" w:customStyle="1" w:styleId="EndnoteCharacters">
    <w:name w:val="Endnote Characters"/>
    <w:semiHidden/>
    <w:qFormat/>
    <w:rsid w:val="006504D4"/>
    <w:rPr>
      <w:vertAlign w:val="superscript"/>
    </w:rPr>
  </w:style>
  <w:style w:type="character" w:customStyle="1" w:styleId="a8">
    <w:name w:val="Текст концевой сноски Знак"/>
    <w:semiHidden/>
    <w:qFormat/>
    <w:rsid w:val="00867325"/>
    <w:rPr>
      <w:rFonts w:ascii="Arial" w:hAnsi="Arial"/>
      <w:spacing w:val="-5"/>
      <w:sz w:val="16"/>
      <w:lang w:val="en-US" w:eastAsia="en-US" w:bidi="ar-SA"/>
    </w:rPr>
  </w:style>
  <w:style w:type="character" w:customStyle="1" w:styleId="a9">
    <w:name w:val="Нижний колонтитул Знак"/>
    <w:uiPriority w:val="99"/>
    <w:qFormat/>
    <w:rsid w:val="0053088B"/>
    <w:rPr>
      <w:rFonts w:ascii="Cambria" w:eastAsia="Microsoft YaHei" w:hAnsi="Cambria"/>
      <w:caps/>
      <w:spacing w:val="-5"/>
      <w:sz w:val="12"/>
      <w:szCs w:val="12"/>
      <w:lang w:eastAsia="en-US"/>
    </w:rPr>
  </w:style>
  <w:style w:type="character" w:customStyle="1" w:styleId="aa">
    <w:name w:val="Привязка сноски"/>
    <w:rsid w:val="002E2074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6504D4"/>
    <w:rPr>
      <w:vertAlign w:val="superscript"/>
    </w:rPr>
  </w:style>
  <w:style w:type="character" w:customStyle="1" w:styleId="ab">
    <w:name w:val="Текст сноски Знак"/>
    <w:semiHidden/>
    <w:qFormat/>
    <w:rsid w:val="00867325"/>
    <w:rPr>
      <w:rFonts w:ascii="Arial" w:hAnsi="Arial"/>
      <w:spacing w:val="-5"/>
      <w:sz w:val="16"/>
      <w:lang w:val="en-US" w:eastAsia="en-US" w:bidi="ar-SA"/>
    </w:rPr>
  </w:style>
  <w:style w:type="character" w:styleId="ac">
    <w:name w:val="line number"/>
    <w:qFormat/>
    <w:rsid w:val="006504D4"/>
    <w:rPr>
      <w:sz w:val="18"/>
    </w:rPr>
  </w:style>
  <w:style w:type="character" w:customStyle="1" w:styleId="ad">
    <w:name w:val="Список Знак"/>
    <w:qFormat/>
    <w:rsid w:val="00246F93"/>
    <w:rPr>
      <w:spacing w:val="-5"/>
      <w:szCs w:val="22"/>
      <w:lang w:eastAsia="en-US"/>
    </w:rPr>
  </w:style>
  <w:style w:type="character" w:styleId="ae">
    <w:name w:val="page number"/>
    <w:qFormat/>
    <w:rsid w:val="006504D4"/>
    <w:rPr>
      <w:rFonts w:ascii="Arial Black" w:hAnsi="Arial Black"/>
      <w:spacing w:val="-10"/>
      <w:sz w:val="18"/>
    </w:rPr>
  </w:style>
  <w:style w:type="character" w:customStyle="1" w:styleId="af">
    <w:name w:val="рисунок Знак"/>
    <w:qFormat/>
    <w:rsid w:val="00D02B39"/>
    <w:rPr>
      <w:lang w:eastAsia="ru-RU"/>
    </w:rPr>
  </w:style>
  <w:style w:type="character" w:customStyle="1" w:styleId="af0">
    <w:name w:val="Заголовок таблицы Знак"/>
    <w:qFormat/>
    <w:rsid w:val="00A61BBE"/>
    <w:rPr>
      <w:lang w:eastAsia="ru-RU"/>
    </w:rPr>
  </w:style>
  <w:style w:type="character" w:customStyle="1" w:styleId="af1">
    <w:name w:val="Название объекта Знак"/>
    <w:qFormat/>
    <w:rsid w:val="00C6366D"/>
    <w:rPr>
      <w:rFonts w:ascii="Arial" w:eastAsia="Microsoft YaHei" w:hAnsi="Arial"/>
      <w:b/>
      <w:bCs/>
      <w:spacing w:val="-5"/>
      <w:sz w:val="22"/>
      <w:szCs w:val="18"/>
      <w:lang w:eastAsia="en-US"/>
    </w:rPr>
  </w:style>
  <w:style w:type="character" w:styleId="af2">
    <w:name w:val="Emphasis"/>
    <w:qFormat/>
    <w:rsid w:val="00C34D8E"/>
    <w:rPr>
      <w:rFonts w:ascii="Arial Black" w:hAnsi="Arial Black"/>
      <w:spacing w:val="-4"/>
      <w:sz w:val="18"/>
    </w:rPr>
  </w:style>
  <w:style w:type="character" w:customStyle="1" w:styleId="af3">
    <w:name w:val="Верхний колонтитул Знак"/>
    <w:uiPriority w:val="99"/>
    <w:qFormat/>
    <w:rsid w:val="00640466"/>
    <w:rPr>
      <w:sz w:val="26"/>
      <w:szCs w:val="24"/>
      <w:lang w:eastAsia="en-US"/>
    </w:rPr>
  </w:style>
  <w:style w:type="character" w:customStyle="1" w:styleId="-">
    <w:name w:val="Интернет-ссылка"/>
    <w:uiPriority w:val="99"/>
    <w:unhideWhenUsed/>
    <w:rsid w:val="001B5D05"/>
    <w:rPr>
      <w:color w:val="0000FF"/>
      <w:u w:val="single"/>
    </w:rPr>
  </w:style>
  <w:style w:type="character" w:styleId="af4">
    <w:name w:val="FollowedHyperlink"/>
    <w:uiPriority w:val="99"/>
    <w:unhideWhenUsed/>
    <w:qFormat/>
    <w:rsid w:val="007D7A64"/>
    <w:rPr>
      <w:color w:val="800080"/>
      <w:u w:val="single"/>
    </w:rPr>
  </w:style>
  <w:style w:type="character" w:customStyle="1" w:styleId="af5">
    <w:name w:val="Схема документа Знак"/>
    <w:uiPriority w:val="99"/>
    <w:semiHidden/>
    <w:qFormat/>
    <w:rsid w:val="005E4F4B"/>
    <w:rPr>
      <w:rFonts w:ascii="Tahoma" w:eastAsia="Microsoft YaHei" w:hAnsi="Tahoma" w:cs="Tahoma"/>
      <w:spacing w:val="-5"/>
      <w:sz w:val="22"/>
      <w:szCs w:val="22"/>
      <w:shd w:val="clear" w:color="auto" w:fill="000080"/>
      <w:lang w:eastAsia="en-US"/>
    </w:rPr>
  </w:style>
  <w:style w:type="character" w:customStyle="1" w:styleId="af6">
    <w:name w:val="Маркированный список Знак"/>
    <w:qFormat/>
    <w:rsid w:val="005E4F4B"/>
    <w:rPr>
      <w:rFonts w:ascii="Arial" w:hAnsi="Arial"/>
      <w:spacing w:val="-5"/>
      <w:sz w:val="22"/>
      <w:szCs w:val="22"/>
      <w:lang w:eastAsia="en-US"/>
    </w:rPr>
  </w:style>
  <w:style w:type="character" w:customStyle="1" w:styleId="HTML">
    <w:name w:val="Стандартный HTML Знак"/>
    <w:link w:val="HTML"/>
    <w:qFormat/>
    <w:rsid w:val="005E4F4B"/>
    <w:rPr>
      <w:rFonts w:ascii="Courier New" w:hAnsi="Courier New" w:cs="Courier New"/>
    </w:rPr>
  </w:style>
  <w:style w:type="character" w:customStyle="1" w:styleId="af7">
    <w:name w:val="Основной текст с отступом Знак"/>
    <w:qFormat/>
    <w:rsid w:val="005E4F4B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Подрисуночный текст Знак"/>
    <w:qFormat/>
    <w:rsid w:val="005E4F4B"/>
    <w:rPr>
      <w:rFonts w:ascii="Arial" w:eastAsia="Microsoft YaHei" w:hAnsi="Arial"/>
      <w:sz w:val="22"/>
      <w:szCs w:val="22"/>
    </w:rPr>
  </w:style>
  <w:style w:type="character" w:customStyle="1" w:styleId="21">
    <w:name w:val="Основной текст с отступом 2 Знак"/>
    <w:link w:val="2"/>
    <w:qFormat/>
    <w:rsid w:val="005E4F4B"/>
    <w:rPr>
      <w:rFonts w:ascii="Arial" w:hAnsi="Arial"/>
      <w:spacing w:val="-5"/>
      <w:lang w:val="en-US" w:eastAsia="en-US"/>
    </w:rPr>
  </w:style>
  <w:style w:type="character" w:customStyle="1" w:styleId="3">
    <w:name w:val="Основной текст с отступом 3 Знак"/>
    <w:link w:val="39"/>
    <w:qFormat/>
    <w:rsid w:val="005E4F4B"/>
    <w:rPr>
      <w:color w:val="444444"/>
      <w:sz w:val="24"/>
    </w:rPr>
  </w:style>
  <w:style w:type="character" w:customStyle="1" w:styleId="31">
    <w:name w:val="Основной текст 3 Знак"/>
    <w:uiPriority w:val="99"/>
    <w:qFormat/>
    <w:rsid w:val="007D5ADC"/>
    <w:rPr>
      <w:sz w:val="16"/>
      <w:szCs w:val="16"/>
    </w:rPr>
  </w:style>
  <w:style w:type="character" w:customStyle="1" w:styleId="10">
    <w:name w:val="Маркированный_1 Знак"/>
    <w:link w:val="Heading1"/>
    <w:qFormat/>
    <w:rsid w:val="00640466"/>
    <w:rPr>
      <w:sz w:val="26"/>
      <w:szCs w:val="24"/>
      <w:lang w:eastAsia="en-US"/>
    </w:rPr>
  </w:style>
  <w:style w:type="character" w:customStyle="1" w:styleId="af9">
    <w:name w:val="Основной текст Знак"/>
    <w:qFormat/>
    <w:rsid w:val="00C700BB"/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fa">
    <w:name w:val="Тема примечания Знак"/>
    <w:qFormat/>
    <w:rsid w:val="0074589A"/>
    <w:rPr>
      <w:rFonts w:ascii="Arial" w:eastAsia="Microsoft YaHei" w:hAnsi="Arial"/>
      <w:b/>
      <w:bCs/>
      <w:spacing w:val="-5"/>
      <w:sz w:val="16"/>
      <w:lang w:val="en-US" w:eastAsia="en-US"/>
    </w:rPr>
  </w:style>
  <w:style w:type="character" w:customStyle="1" w:styleId="BodyTextKeepChar">
    <w:name w:val="Body Text Keep Char"/>
    <w:link w:val="BodyTextKeep"/>
    <w:qFormat/>
    <w:rsid w:val="003C2FEC"/>
    <w:rPr>
      <w:rFonts w:ascii="Arial" w:hAnsi="Arial"/>
      <w:spacing w:val="-5"/>
      <w:kern w:val="2"/>
      <w:sz w:val="22"/>
      <w:szCs w:val="22"/>
      <w:lang w:eastAsia="en-US"/>
    </w:rPr>
  </w:style>
  <w:style w:type="character" w:styleId="afb">
    <w:name w:val="Placeholder Text"/>
    <w:uiPriority w:val="99"/>
    <w:semiHidden/>
    <w:qFormat/>
    <w:rsid w:val="00D808CB"/>
    <w:rPr>
      <w:color w:val="808080"/>
    </w:rPr>
  </w:style>
  <w:style w:type="character" w:customStyle="1" w:styleId="afc">
    <w:name w:val="Без интервала Знак"/>
    <w:uiPriority w:val="1"/>
    <w:qFormat/>
    <w:rsid w:val="00FA15F0"/>
    <w:rPr>
      <w:rFonts w:ascii="Arial" w:hAnsi="Arial"/>
      <w:b/>
      <w:sz w:val="22"/>
      <w:szCs w:val="22"/>
      <w:lang w:eastAsia="en-US"/>
    </w:rPr>
  </w:style>
  <w:style w:type="character" w:customStyle="1" w:styleId="HeadingBase">
    <w:name w:val="Heading Base Знак"/>
    <w:link w:val="HeadingBase"/>
    <w:qFormat/>
    <w:rsid w:val="00F41119"/>
    <w:rPr>
      <w:rFonts w:ascii="Arial" w:hAnsi="Arial"/>
      <w:b/>
      <w:spacing w:val="-4"/>
      <w:kern w:val="2"/>
      <w:sz w:val="28"/>
      <w:szCs w:val="28"/>
      <w:lang w:eastAsia="en-US"/>
    </w:rPr>
  </w:style>
  <w:style w:type="character" w:customStyle="1" w:styleId="22">
    <w:name w:val="Основной текст 2 Знак"/>
    <w:qFormat/>
    <w:rsid w:val="00836986"/>
    <w:rPr>
      <w:sz w:val="24"/>
      <w:szCs w:val="24"/>
    </w:rPr>
  </w:style>
  <w:style w:type="character" w:styleId="afd">
    <w:name w:val="Strong"/>
    <w:uiPriority w:val="22"/>
    <w:qFormat/>
    <w:rsid w:val="00922535"/>
    <w:rPr>
      <w:b/>
      <w:bCs/>
    </w:rPr>
  </w:style>
  <w:style w:type="character" w:customStyle="1" w:styleId="12">
    <w:name w:val="Нижний колонтитул Знак1"/>
    <w:uiPriority w:val="99"/>
    <w:semiHidden/>
    <w:qFormat/>
    <w:rsid w:val="007F65EB"/>
  </w:style>
  <w:style w:type="character" w:customStyle="1" w:styleId="13">
    <w:name w:val="Основной текст Знак1"/>
    <w:semiHidden/>
    <w:qFormat/>
    <w:rsid w:val="007F65EB"/>
  </w:style>
  <w:style w:type="character" w:customStyle="1" w:styleId="apple-converted-space">
    <w:name w:val="apple-converted-space"/>
    <w:basedOn w:val="a0"/>
    <w:qFormat/>
    <w:rsid w:val="008461B5"/>
  </w:style>
  <w:style w:type="character" w:customStyle="1" w:styleId="afe">
    <w:name w:val="Выделенная цитата Знак"/>
    <w:basedOn w:val="a0"/>
    <w:uiPriority w:val="30"/>
    <w:qFormat/>
    <w:rsid w:val="004B7DA5"/>
    <w:rPr>
      <w:rFonts w:eastAsiaTheme="minorHAnsi" w:cstheme="minorBidi"/>
      <w:sz w:val="26"/>
      <w:szCs w:val="22"/>
      <w:lang w:eastAsia="en-US"/>
    </w:rPr>
  </w:style>
  <w:style w:type="character" w:customStyle="1" w:styleId="aff">
    <w:name w:val="Рисунок Знак"/>
    <w:basedOn w:val="a0"/>
    <w:qFormat/>
    <w:rsid w:val="00AC0A68"/>
    <w:rPr>
      <w:rFonts w:eastAsiaTheme="minorHAnsi" w:cstheme="minorBidi"/>
      <w:b/>
      <w:bCs/>
      <w:sz w:val="22"/>
      <w:szCs w:val="18"/>
      <w:lang w:eastAsia="en-US"/>
    </w:rPr>
  </w:style>
  <w:style w:type="character" w:styleId="aff0">
    <w:name w:val="Book Title"/>
    <w:basedOn w:val="a0"/>
    <w:uiPriority w:val="33"/>
    <w:qFormat/>
    <w:rsid w:val="00C92441"/>
    <w:rPr>
      <w:b/>
      <w:bCs/>
      <w:smallCaps/>
      <w:spacing w:val="5"/>
    </w:rPr>
  </w:style>
  <w:style w:type="character" w:customStyle="1" w:styleId="aff1">
    <w:name w:val="Название ТАБЛИЦА Знак"/>
    <w:basedOn w:val="af1"/>
    <w:qFormat/>
    <w:rsid w:val="00C92441"/>
    <w:rPr>
      <w:rFonts w:ascii="Arial" w:eastAsiaTheme="minorHAnsi" w:hAnsi="Arial" w:cstheme="minorBidi"/>
      <w:b/>
      <w:bCs/>
      <w:spacing w:val="-5"/>
      <w:sz w:val="18"/>
      <w:szCs w:val="18"/>
      <w:lang w:eastAsia="en-US"/>
    </w:rPr>
  </w:style>
  <w:style w:type="character" w:customStyle="1" w:styleId="14">
    <w:name w:val="Гиперссылка1"/>
    <w:uiPriority w:val="99"/>
    <w:unhideWhenUsed/>
    <w:qFormat/>
    <w:rsid w:val="00C92441"/>
    <w:rPr>
      <w:color w:val="0000FF"/>
      <w:u w:val="single"/>
    </w:rPr>
  </w:style>
  <w:style w:type="character" w:customStyle="1" w:styleId="TableTextChar">
    <w:name w:val="Table Text Char"/>
    <w:link w:val="TableText"/>
    <w:qFormat/>
    <w:rsid w:val="00C92441"/>
    <w:rPr>
      <w:rFonts w:ascii="Arial" w:hAnsi="Arial"/>
      <w:spacing w:val="-5"/>
      <w:sz w:val="18"/>
      <w:szCs w:val="18"/>
      <w:lang w:val="en-US" w:eastAsia="en-US"/>
    </w:rPr>
  </w:style>
  <w:style w:type="character" w:customStyle="1" w:styleId="aff2">
    <w:name w:val="Стиль алаеваМаркированный список + По ширине Междустр.интервал:  по... Знак Знак"/>
    <w:basedOn w:val="a0"/>
    <w:qFormat/>
    <w:rsid w:val="00C92441"/>
    <w:rPr>
      <w:rFonts w:ascii="Arial" w:hAnsi="Arial"/>
      <w:sz w:val="22"/>
      <w:szCs w:val="24"/>
    </w:rPr>
  </w:style>
  <w:style w:type="character" w:customStyle="1" w:styleId="BodyText1">
    <w:name w:val="Body Text Знак1"/>
    <w:basedOn w:val="BodyTextKeepChar"/>
    <w:link w:val="23"/>
    <w:qFormat/>
    <w:rsid w:val="00C92441"/>
    <w:rPr>
      <w:rFonts w:ascii="Arial" w:eastAsia="Calibri" w:hAnsi="Arial" w:cs="Arial"/>
      <w:spacing w:val="-5"/>
      <w:kern w:val="2"/>
      <w:sz w:val="28"/>
      <w:szCs w:val="28"/>
      <w:lang w:eastAsia="en-US"/>
    </w:rPr>
  </w:style>
  <w:style w:type="character" w:customStyle="1" w:styleId="Mark">
    <w:name w:val="Mark Знак"/>
    <w:basedOn w:val="BodyTextKeepChar"/>
    <w:link w:val="Mark"/>
    <w:qFormat/>
    <w:rsid w:val="00C92441"/>
    <w:rPr>
      <w:rFonts w:ascii="Arial" w:eastAsia="Calibri" w:hAnsi="Arial" w:cs="Arial"/>
      <w:spacing w:val="-5"/>
      <w:kern w:val="2"/>
      <w:sz w:val="28"/>
      <w:szCs w:val="28"/>
      <w:lang w:eastAsia="en-US"/>
    </w:rPr>
  </w:style>
  <w:style w:type="character" w:customStyle="1" w:styleId="aff3">
    <w:name w:val="Основной Знак"/>
    <w:qFormat/>
    <w:rsid w:val="00BD1670"/>
    <w:rPr>
      <w:sz w:val="24"/>
      <w:szCs w:val="24"/>
      <w:lang w:eastAsia="ar-SA"/>
    </w:rPr>
  </w:style>
  <w:style w:type="character" w:customStyle="1" w:styleId="210">
    <w:name w:val="Заголовок 2 Знак1"/>
    <w:uiPriority w:val="9"/>
    <w:qFormat/>
    <w:rsid w:val="00BD167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ff4">
    <w:name w:val="СРО Подзаголовок Знак"/>
    <w:qFormat/>
    <w:rsid w:val="00BD1670"/>
    <w:rPr>
      <w:b/>
      <w:color w:val="000000"/>
      <w:sz w:val="24"/>
      <w:szCs w:val="24"/>
    </w:rPr>
  </w:style>
  <w:style w:type="character" w:customStyle="1" w:styleId="aff5">
    <w:name w:val="СРО Основной Знак"/>
    <w:qFormat/>
    <w:rsid w:val="00BD1670"/>
    <w:rPr>
      <w:color w:val="000000"/>
      <w:sz w:val="24"/>
      <w:szCs w:val="24"/>
    </w:rPr>
  </w:style>
  <w:style w:type="character" w:customStyle="1" w:styleId="aff6">
    <w:name w:val="СРО Заголовок Знак"/>
    <w:qFormat/>
    <w:rsid w:val="00BD1670"/>
    <w:rPr>
      <w:b/>
      <w:color w:val="000000"/>
      <w:sz w:val="28"/>
      <w:szCs w:val="24"/>
    </w:rPr>
  </w:style>
  <w:style w:type="character" w:customStyle="1" w:styleId="aff7">
    <w:name w:val="СРО Табличный Знак"/>
    <w:qFormat/>
    <w:rsid w:val="00BD1670"/>
    <w:rPr>
      <w:color w:val="000000"/>
      <w:sz w:val="24"/>
      <w:szCs w:val="24"/>
    </w:rPr>
  </w:style>
  <w:style w:type="character" w:customStyle="1" w:styleId="aff8">
    <w:name w:val="СРО Название таблиц Знак"/>
    <w:qFormat/>
    <w:rsid w:val="00BD1670"/>
    <w:rPr>
      <w:color w:val="000000"/>
      <w:sz w:val="24"/>
      <w:szCs w:val="24"/>
    </w:rPr>
  </w:style>
  <w:style w:type="character" w:customStyle="1" w:styleId="aff9">
    <w:name w:val="СРО После таблиц Знак"/>
    <w:qFormat/>
    <w:rsid w:val="00BD1670"/>
    <w:rPr>
      <w:color w:val="000000"/>
      <w:sz w:val="24"/>
      <w:szCs w:val="24"/>
    </w:rPr>
  </w:style>
  <w:style w:type="character" w:customStyle="1" w:styleId="affa">
    <w:name w:val="черновик"/>
    <w:basedOn w:val="a0"/>
    <w:uiPriority w:val="1"/>
    <w:qFormat/>
    <w:rsid w:val="00BD1670"/>
    <w:rPr>
      <w:rFonts w:ascii="Times New Roman" w:hAnsi="Times New Roman"/>
      <w:sz w:val="24"/>
    </w:rPr>
  </w:style>
  <w:style w:type="character" w:customStyle="1" w:styleId="310">
    <w:name w:val="Основной текст с отступом 3 Знак1"/>
    <w:basedOn w:val="a0"/>
    <w:uiPriority w:val="99"/>
    <w:semiHidden/>
    <w:qFormat/>
    <w:rsid w:val="00BD1670"/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15">
    <w:name w:val="Текст концевой сноски Знак1"/>
    <w:basedOn w:val="a0"/>
    <w:uiPriority w:val="99"/>
    <w:semiHidden/>
    <w:qFormat/>
    <w:rsid w:val="00BD1670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WW8Num1z0">
    <w:name w:val="WW8Num1z0"/>
    <w:qFormat/>
    <w:rsid w:val="00BD1670"/>
    <w:rPr>
      <w:color w:val="000000"/>
    </w:rPr>
  </w:style>
  <w:style w:type="character" w:customStyle="1" w:styleId="WW8Num5z0">
    <w:name w:val="WW8Num5z0"/>
    <w:qFormat/>
    <w:rsid w:val="00BD1670"/>
    <w:rPr>
      <w:rFonts w:ascii="Symbol" w:hAnsi="Symbol" w:cs="OpenSymbol"/>
    </w:rPr>
  </w:style>
  <w:style w:type="character" w:customStyle="1" w:styleId="WW8Num6z0">
    <w:name w:val="WW8Num6z0"/>
    <w:qFormat/>
    <w:rsid w:val="00BD1670"/>
    <w:rPr>
      <w:rFonts w:ascii="Symbol" w:hAnsi="Symbol" w:cs="OpenSymbol"/>
    </w:rPr>
  </w:style>
  <w:style w:type="character" w:customStyle="1" w:styleId="80">
    <w:name w:val="Основной шрифт абзаца8"/>
    <w:qFormat/>
    <w:rsid w:val="00BD1670"/>
  </w:style>
  <w:style w:type="character" w:customStyle="1" w:styleId="70">
    <w:name w:val="Основной шрифт абзаца7"/>
    <w:qFormat/>
    <w:rsid w:val="00BD1670"/>
  </w:style>
  <w:style w:type="character" w:customStyle="1" w:styleId="60">
    <w:name w:val="Основной шрифт абзаца6"/>
    <w:qFormat/>
    <w:rsid w:val="00BD1670"/>
  </w:style>
  <w:style w:type="character" w:customStyle="1" w:styleId="50">
    <w:name w:val="Основной шрифт абзаца5"/>
    <w:qFormat/>
    <w:rsid w:val="00BD1670"/>
  </w:style>
  <w:style w:type="character" w:customStyle="1" w:styleId="41">
    <w:name w:val="Основной шрифт абзаца4"/>
    <w:qFormat/>
    <w:rsid w:val="00BD1670"/>
  </w:style>
  <w:style w:type="character" w:customStyle="1" w:styleId="32">
    <w:name w:val="Основной шрифт абзаца3"/>
    <w:qFormat/>
    <w:rsid w:val="00BD1670"/>
  </w:style>
  <w:style w:type="character" w:customStyle="1" w:styleId="24">
    <w:name w:val="Основной шрифт абзаца2"/>
    <w:qFormat/>
    <w:rsid w:val="00BD1670"/>
  </w:style>
  <w:style w:type="character" w:customStyle="1" w:styleId="WW8Num2z0">
    <w:name w:val="WW8Num2z0"/>
    <w:qFormat/>
    <w:rsid w:val="00BD1670"/>
    <w:rPr>
      <w:sz w:val="24"/>
      <w:szCs w:val="24"/>
    </w:rPr>
  </w:style>
  <w:style w:type="character" w:customStyle="1" w:styleId="16">
    <w:name w:val="Основной шрифт абзаца1"/>
    <w:qFormat/>
    <w:rsid w:val="00BD1670"/>
  </w:style>
  <w:style w:type="character" w:customStyle="1" w:styleId="WW-">
    <w:name w:val="WW- Знак"/>
    <w:qFormat/>
    <w:rsid w:val="00BD1670"/>
    <w:rPr>
      <w:rFonts w:ascii="Times New Roman" w:hAnsi="Times New Roman" w:cs="Times New Roman"/>
      <w:sz w:val="24"/>
      <w:szCs w:val="22"/>
    </w:rPr>
  </w:style>
  <w:style w:type="character" w:customStyle="1" w:styleId="affb">
    <w:name w:val="Символ нумерации"/>
    <w:qFormat/>
    <w:rsid w:val="00BD1670"/>
  </w:style>
  <w:style w:type="character" w:customStyle="1" w:styleId="affc">
    <w:name w:val="Маркеры списка"/>
    <w:qFormat/>
    <w:rsid w:val="00BD1670"/>
    <w:rPr>
      <w:rFonts w:ascii="OpenSymbol" w:eastAsia="OpenSymbol" w:hAnsi="OpenSymbol" w:cs="OpenSymbol"/>
    </w:rPr>
  </w:style>
  <w:style w:type="character" w:customStyle="1" w:styleId="affd">
    <w:name w:val="Абзац списка Знак"/>
    <w:uiPriority w:val="34"/>
    <w:qFormat/>
    <w:locked/>
    <w:rsid w:val="00BD1670"/>
    <w:rPr>
      <w:rFonts w:ascii="Arial" w:eastAsia="Microsoft YaHei" w:hAnsi="Arial"/>
      <w:spacing w:val="-5"/>
      <w:sz w:val="24"/>
      <w:szCs w:val="22"/>
      <w:lang w:eastAsia="en-US"/>
    </w:rPr>
  </w:style>
  <w:style w:type="character" w:customStyle="1" w:styleId="affe">
    <w:name w:val="РИСУНКИ Знак"/>
    <w:basedOn w:val="a0"/>
    <w:uiPriority w:val="99"/>
    <w:qFormat/>
    <w:rsid w:val="003D0C0C"/>
    <w:rPr>
      <w:rFonts w:ascii="Arial" w:hAnsi="Arial"/>
      <w:b/>
      <w:bCs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B25F61"/>
    <w:rPr>
      <w:color w:val="605E5C"/>
      <w:shd w:val="clear" w:color="auto" w:fill="E1DFDD"/>
    </w:rPr>
  </w:style>
  <w:style w:type="character" w:customStyle="1" w:styleId="17">
    <w:name w:val="Неразрешенное упоминание1"/>
    <w:basedOn w:val="a0"/>
    <w:uiPriority w:val="99"/>
    <w:semiHidden/>
    <w:unhideWhenUsed/>
    <w:qFormat/>
    <w:rsid w:val="005C4570"/>
    <w:rPr>
      <w:color w:val="605E5C"/>
      <w:shd w:val="clear" w:color="auto" w:fill="E1DFDD"/>
    </w:rPr>
  </w:style>
  <w:style w:type="character" w:customStyle="1" w:styleId="220">
    <w:name w:val="Основной текст с отступом 22 Знак"/>
    <w:qFormat/>
    <w:rsid w:val="005C4570"/>
    <w:rPr>
      <w:rFonts w:eastAsia="Calibri"/>
      <w:sz w:val="26"/>
      <w:szCs w:val="22"/>
      <w:lang w:eastAsia="ar-SA"/>
    </w:rPr>
  </w:style>
  <w:style w:type="character" w:styleId="afff">
    <w:name w:val="Subtle Reference"/>
    <w:basedOn w:val="a0"/>
    <w:uiPriority w:val="31"/>
    <w:qFormat/>
    <w:rsid w:val="005C4570"/>
    <w:rPr>
      <w:smallCaps/>
      <w:color w:val="5A5A5A" w:themeColor="text1" w:themeTint="A5"/>
    </w:rPr>
  </w:style>
  <w:style w:type="character" w:customStyle="1" w:styleId="ListLabel1">
    <w:name w:val="ListLabel 1"/>
    <w:qFormat/>
    <w:rsid w:val="002E2074"/>
    <w:rPr>
      <w:b/>
      <w:i w:val="0"/>
      <w:sz w:val="24"/>
      <w:szCs w:val="24"/>
    </w:rPr>
  </w:style>
  <w:style w:type="character" w:customStyle="1" w:styleId="ListLabel2">
    <w:name w:val="ListLabel 2"/>
    <w:qFormat/>
    <w:rsid w:val="002E2074"/>
    <w:rPr>
      <w:b/>
      <w:i w:val="0"/>
      <w:sz w:val="24"/>
    </w:rPr>
  </w:style>
  <w:style w:type="character" w:customStyle="1" w:styleId="ListLabel3">
    <w:name w:val="ListLabel 3"/>
    <w:qFormat/>
    <w:rsid w:val="002E2074"/>
    <w:rPr>
      <w:b/>
      <w:sz w:val="24"/>
      <w:szCs w:val="22"/>
    </w:rPr>
  </w:style>
  <w:style w:type="character" w:customStyle="1" w:styleId="ListLabel4">
    <w:name w:val="ListLabel 4"/>
    <w:qFormat/>
    <w:rsid w:val="002E2074"/>
    <w:rPr>
      <w:b/>
      <w:sz w:val="22"/>
    </w:rPr>
  </w:style>
  <w:style w:type="character" w:customStyle="1" w:styleId="ListLabel5">
    <w:name w:val="ListLabel 5"/>
    <w:qFormat/>
    <w:rsid w:val="002E2074"/>
    <w:rPr>
      <w:b/>
      <w:sz w:val="22"/>
    </w:rPr>
  </w:style>
  <w:style w:type="character" w:customStyle="1" w:styleId="ListLabel6">
    <w:name w:val="ListLabel 6"/>
    <w:qFormat/>
    <w:rsid w:val="002E2074"/>
    <w:rPr>
      <w:rFonts w:cs="Courier New"/>
    </w:rPr>
  </w:style>
  <w:style w:type="character" w:customStyle="1" w:styleId="ListLabel7">
    <w:name w:val="ListLabel 7"/>
    <w:qFormat/>
    <w:rsid w:val="002E2074"/>
    <w:rPr>
      <w:rFonts w:cs="Courier New"/>
    </w:rPr>
  </w:style>
  <w:style w:type="character" w:customStyle="1" w:styleId="ListLabel8">
    <w:name w:val="ListLabel 8"/>
    <w:qFormat/>
    <w:rsid w:val="002E2074"/>
    <w:rPr>
      <w:rFonts w:cs="Courier New"/>
    </w:rPr>
  </w:style>
  <w:style w:type="character" w:customStyle="1" w:styleId="ListLabel9">
    <w:name w:val="ListLabel 9"/>
    <w:qFormat/>
    <w:rsid w:val="002E2074"/>
    <w:rPr>
      <w:sz w:val="16"/>
    </w:rPr>
  </w:style>
  <w:style w:type="character" w:customStyle="1" w:styleId="ListLabel10">
    <w:name w:val="ListLabel 10"/>
    <w:qFormat/>
    <w:rsid w:val="002E2074"/>
    <w:rPr>
      <w:color w:val="auto"/>
      <w:sz w:val="16"/>
    </w:rPr>
  </w:style>
  <w:style w:type="character" w:customStyle="1" w:styleId="ListLabel11">
    <w:name w:val="ListLabel 11"/>
    <w:qFormat/>
    <w:rsid w:val="002E2074"/>
    <w:rPr>
      <w:rFonts w:cs="Courier New"/>
    </w:rPr>
  </w:style>
  <w:style w:type="character" w:customStyle="1" w:styleId="ListLabel12">
    <w:name w:val="ListLabel 12"/>
    <w:qFormat/>
    <w:rsid w:val="002E2074"/>
    <w:rPr>
      <w:rFonts w:cs="Courier New"/>
    </w:rPr>
  </w:style>
  <w:style w:type="character" w:customStyle="1" w:styleId="ListLabel13">
    <w:name w:val="ListLabel 13"/>
    <w:qFormat/>
    <w:rsid w:val="002E2074"/>
    <w:rPr>
      <w:rFonts w:cs="Courier New"/>
    </w:rPr>
  </w:style>
  <w:style w:type="character" w:customStyle="1" w:styleId="ListLabel14">
    <w:name w:val="ListLabel 14"/>
    <w:qFormat/>
    <w:rsid w:val="002E2074"/>
    <w:rPr>
      <w:color w:val="auto"/>
    </w:rPr>
  </w:style>
  <w:style w:type="character" w:customStyle="1" w:styleId="ListLabel15">
    <w:name w:val="ListLabel 15"/>
    <w:qFormat/>
    <w:rsid w:val="002E2074"/>
    <w:rPr>
      <w:color w:val="auto"/>
    </w:rPr>
  </w:style>
  <w:style w:type="character" w:customStyle="1" w:styleId="ListLabel16">
    <w:name w:val="ListLabel 16"/>
    <w:qFormat/>
    <w:rsid w:val="002E2074"/>
    <w:rPr>
      <w:rFonts w:cs="Courier New"/>
    </w:rPr>
  </w:style>
  <w:style w:type="character" w:customStyle="1" w:styleId="ListLabel17">
    <w:name w:val="ListLabel 17"/>
    <w:qFormat/>
    <w:rsid w:val="002E2074"/>
    <w:rPr>
      <w:rFonts w:cs="Courier New"/>
    </w:rPr>
  </w:style>
  <w:style w:type="character" w:customStyle="1" w:styleId="ListLabel18">
    <w:name w:val="ListLabel 18"/>
    <w:qFormat/>
    <w:rsid w:val="002E2074"/>
    <w:rPr>
      <w:rFonts w:cs="Courier New"/>
    </w:rPr>
  </w:style>
  <w:style w:type="character" w:customStyle="1" w:styleId="ListLabel19">
    <w:name w:val="ListLabel 19"/>
    <w:qFormat/>
    <w:rsid w:val="002E2074"/>
    <w:rPr>
      <w:rFonts w:cs="Courier New"/>
    </w:rPr>
  </w:style>
  <w:style w:type="character" w:customStyle="1" w:styleId="ListLabel20">
    <w:name w:val="ListLabel 20"/>
    <w:qFormat/>
    <w:rsid w:val="002E2074"/>
    <w:rPr>
      <w:rFonts w:cs="Courier New"/>
    </w:rPr>
  </w:style>
  <w:style w:type="character" w:customStyle="1" w:styleId="ListLabel21">
    <w:name w:val="ListLabel 21"/>
    <w:qFormat/>
    <w:rsid w:val="002E2074"/>
    <w:rPr>
      <w:sz w:val="24"/>
      <w:szCs w:val="24"/>
    </w:rPr>
  </w:style>
  <w:style w:type="character" w:customStyle="1" w:styleId="ListLabel22">
    <w:name w:val="ListLabel 22"/>
    <w:qFormat/>
    <w:rsid w:val="002E2074"/>
    <w:rPr>
      <w:rFonts w:cs="Courier New"/>
    </w:rPr>
  </w:style>
  <w:style w:type="character" w:customStyle="1" w:styleId="ListLabel23">
    <w:name w:val="ListLabel 23"/>
    <w:qFormat/>
    <w:rsid w:val="002E2074"/>
    <w:rPr>
      <w:rFonts w:cs="Courier New"/>
    </w:rPr>
  </w:style>
  <w:style w:type="character" w:customStyle="1" w:styleId="ListLabel24">
    <w:name w:val="ListLabel 24"/>
    <w:qFormat/>
    <w:rsid w:val="002E2074"/>
    <w:rPr>
      <w:rFonts w:cs="Courier New"/>
    </w:rPr>
  </w:style>
  <w:style w:type="character" w:customStyle="1" w:styleId="ListLabel25">
    <w:name w:val="ListLabel 25"/>
    <w:qFormat/>
    <w:rsid w:val="002E2074"/>
    <w:rPr>
      <w:rFonts w:cs="Courier New"/>
    </w:rPr>
  </w:style>
  <w:style w:type="character" w:customStyle="1" w:styleId="ListLabel26">
    <w:name w:val="ListLabel 26"/>
    <w:qFormat/>
    <w:rsid w:val="002E2074"/>
    <w:rPr>
      <w:rFonts w:cs="Courier New"/>
    </w:rPr>
  </w:style>
  <w:style w:type="character" w:customStyle="1" w:styleId="ListLabel27">
    <w:name w:val="ListLabel 27"/>
    <w:qFormat/>
    <w:rsid w:val="002E2074"/>
    <w:rPr>
      <w:rFonts w:cs="Courier New"/>
    </w:rPr>
  </w:style>
  <w:style w:type="character" w:customStyle="1" w:styleId="ListLabel28">
    <w:name w:val="ListLabel 28"/>
    <w:qFormat/>
    <w:rsid w:val="002E2074"/>
    <w:rPr>
      <w:rFonts w:cs="Courier New"/>
    </w:rPr>
  </w:style>
  <w:style w:type="character" w:customStyle="1" w:styleId="ListLabel29">
    <w:name w:val="ListLabel 29"/>
    <w:qFormat/>
    <w:rsid w:val="002E2074"/>
    <w:rPr>
      <w:rFonts w:cs="Courier New"/>
    </w:rPr>
  </w:style>
  <w:style w:type="character" w:customStyle="1" w:styleId="ListLabel30">
    <w:name w:val="ListLabel 30"/>
    <w:qFormat/>
    <w:rsid w:val="002E2074"/>
    <w:rPr>
      <w:rFonts w:cs="Courier New"/>
    </w:rPr>
  </w:style>
  <w:style w:type="character" w:customStyle="1" w:styleId="ListLabel31">
    <w:name w:val="ListLabel 31"/>
    <w:qFormat/>
    <w:rsid w:val="002E2074"/>
    <w:rPr>
      <w:b/>
      <w:i w:val="0"/>
      <w:sz w:val="24"/>
      <w:szCs w:val="24"/>
    </w:rPr>
  </w:style>
  <w:style w:type="character" w:customStyle="1" w:styleId="ListLabel32">
    <w:name w:val="ListLabel 32"/>
    <w:qFormat/>
    <w:rsid w:val="002E2074"/>
    <w:rPr>
      <w:b/>
      <w:i w:val="0"/>
      <w:sz w:val="24"/>
    </w:rPr>
  </w:style>
  <w:style w:type="character" w:customStyle="1" w:styleId="ListLabel33">
    <w:name w:val="ListLabel 33"/>
    <w:qFormat/>
    <w:rsid w:val="002E2074"/>
    <w:rPr>
      <w:b/>
      <w:sz w:val="24"/>
      <w:szCs w:val="22"/>
    </w:rPr>
  </w:style>
  <w:style w:type="character" w:customStyle="1" w:styleId="ListLabel34">
    <w:name w:val="ListLabel 34"/>
    <w:qFormat/>
    <w:rsid w:val="002E2074"/>
    <w:rPr>
      <w:rFonts w:eastAsia="Calibri" w:cs="Times New Roman"/>
    </w:rPr>
  </w:style>
  <w:style w:type="character" w:customStyle="1" w:styleId="ListLabel35">
    <w:name w:val="ListLabel 35"/>
    <w:qFormat/>
    <w:rsid w:val="002E2074"/>
    <w:rPr>
      <w:rFonts w:cs="Courier New"/>
    </w:rPr>
  </w:style>
  <w:style w:type="character" w:customStyle="1" w:styleId="ListLabel36">
    <w:name w:val="ListLabel 36"/>
    <w:qFormat/>
    <w:rsid w:val="002E2074"/>
    <w:rPr>
      <w:rFonts w:cs="Courier New"/>
    </w:rPr>
  </w:style>
  <w:style w:type="character" w:customStyle="1" w:styleId="ListLabel37">
    <w:name w:val="ListLabel 37"/>
    <w:qFormat/>
    <w:rsid w:val="002E2074"/>
    <w:rPr>
      <w:rFonts w:cs="Courier New"/>
    </w:rPr>
  </w:style>
  <w:style w:type="character" w:customStyle="1" w:styleId="ListLabel38">
    <w:name w:val="ListLabel 38"/>
    <w:qFormat/>
    <w:rsid w:val="002E2074"/>
    <w:rPr>
      <w:rFonts w:cs="Courier New"/>
    </w:rPr>
  </w:style>
  <w:style w:type="character" w:customStyle="1" w:styleId="ListLabel39">
    <w:name w:val="ListLabel 39"/>
    <w:qFormat/>
    <w:rsid w:val="002E2074"/>
    <w:rPr>
      <w:rFonts w:cs="Courier New"/>
    </w:rPr>
  </w:style>
  <w:style w:type="character" w:customStyle="1" w:styleId="ListLabel40">
    <w:name w:val="ListLabel 40"/>
    <w:qFormat/>
    <w:rsid w:val="002E2074"/>
    <w:rPr>
      <w:b/>
      <w:i w:val="0"/>
      <w:sz w:val="24"/>
      <w:szCs w:val="24"/>
    </w:rPr>
  </w:style>
  <w:style w:type="character" w:customStyle="1" w:styleId="ListLabel41">
    <w:name w:val="ListLabel 41"/>
    <w:qFormat/>
    <w:rsid w:val="002E2074"/>
    <w:rPr>
      <w:b/>
      <w:i w:val="0"/>
      <w:sz w:val="24"/>
    </w:rPr>
  </w:style>
  <w:style w:type="character" w:customStyle="1" w:styleId="ListLabel42">
    <w:name w:val="ListLabel 42"/>
    <w:qFormat/>
    <w:rsid w:val="002E2074"/>
    <w:rPr>
      <w:b/>
      <w:sz w:val="24"/>
      <w:szCs w:val="22"/>
    </w:rPr>
  </w:style>
  <w:style w:type="character" w:customStyle="1" w:styleId="ListLabel43">
    <w:name w:val="ListLabel 43"/>
    <w:qFormat/>
    <w:rsid w:val="002E2074"/>
    <w:rPr>
      <w:rFonts w:cs="Courier New"/>
    </w:rPr>
  </w:style>
  <w:style w:type="character" w:customStyle="1" w:styleId="ListLabel44">
    <w:name w:val="ListLabel 44"/>
    <w:qFormat/>
    <w:rsid w:val="002E2074"/>
    <w:rPr>
      <w:rFonts w:cs="Courier New"/>
    </w:rPr>
  </w:style>
  <w:style w:type="character" w:customStyle="1" w:styleId="ListLabel45">
    <w:name w:val="ListLabel 45"/>
    <w:qFormat/>
    <w:rsid w:val="002E2074"/>
    <w:rPr>
      <w:rFonts w:cs="Courier New"/>
    </w:rPr>
  </w:style>
  <w:style w:type="character" w:customStyle="1" w:styleId="ListLabel46">
    <w:name w:val="ListLabel 46"/>
    <w:qFormat/>
    <w:rsid w:val="002E2074"/>
    <w:rPr>
      <w:rFonts w:cs="Courier New"/>
    </w:rPr>
  </w:style>
  <w:style w:type="character" w:customStyle="1" w:styleId="ListLabel47">
    <w:name w:val="ListLabel 47"/>
    <w:qFormat/>
    <w:rsid w:val="002E2074"/>
    <w:rPr>
      <w:rFonts w:cs="Courier New"/>
    </w:rPr>
  </w:style>
  <w:style w:type="character" w:customStyle="1" w:styleId="ListLabel48">
    <w:name w:val="ListLabel 48"/>
    <w:qFormat/>
    <w:rsid w:val="002E2074"/>
    <w:rPr>
      <w:rFonts w:cs="Courier New"/>
    </w:rPr>
  </w:style>
  <w:style w:type="character" w:customStyle="1" w:styleId="ListLabel49">
    <w:name w:val="ListLabel 49"/>
    <w:qFormat/>
    <w:rsid w:val="002E2074"/>
    <w:rPr>
      <w:rFonts w:cs="Courier New"/>
    </w:rPr>
  </w:style>
  <w:style w:type="character" w:customStyle="1" w:styleId="ListLabel50">
    <w:name w:val="ListLabel 50"/>
    <w:qFormat/>
    <w:rsid w:val="002E2074"/>
    <w:rPr>
      <w:rFonts w:cs="Courier New"/>
    </w:rPr>
  </w:style>
  <w:style w:type="character" w:customStyle="1" w:styleId="ListLabel51">
    <w:name w:val="ListLabel 51"/>
    <w:qFormat/>
    <w:rsid w:val="002E2074"/>
    <w:rPr>
      <w:rFonts w:cs="Courier New"/>
    </w:rPr>
  </w:style>
  <w:style w:type="character" w:customStyle="1" w:styleId="ListLabel52">
    <w:name w:val="ListLabel 52"/>
    <w:qFormat/>
    <w:rsid w:val="002E2074"/>
    <w:rPr>
      <w:rFonts w:cs="Courier New"/>
    </w:rPr>
  </w:style>
  <w:style w:type="character" w:customStyle="1" w:styleId="ListLabel53">
    <w:name w:val="ListLabel 53"/>
    <w:qFormat/>
    <w:rsid w:val="002E2074"/>
    <w:rPr>
      <w:rFonts w:cs="Courier New"/>
    </w:rPr>
  </w:style>
  <w:style w:type="character" w:customStyle="1" w:styleId="ListLabel54">
    <w:name w:val="ListLabel 54"/>
    <w:qFormat/>
    <w:rsid w:val="002E2074"/>
    <w:rPr>
      <w:rFonts w:cs="Courier New"/>
    </w:rPr>
  </w:style>
  <w:style w:type="character" w:customStyle="1" w:styleId="ListLabel55">
    <w:name w:val="ListLabel 55"/>
    <w:qFormat/>
    <w:rsid w:val="002E2074"/>
    <w:rPr>
      <w:rFonts w:cs="Courier New"/>
    </w:rPr>
  </w:style>
  <w:style w:type="character" w:customStyle="1" w:styleId="ListLabel56">
    <w:name w:val="ListLabel 56"/>
    <w:qFormat/>
    <w:rsid w:val="002E2074"/>
    <w:rPr>
      <w:rFonts w:cs="Courier New"/>
    </w:rPr>
  </w:style>
  <w:style w:type="character" w:customStyle="1" w:styleId="ListLabel57">
    <w:name w:val="ListLabel 57"/>
    <w:qFormat/>
    <w:rsid w:val="002E2074"/>
    <w:rPr>
      <w:rFonts w:cs="Courier New"/>
    </w:rPr>
  </w:style>
  <w:style w:type="character" w:customStyle="1" w:styleId="ListLabel58">
    <w:name w:val="ListLabel 58"/>
    <w:qFormat/>
    <w:rsid w:val="002E2074"/>
    <w:rPr>
      <w:rFonts w:cs="Courier New"/>
    </w:rPr>
  </w:style>
  <w:style w:type="character" w:customStyle="1" w:styleId="ListLabel59">
    <w:name w:val="ListLabel 59"/>
    <w:qFormat/>
    <w:rsid w:val="002E2074"/>
    <w:rPr>
      <w:rFonts w:cs="Courier New"/>
    </w:rPr>
  </w:style>
  <w:style w:type="character" w:customStyle="1" w:styleId="ListLabel60">
    <w:name w:val="ListLabel 60"/>
    <w:qFormat/>
    <w:rsid w:val="002E2074"/>
    <w:rPr>
      <w:rFonts w:cs="Courier New"/>
    </w:rPr>
  </w:style>
  <w:style w:type="character" w:customStyle="1" w:styleId="ListLabel61">
    <w:name w:val="ListLabel 61"/>
    <w:qFormat/>
    <w:rsid w:val="002E2074"/>
    <w:rPr>
      <w:rFonts w:cs="Courier New"/>
    </w:rPr>
  </w:style>
  <w:style w:type="character" w:customStyle="1" w:styleId="ListLabel62">
    <w:name w:val="ListLabel 62"/>
    <w:qFormat/>
    <w:rsid w:val="002E2074"/>
    <w:rPr>
      <w:rFonts w:cs="Courier New"/>
    </w:rPr>
  </w:style>
  <w:style w:type="character" w:customStyle="1" w:styleId="ListLabel63">
    <w:name w:val="ListLabel 63"/>
    <w:qFormat/>
    <w:rsid w:val="002E2074"/>
    <w:rPr>
      <w:rFonts w:cs="Courier New"/>
    </w:rPr>
  </w:style>
  <w:style w:type="character" w:customStyle="1" w:styleId="ListLabel64">
    <w:name w:val="ListLabel 64"/>
    <w:qFormat/>
    <w:rsid w:val="002E2074"/>
    <w:rPr>
      <w:rFonts w:cs="Courier New"/>
    </w:rPr>
  </w:style>
  <w:style w:type="character" w:customStyle="1" w:styleId="ListLabel65">
    <w:name w:val="ListLabel 65"/>
    <w:qFormat/>
    <w:rsid w:val="002E2074"/>
    <w:rPr>
      <w:rFonts w:cs="Courier New"/>
    </w:rPr>
  </w:style>
  <w:style w:type="character" w:customStyle="1" w:styleId="ListLabel66">
    <w:name w:val="ListLabel 66"/>
    <w:qFormat/>
    <w:rsid w:val="002E2074"/>
    <w:rPr>
      <w:rFonts w:cs="Courier New"/>
    </w:rPr>
  </w:style>
  <w:style w:type="character" w:customStyle="1" w:styleId="ListLabel67">
    <w:name w:val="ListLabel 67"/>
    <w:qFormat/>
    <w:rsid w:val="002E2074"/>
    <w:rPr>
      <w:rFonts w:cs="Courier New"/>
    </w:rPr>
  </w:style>
  <w:style w:type="character" w:customStyle="1" w:styleId="ListLabel68">
    <w:name w:val="ListLabel 68"/>
    <w:qFormat/>
    <w:rsid w:val="002E2074"/>
    <w:rPr>
      <w:rFonts w:cs="Courier New"/>
    </w:rPr>
  </w:style>
  <w:style w:type="character" w:customStyle="1" w:styleId="ListLabel69">
    <w:name w:val="ListLabel 69"/>
    <w:qFormat/>
    <w:rsid w:val="002E2074"/>
    <w:rPr>
      <w:rFonts w:cs="Courier New"/>
    </w:rPr>
  </w:style>
  <w:style w:type="character" w:customStyle="1" w:styleId="ListLabel70">
    <w:name w:val="ListLabel 70"/>
    <w:qFormat/>
    <w:rsid w:val="002E2074"/>
    <w:rPr>
      <w:rFonts w:cs="Courier New"/>
    </w:rPr>
  </w:style>
  <w:style w:type="character" w:customStyle="1" w:styleId="ListLabel71">
    <w:name w:val="ListLabel 71"/>
    <w:qFormat/>
    <w:rsid w:val="002E2074"/>
    <w:rPr>
      <w:rFonts w:cs="Courier New"/>
    </w:rPr>
  </w:style>
  <w:style w:type="character" w:customStyle="1" w:styleId="ListLabel72">
    <w:name w:val="ListLabel 72"/>
    <w:qFormat/>
    <w:rsid w:val="002E2074"/>
    <w:rPr>
      <w:rFonts w:cs="Courier New"/>
    </w:rPr>
  </w:style>
  <w:style w:type="character" w:customStyle="1" w:styleId="ListLabel73">
    <w:name w:val="ListLabel 73"/>
    <w:qFormat/>
    <w:rsid w:val="002E2074"/>
    <w:rPr>
      <w:rFonts w:cs="Courier New"/>
    </w:rPr>
  </w:style>
  <w:style w:type="character" w:customStyle="1" w:styleId="ListLabel74">
    <w:name w:val="ListLabel 74"/>
    <w:qFormat/>
    <w:rsid w:val="002E2074"/>
    <w:rPr>
      <w:rFonts w:cs="Courier New"/>
    </w:rPr>
  </w:style>
  <w:style w:type="character" w:customStyle="1" w:styleId="ListLabel75">
    <w:name w:val="ListLabel 75"/>
    <w:qFormat/>
    <w:rsid w:val="002E2074"/>
    <w:rPr>
      <w:rFonts w:cs="Courier New"/>
    </w:rPr>
  </w:style>
  <w:style w:type="character" w:customStyle="1" w:styleId="ListLabel76">
    <w:name w:val="ListLabel 76"/>
    <w:qFormat/>
    <w:rsid w:val="002E2074"/>
    <w:rPr>
      <w:rFonts w:cs="Courier New"/>
    </w:rPr>
  </w:style>
  <w:style w:type="character" w:customStyle="1" w:styleId="ListLabel77">
    <w:name w:val="ListLabel 77"/>
    <w:qFormat/>
    <w:rsid w:val="002E2074"/>
    <w:rPr>
      <w:rFonts w:cs="Courier New"/>
    </w:rPr>
  </w:style>
  <w:style w:type="character" w:customStyle="1" w:styleId="ListLabel78">
    <w:name w:val="ListLabel 78"/>
    <w:qFormat/>
    <w:rsid w:val="002E2074"/>
    <w:rPr>
      <w:rFonts w:cs="Courier New"/>
    </w:rPr>
  </w:style>
  <w:style w:type="character" w:customStyle="1" w:styleId="ListLabel79">
    <w:name w:val="ListLabel 79"/>
    <w:qFormat/>
    <w:rsid w:val="002E2074"/>
    <w:rPr>
      <w:rFonts w:cs="Courier New"/>
    </w:rPr>
  </w:style>
  <w:style w:type="character" w:customStyle="1" w:styleId="ListLabel80">
    <w:name w:val="ListLabel 80"/>
    <w:qFormat/>
    <w:rsid w:val="002E2074"/>
    <w:rPr>
      <w:rFonts w:cs="Courier New"/>
    </w:rPr>
  </w:style>
  <w:style w:type="character" w:customStyle="1" w:styleId="ListLabel81">
    <w:name w:val="ListLabel 81"/>
    <w:qFormat/>
    <w:rsid w:val="002E2074"/>
    <w:rPr>
      <w:rFonts w:cs="Courier New"/>
    </w:rPr>
  </w:style>
  <w:style w:type="character" w:customStyle="1" w:styleId="ListLabel82">
    <w:name w:val="ListLabel 82"/>
    <w:qFormat/>
    <w:rsid w:val="002E2074"/>
    <w:rPr>
      <w:rFonts w:cs="Courier New"/>
    </w:rPr>
  </w:style>
  <w:style w:type="character" w:customStyle="1" w:styleId="ListLabel83">
    <w:name w:val="ListLabel 83"/>
    <w:qFormat/>
    <w:rsid w:val="002E2074"/>
    <w:rPr>
      <w:rFonts w:cs="Courier New"/>
    </w:rPr>
  </w:style>
  <w:style w:type="character" w:customStyle="1" w:styleId="ListLabel84">
    <w:name w:val="ListLabel 84"/>
    <w:qFormat/>
    <w:rsid w:val="002E2074"/>
    <w:rPr>
      <w:rFonts w:cs="Courier New"/>
    </w:rPr>
  </w:style>
  <w:style w:type="character" w:customStyle="1" w:styleId="ListLabel85">
    <w:name w:val="ListLabel 85"/>
    <w:qFormat/>
    <w:rsid w:val="002E2074"/>
    <w:rPr>
      <w:rFonts w:cs="Courier New"/>
    </w:rPr>
  </w:style>
  <w:style w:type="character" w:customStyle="1" w:styleId="ListLabel86">
    <w:name w:val="ListLabel 86"/>
    <w:qFormat/>
    <w:rsid w:val="002E2074"/>
    <w:rPr>
      <w:rFonts w:cs="Courier New"/>
    </w:rPr>
  </w:style>
  <w:style w:type="character" w:customStyle="1" w:styleId="ListLabel87">
    <w:name w:val="ListLabel 87"/>
    <w:qFormat/>
    <w:rsid w:val="002E2074"/>
    <w:rPr>
      <w:rFonts w:cs="Courier New"/>
    </w:rPr>
  </w:style>
  <w:style w:type="character" w:customStyle="1" w:styleId="ListLabel88">
    <w:name w:val="ListLabel 88"/>
    <w:qFormat/>
    <w:rsid w:val="002E2074"/>
    <w:rPr>
      <w:rFonts w:cs="Courier New"/>
    </w:rPr>
  </w:style>
  <w:style w:type="character" w:customStyle="1" w:styleId="ListLabel89">
    <w:name w:val="ListLabel 89"/>
    <w:qFormat/>
    <w:rsid w:val="002E2074"/>
    <w:rPr>
      <w:rFonts w:cs="Courier New"/>
    </w:rPr>
  </w:style>
  <w:style w:type="character" w:customStyle="1" w:styleId="ListLabel90">
    <w:name w:val="ListLabel 90"/>
    <w:qFormat/>
    <w:rsid w:val="002E2074"/>
    <w:rPr>
      <w:rFonts w:cs="Courier New"/>
    </w:rPr>
  </w:style>
  <w:style w:type="character" w:customStyle="1" w:styleId="ListLabel91">
    <w:name w:val="ListLabel 91"/>
    <w:qFormat/>
    <w:rsid w:val="002E2074"/>
    <w:rPr>
      <w:rFonts w:cs="Courier New"/>
    </w:rPr>
  </w:style>
  <w:style w:type="character" w:customStyle="1" w:styleId="ListLabel92">
    <w:name w:val="ListLabel 92"/>
    <w:qFormat/>
    <w:rsid w:val="002E2074"/>
    <w:rPr>
      <w:rFonts w:cs="Courier New"/>
    </w:rPr>
  </w:style>
  <w:style w:type="character" w:customStyle="1" w:styleId="ListLabel93">
    <w:name w:val="ListLabel 93"/>
    <w:qFormat/>
    <w:rsid w:val="002E2074"/>
    <w:rPr>
      <w:rFonts w:cs="Courier New"/>
    </w:rPr>
  </w:style>
  <w:style w:type="character" w:customStyle="1" w:styleId="ListLabel94">
    <w:name w:val="ListLabel 94"/>
    <w:qFormat/>
    <w:rsid w:val="002E2074"/>
    <w:rPr>
      <w:b/>
      <w:i w:val="0"/>
      <w:sz w:val="24"/>
      <w:szCs w:val="24"/>
    </w:rPr>
  </w:style>
  <w:style w:type="character" w:customStyle="1" w:styleId="ListLabel95">
    <w:name w:val="ListLabel 95"/>
    <w:qFormat/>
    <w:rsid w:val="002E2074"/>
    <w:rPr>
      <w:b/>
      <w:i w:val="0"/>
      <w:sz w:val="24"/>
    </w:rPr>
  </w:style>
  <w:style w:type="character" w:customStyle="1" w:styleId="ListLabel96">
    <w:name w:val="ListLabel 96"/>
    <w:qFormat/>
    <w:rsid w:val="002E2074"/>
    <w:rPr>
      <w:b/>
      <w:sz w:val="24"/>
      <w:szCs w:val="22"/>
    </w:rPr>
  </w:style>
  <w:style w:type="character" w:customStyle="1" w:styleId="ListLabel97">
    <w:name w:val="ListLabel 97"/>
    <w:qFormat/>
    <w:rsid w:val="002E2074"/>
    <w:rPr>
      <w:b/>
      <w:i w:val="0"/>
      <w:sz w:val="24"/>
      <w:szCs w:val="24"/>
    </w:rPr>
  </w:style>
  <w:style w:type="character" w:customStyle="1" w:styleId="ListLabel98">
    <w:name w:val="ListLabel 98"/>
    <w:qFormat/>
    <w:rsid w:val="002E2074"/>
    <w:rPr>
      <w:b/>
      <w:i w:val="0"/>
      <w:sz w:val="24"/>
    </w:rPr>
  </w:style>
  <w:style w:type="character" w:customStyle="1" w:styleId="ListLabel99">
    <w:name w:val="ListLabel 99"/>
    <w:qFormat/>
    <w:rsid w:val="002E2074"/>
    <w:rPr>
      <w:b/>
      <w:sz w:val="24"/>
      <w:szCs w:val="22"/>
    </w:rPr>
  </w:style>
  <w:style w:type="character" w:customStyle="1" w:styleId="ListLabel100">
    <w:name w:val="ListLabel 100"/>
    <w:qFormat/>
    <w:rsid w:val="002E2074"/>
    <w:rPr>
      <w:b/>
      <w:i w:val="0"/>
      <w:sz w:val="24"/>
      <w:szCs w:val="24"/>
    </w:rPr>
  </w:style>
  <w:style w:type="character" w:customStyle="1" w:styleId="ListLabel101">
    <w:name w:val="ListLabel 101"/>
    <w:qFormat/>
    <w:rsid w:val="002E2074"/>
    <w:rPr>
      <w:b/>
      <w:i w:val="0"/>
      <w:sz w:val="24"/>
    </w:rPr>
  </w:style>
  <w:style w:type="character" w:customStyle="1" w:styleId="ListLabel102">
    <w:name w:val="ListLabel 102"/>
    <w:qFormat/>
    <w:rsid w:val="002E2074"/>
    <w:rPr>
      <w:b/>
      <w:sz w:val="24"/>
      <w:szCs w:val="22"/>
    </w:rPr>
  </w:style>
  <w:style w:type="character" w:customStyle="1" w:styleId="ListLabel103">
    <w:name w:val="ListLabel 103"/>
    <w:qFormat/>
    <w:rsid w:val="002E2074"/>
    <w:rPr>
      <w:b/>
      <w:i w:val="0"/>
      <w:sz w:val="24"/>
      <w:szCs w:val="24"/>
    </w:rPr>
  </w:style>
  <w:style w:type="character" w:customStyle="1" w:styleId="ListLabel104">
    <w:name w:val="ListLabel 104"/>
    <w:qFormat/>
    <w:rsid w:val="002E2074"/>
    <w:rPr>
      <w:b/>
      <w:i w:val="0"/>
      <w:sz w:val="24"/>
    </w:rPr>
  </w:style>
  <w:style w:type="character" w:customStyle="1" w:styleId="ListLabel105">
    <w:name w:val="ListLabel 105"/>
    <w:qFormat/>
    <w:rsid w:val="002E2074"/>
    <w:rPr>
      <w:b/>
      <w:sz w:val="24"/>
      <w:szCs w:val="22"/>
    </w:rPr>
  </w:style>
  <w:style w:type="character" w:customStyle="1" w:styleId="ListLabel106">
    <w:name w:val="ListLabel 106"/>
    <w:qFormat/>
    <w:rsid w:val="002E2074"/>
    <w:rPr>
      <w:rFonts w:cs="Courier New"/>
    </w:rPr>
  </w:style>
  <w:style w:type="character" w:customStyle="1" w:styleId="ListLabel107">
    <w:name w:val="ListLabel 107"/>
    <w:qFormat/>
    <w:rsid w:val="002E2074"/>
    <w:rPr>
      <w:rFonts w:cs="Courier New"/>
    </w:rPr>
  </w:style>
  <w:style w:type="character" w:customStyle="1" w:styleId="ListLabel108">
    <w:name w:val="ListLabel 108"/>
    <w:qFormat/>
    <w:rsid w:val="002E2074"/>
    <w:rPr>
      <w:rFonts w:cs="Courier New"/>
    </w:rPr>
  </w:style>
  <w:style w:type="character" w:customStyle="1" w:styleId="ListLabel109">
    <w:name w:val="ListLabel 109"/>
    <w:qFormat/>
    <w:rsid w:val="002E2074"/>
    <w:rPr>
      <w:b/>
      <w:i w:val="0"/>
      <w:sz w:val="24"/>
      <w:szCs w:val="24"/>
    </w:rPr>
  </w:style>
  <w:style w:type="character" w:customStyle="1" w:styleId="ListLabel110">
    <w:name w:val="ListLabel 110"/>
    <w:qFormat/>
    <w:rsid w:val="002E2074"/>
    <w:rPr>
      <w:b/>
      <w:i w:val="0"/>
      <w:sz w:val="24"/>
    </w:rPr>
  </w:style>
  <w:style w:type="character" w:customStyle="1" w:styleId="ListLabel111">
    <w:name w:val="ListLabel 111"/>
    <w:qFormat/>
    <w:rsid w:val="002E2074"/>
    <w:rPr>
      <w:b/>
      <w:sz w:val="24"/>
      <w:szCs w:val="22"/>
    </w:rPr>
  </w:style>
  <w:style w:type="character" w:customStyle="1" w:styleId="ListLabel112">
    <w:name w:val="ListLabel 112"/>
    <w:qFormat/>
    <w:rsid w:val="002E2074"/>
    <w:rPr>
      <w:b/>
      <w:i w:val="0"/>
      <w:sz w:val="24"/>
      <w:szCs w:val="24"/>
    </w:rPr>
  </w:style>
  <w:style w:type="character" w:customStyle="1" w:styleId="ListLabel113">
    <w:name w:val="ListLabel 113"/>
    <w:qFormat/>
    <w:rsid w:val="002E2074"/>
    <w:rPr>
      <w:b/>
      <w:i w:val="0"/>
      <w:sz w:val="24"/>
    </w:rPr>
  </w:style>
  <w:style w:type="character" w:customStyle="1" w:styleId="ListLabel114">
    <w:name w:val="ListLabel 114"/>
    <w:qFormat/>
    <w:rsid w:val="002E2074"/>
    <w:rPr>
      <w:b/>
      <w:sz w:val="24"/>
      <w:szCs w:val="22"/>
    </w:rPr>
  </w:style>
  <w:style w:type="character" w:customStyle="1" w:styleId="afff0">
    <w:name w:val="Ссылка указателя"/>
    <w:qFormat/>
    <w:rsid w:val="002E2074"/>
  </w:style>
  <w:style w:type="character" w:customStyle="1" w:styleId="ListLabel115">
    <w:name w:val="ListLabel 115"/>
    <w:qFormat/>
    <w:rsid w:val="002E2074"/>
    <w:rPr>
      <w:b/>
      <w:i w:val="0"/>
      <w:sz w:val="24"/>
      <w:szCs w:val="24"/>
    </w:rPr>
  </w:style>
  <w:style w:type="character" w:customStyle="1" w:styleId="ListLabel116">
    <w:name w:val="ListLabel 116"/>
    <w:qFormat/>
    <w:rsid w:val="002E2074"/>
    <w:rPr>
      <w:b/>
      <w:i w:val="0"/>
      <w:sz w:val="24"/>
    </w:rPr>
  </w:style>
  <w:style w:type="character" w:customStyle="1" w:styleId="ListLabel117">
    <w:name w:val="ListLabel 117"/>
    <w:qFormat/>
    <w:rsid w:val="002E2074"/>
    <w:rPr>
      <w:b/>
      <w:sz w:val="24"/>
      <w:szCs w:val="22"/>
    </w:rPr>
  </w:style>
  <w:style w:type="character" w:customStyle="1" w:styleId="ListLabel118">
    <w:name w:val="ListLabel 118"/>
    <w:qFormat/>
    <w:rsid w:val="002E2074"/>
    <w:rPr>
      <w:b/>
      <w:i w:val="0"/>
      <w:sz w:val="24"/>
      <w:szCs w:val="24"/>
    </w:rPr>
  </w:style>
  <w:style w:type="character" w:customStyle="1" w:styleId="ListLabel119">
    <w:name w:val="ListLabel 119"/>
    <w:qFormat/>
    <w:rsid w:val="002E2074"/>
    <w:rPr>
      <w:b/>
      <w:i w:val="0"/>
      <w:sz w:val="24"/>
    </w:rPr>
  </w:style>
  <w:style w:type="character" w:customStyle="1" w:styleId="ListLabel120">
    <w:name w:val="ListLabel 120"/>
    <w:qFormat/>
    <w:rsid w:val="002E2074"/>
    <w:rPr>
      <w:b/>
      <w:sz w:val="24"/>
      <w:szCs w:val="22"/>
    </w:rPr>
  </w:style>
  <w:style w:type="character" w:customStyle="1" w:styleId="ListLabel121">
    <w:name w:val="ListLabel 121"/>
    <w:qFormat/>
    <w:rsid w:val="002E2074"/>
    <w:rPr>
      <w:rFonts w:cs="Symbol"/>
    </w:rPr>
  </w:style>
  <w:style w:type="character" w:customStyle="1" w:styleId="ListLabel122">
    <w:name w:val="ListLabel 122"/>
    <w:qFormat/>
    <w:rsid w:val="002E2074"/>
    <w:rPr>
      <w:rFonts w:cs="Courier New"/>
    </w:rPr>
  </w:style>
  <w:style w:type="character" w:customStyle="1" w:styleId="ListLabel123">
    <w:name w:val="ListLabel 123"/>
    <w:qFormat/>
    <w:rsid w:val="002E2074"/>
    <w:rPr>
      <w:rFonts w:cs="Wingdings"/>
    </w:rPr>
  </w:style>
  <w:style w:type="character" w:customStyle="1" w:styleId="ListLabel124">
    <w:name w:val="ListLabel 124"/>
    <w:qFormat/>
    <w:rsid w:val="002E2074"/>
    <w:rPr>
      <w:rFonts w:cs="Symbol"/>
    </w:rPr>
  </w:style>
  <w:style w:type="character" w:customStyle="1" w:styleId="ListLabel125">
    <w:name w:val="ListLabel 125"/>
    <w:qFormat/>
    <w:rsid w:val="002E2074"/>
    <w:rPr>
      <w:rFonts w:cs="Courier New"/>
    </w:rPr>
  </w:style>
  <w:style w:type="character" w:customStyle="1" w:styleId="ListLabel126">
    <w:name w:val="ListLabel 126"/>
    <w:qFormat/>
    <w:rsid w:val="002E2074"/>
    <w:rPr>
      <w:rFonts w:cs="Wingdings"/>
    </w:rPr>
  </w:style>
  <w:style w:type="character" w:customStyle="1" w:styleId="ListLabel127">
    <w:name w:val="ListLabel 127"/>
    <w:qFormat/>
    <w:rsid w:val="002E2074"/>
    <w:rPr>
      <w:rFonts w:cs="Symbol"/>
    </w:rPr>
  </w:style>
  <w:style w:type="character" w:customStyle="1" w:styleId="ListLabel128">
    <w:name w:val="ListLabel 128"/>
    <w:qFormat/>
    <w:rsid w:val="002E2074"/>
    <w:rPr>
      <w:rFonts w:cs="Courier New"/>
    </w:rPr>
  </w:style>
  <w:style w:type="character" w:customStyle="1" w:styleId="ListLabel129">
    <w:name w:val="ListLabel 129"/>
    <w:qFormat/>
    <w:rsid w:val="002E2074"/>
    <w:rPr>
      <w:rFonts w:cs="Wingdings"/>
    </w:rPr>
  </w:style>
  <w:style w:type="character" w:customStyle="1" w:styleId="ListLabel130">
    <w:name w:val="ListLabel 130"/>
    <w:qFormat/>
    <w:rsid w:val="002E2074"/>
    <w:rPr>
      <w:rFonts w:cs="Symbol"/>
    </w:rPr>
  </w:style>
  <w:style w:type="character" w:customStyle="1" w:styleId="ListLabel131">
    <w:name w:val="ListLabel 131"/>
    <w:qFormat/>
    <w:rsid w:val="002E2074"/>
    <w:rPr>
      <w:rFonts w:cs="Courier New"/>
    </w:rPr>
  </w:style>
  <w:style w:type="character" w:customStyle="1" w:styleId="ListLabel132">
    <w:name w:val="ListLabel 132"/>
    <w:qFormat/>
    <w:rsid w:val="002E2074"/>
    <w:rPr>
      <w:rFonts w:cs="Wingdings"/>
    </w:rPr>
  </w:style>
  <w:style w:type="character" w:customStyle="1" w:styleId="ListLabel133">
    <w:name w:val="ListLabel 133"/>
    <w:qFormat/>
    <w:rsid w:val="002E2074"/>
    <w:rPr>
      <w:rFonts w:cs="Symbol"/>
    </w:rPr>
  </w:style>
  <w:style w:type="character" w:customStyle="1" w:styleId="ListLabel134">
    <w:name w:val="ListLabel 134"/>
    <w:qFormat/>
    <w:rsid w:val="002E2074"/>
    <w:rPr>
      <w:rFonts w:cs="Courier New"/>
    </w:rPr>
  </w:style>
  <w:style w:type="character" w:customStyle="1" w:styleId="ListLabel135">
    <w:name w:val="ListLabel 135"/>
    <w:qFormat/>
    <w:rsid w:val="002E2074"/>
    <w:rPr>
      <w:rFonts w:cs="Wingdings"/>
    </w:rPr>
  </w:style>
  <w:style w:type="character" w:customStyle="1" w:styleId="ListLabel136">
    <w:name w:val="ListLabel 136"/>
    <w:qFormat/>
    <w:rsid w:val="002E2074"/>
    <w:rPr>
      <w:rFonts w:cs="Symbol"/>
    </w:rPr>
  </w:style>
  <w:style w:type="character" w:customStyle="1" w:styleId="ListLabel137">
    <w:name w:val="ListLabel 137"/>
    <w:qFormat/>
    <w:rsid w:val="002E2074"/>
    <w:rPr>
      <w:rFonts w:cs="Courier New"/>
    </w:rPr>
  </w:style>
  <w:style w:type="character" w:customStyle="1" w:styleId="ListLabel138">
    <w:name w:val="ListLabel 138"/>
    <w:qFormat/>
    <w:rsid w:val="002E2074"/>
    <w:rPr>
      <w:rFonts w:cs="Wingdings"/>
    </w:rPr>
  </w:style>
  <w:style w:type="character" w:customStyle="1" w:styleId="ListLabel139">
    <w:name w:val="ListLabel 139"/>
    <w:qFormat/>
    <w:rsid w:val="002E2074"/>
    <w:rPr>
      <w:rFonts w:cs="Symbol"/>
    </w:rPr>
  </w:style>
  <w:style w:type="character" w:customStyle="1" w:styleId="ListLabel140">
    <w:name w:val="ListLabel 140"/>
    <w:qFormat/>
    <w:rsid w:val="002E2074"/>
    <w:rPr>
      <w:rFonts w:cs="Times New Roman"/>
    </w:rPr>
  </w:style>
  <w:style w:type="character" w:customStyle="1" w:styleId="ListLabel141">
    <w:name w:val="ListLabel 141"/>
    <w:qFormat/>
    <w:rsid w:val="002E2074"/>
    <w:rPr>
      <w:rFonts w:cs="Wingdings"/>
    </w:rPr>
  </w:style>
  <w:style w:type="character" w:customStyle="1" w:styleId="ListLabel142">
    <w:name w:val="ListLabel 142"/>
    <w:qFormat/>
    <w:rsid w:val="002E2074"/>
    <w:rPr>
      <w:rFonts w:cs="Symbol"/>
    </w:rPr>
  </w:style>
  <w:style w:type="character" w:customStyle="1" w:styleId="ListLabel143">
    <w:name w:val="ListLabel 143"/>
    <w:qFormat/>
    <w:rsid w:val="002E2074"/>
    <w:rPr>
      <w:rFonts w:cs="Courier New"/>
    </w:rPr>
  </w:style>
  <w:style w:type="character" w:customStyle="1" w:styleId="ListLabel144">
    <w:name w:val="ListLabel 144"/>
    <w:qFormat/>
    <w:rsid w:val="002E2074"/>
    <w:rPr>
      <w:rFonts w:cs="Wingdings"/>
    </w:rPr>
  </w:style>
  <w:style w:type="character" w:customStyle="1" w:styleId="ListLabel145">
    <w:name w:val="ListLabel 145"/>
    <w:qFormat/>
    <w:rsid w:val="002E2074"/>
    <w:rPr>
      <w:rFonts w:cs="Symbol"/>
    </w:rPr>
  </w:style>
  <w:style w:type="character" w:customStyle="1" w:styleId="ListLabel146">
    <w:name w:val="ListLabel 146"/>
    <w:qFormat/>
    <w:rsid w:val="002E2074"/>
    <w:rPr>
      <w:rFonts w:cs="Courier New"/>
    </w:rPr>
  </w:style>
  <w:style w:type="character" w:customStyle="1" w:styleId="ListLabel147">
    <w:name w:val="ListLabel 147"/>
    <w:qFormat/>
    <w:rsid w:val="002E2074"/>
    <w:rPr>
      <w:rFonts w:cs="Wingdings"/>
    </w:rPr>
  </w:style>
  <w:style w:type="character" w:customStyle="1" w:styleId="ListLabel148">
    <w:name w:val="ListLabel 148"/>
    <w:qFormat/>
    <w:rsid w:val="002E2074"/>
    <w:rPr>
      <w:rFonts w:cs="Symbol"/>
    </w:rPr>
  </w:style>
  <w:style w:type="character" w:customStyle="1" w:styleId="ListLabel149">
    <w:name w:val="ListLabel 149"/>
    <w:qFormat/>
    <w:rsid w:val="002E2074"/>
    <w:rPr>
      <w:rFonts w:cs="Courier New"/>
    </w:rPr>
  </w:style>
  <w:style w:type="character" w:customStyle="1" w:styleId="ListLabel150">
    <w:name w:val="ListLabel 150"/>
    <w:qFormat/>
    <w:rsid w:val="002E2074"/>
    <w:rPr>
      <w:rFonts w:cs="Wingdings"/>
    </w:rPr>
  </w:style>
  <w:style w:type="character" w:customStyle="1" w:styleId="ListLabel151">
    <w:name w:val="ListLabel 151"/>
    <w:qFormat/>
    <w:rsid w:val="002E2074"/>
    <w:rPr>
      <w:rFonts w:cs="Symbol"/>
    </w:rPr>
  </w:style>
  <w:style w:type="character" w:customStyle="1" w:styleId="ListLabel152">
    <w:name w:val="ListLabel 152"/>
    <w:qFormat/>
    <w:rsid w:val="002E2074"/>
    <w:rPr>
      <w:rFonts w:cs="Courier New"/>
    </w:rPr>
  </w:style>
  <w:style w:type="character" w:customStyle="1" w:styleId="ListLabel153">
    <w:name w:val="ListLabel 153"/>
    <w:qFormat/>
    <w:rsid w:val="002E2074"/>
    <w:rPr>
      <w:rFonts w:cs="Wingdings"/>
    </w:rPr>
  </w:style>
  <w:style w:type="character" w:customStyle="1" w:styleId="ListLabel154">
    <w:name w:val="ListLabel 154"/>
    <w:qFormat/>
    <w:rsid w:val="002E2074"/>
    <w:rPr>
      <w:rFonts w:cs="Symbol"/>
    </w:rPr>
  </w:style>
  <w:style w:type="character" w:customStyle="1" w:styleId="ListLabel155">
    <w:name w:val="ListLabel 155"/>
    <w:qFormat/>
    <w:rsid w:val="002E2074"/>
    <w:rPr>
      <w:rFonts w:cs="Courier New"/>
    </w:rPr>
  </w:style>
  <w:style w:type="character" w:customStyle="1" w:styleId="ListLabel156">
    <w:name w:val="ListLabel 156"/>
    <w:qFormat/>
    <w:rsid w:val="002E2074"/>
    <w:rPr>
      <w:rFonts w:cs="Wingdings"/>
    </w:rPr>
  </w:style>
  <w:style w:type="character" w:customStyle="1" w:styleId="ListLabel157">
    <w:name w:val="ListLabel 157"/>
    <w:qFormat/>
    <w:rsid w:val="002E2074"/>
    <w:rPr>
      <w:b/>
      <w:i w:val="0"/>
      <w:sz w:val="24"/>
      <w:szCs w:val="24"/>
    </w:rPr>
  </w:style>
  <w:style w:type="character" w:customStyle="1" w:styleId="ListLabel158">
    <w:name w:val="ListLabel 158"/>
    <w:qFormat/>
    <w:rsid w:val="002E2074"/>
    <w:rPr>
      <w:b/>
      <w:i w:val="0"/>
      <w:sz w:val="24"/>
    </w:rPr>
  </w:style>
  <w:style w:type="character" w:customStyle="1" w:styleId="ListLabel159">
    <w:name w:val="ListLabel 159"/>
    <w:qFormat/>
    <w:rsid w:val="002E2074"/>
    <w:rPr>
      <w:b/>
      <w:sz w:val="24"/>
      <w:szCs w:val="22"/>
    </w:rPr>
  </w:style>
  <w:style w:type="character" w:customStyle="1" w:styleId="ListLabel160">
    <w:name w:val="ListLabel 160"/>
    <w:qFormat/>
    <w:rsid w:val="002E2074"/>
    <w:rPr>
      <w:rFonts w:cs="Symbol"/>
    </w:rPr>
  </w:style>
  <w:style w:type="character" w:customStyle="1" w:styleId="ListLabel161">
    <w:name w:val="ListLabel 161"/>
    <w:qFormat/>
    <w:rsid w:val="002E2074"/>
    <w:rPr>
      <w:rFonts w:cs="Courier New"/>
    </w:rPr>
  </w:style>
  <w:style w:type="character" w:customStyle="1" w:styleId="ListLabel162">
    <w:name w:val="ListLabel 162"/>
    <w:qFormat/>
    <w:rsid w:val="002E2074"/>
    <w:rPr>
      <w:rFonts w:cs="Wingdings"/>
    </w:rPr>
  </w:style>
  <w:style w:type="character" w:customStyle="1" w:styleId="ListLabel163">
    <w:name w:val="ListLabel 163"/>
    <w:qFormat/>
    <w:rsid w:val="002E2074"/>
    <w:rPr>
      <w:rFonts w:cs="Symbol"/>
    </w:rPr>
  </w:style>
  <w:style w:type="character" w:customStyle="1" w:styleId="ListLabel164">
    <w:name w:val="ListLabel 164"/>
    <w:qFormat/>
    <w:rsid w:val="002E2074"/>
    <w:rPr>
      <w:rFonts w:cs="Courier New"/>
    </w:rPr>
  </w:style>
  <w:style w:type="character" w:customStyle="1" w:styleId="ListLabel165">
    <w:name w:val="ListLabel 165"/>
    <w:qFormat/>
    <w:rsid w:val="002E2074"/>
    <w:rPr>
      <w:rFonts w:cs="Wingdings"/>
    </w:rPr>
  </w:style>
  <w:style w:type="character" w:customStyle="1" w:styleId="ListLabel166">
    <w:name w:val="ListLabel 166"/>
    <w:qFormat/>
    <w:rsid w:val="002E2074"/>
    <w:rPr>
      <w:rFonts w:cs="Symbol"/>
    </w:rPr>
  </w:style>
  <w:style w:type="character" w:customStyle="1" w:styleId="ListLabel167">
    <w:name w:val="ListLabel 167"/>
    <w:qFormat/>
    <w:rsid w:val="002E2074"/>
    <w:rPr>
      <w:rFonts w:cs="Courier New"/>
    </w:rPr>
  </w:style>
  <w:style w:type="character" w:customStyle="1" w:styleId="ListLabel168">
    <w:name w:val="ListLabel 168"/>
    <w:qFormat/>
    <w:rsid w:val="002E2074"/>
    <w:rPr>
      <w:rFonts w:cs="Wingdings"/>
    </w:rPr>
  </w:style>
  <w:style w:type="character" w:customStyle="1" w:styleId="ListLabel169">
    <w:name w:val="ListLabel 169"/>
    <w:qFormat/>
    <w:rsid w:val="002E2074"/>
    <w:rPr>
      <w:rFonts w:cs="Symbol"/>
    </w:rPr>
  </w:style>
  <w:style w:type="character" w:customStyle="1" w:styleId="ListLabel170">
    <w:name w:val="ListLabel 170"/>
    <w:qFormat/>
    <w:rsid w:val="002E2074"/>
    <w:rPr>
      <w:rFonts w:cs="Courier New"/>
    </w:rPr>
  </w:style>
  <w:style w:type="character" w:customStyle="1" w:styleId="ListLabel171">
    <w:name w:val="ListLabel 171"/>
    <w:qFormat/>
    <w:rsid w:val="002E2074"/>
    <w:rPr>
      <w:rFonts w:cs="Wingdings"/>
    </w:rPr>
  </w:style>
  <w:style w:type="character" w:customStyle="1" w:styleId="ListLabel172">
    <w:name w:val="ListLabel 172"/>
    <w:qFormat/>
    <w:rsid w:val="002E2074"/>
    <w:rPr>
      <w:rFonts w:cs="Symbol"/>
    </w:rPr>
  </w:style>
  <w:style w:type="character" w:customStyle="1" w:styleId="ListLabel173">
    <w:name w:val="ListLabel 173"/>
    <w:qFormat/>
    <w:rsid w:val="002E2074"/>
    <w:rPr>
      <w:rFonts w:cs="Courier New"/>
    </w:rPr>
  </w:style>
  <w:style w:type="character" w:customStyle="1" w:styleId="ListLabel174">
    <w:name w:val="ListLabel 174"/>
    <w:qFormat/>
    <w:rsid w:val="002E2074"/>
    <w:rPr>
      <w:rFonts w:cs="Wingdings"/>
    </w:rPr>
  </w:style>
  <w:style w:type="character" w:customStyle="1" w:styleId="ListLabel175">
    <w:name w:val="ListLabel 175"/>
    <w:qFormat/>
    <w:rsid w:val="002E2074"/>
    <w:rPr>
      <w:rFonts w:cs="Symbol"/>
    </w:rPr>
  </w:style>
  <w:style w:type="character" w:customStyle="1" w:styleId="ListLabel176">
    <w:name w:val="ListLabel 176"/>
    <w:qFormat/>
    <w:rsid w:val="002E2074"/>
    <w:rPr>
      <w:rFonts w:cs="Courier New"/>
    </w:rPr>
  </w:style>
  <w:style w:type="character" w:customStyle="1" w:styleId="ListLabel177">
    <w:name w:val="ListLabel 177"/>
    <w:qFormat/>
    <w:rsid w:val="002E2074"/>
    <w:rPr>
      <w:rFonts w:cs="Wingdings"/>
    </w:rPr>
  </w:style>
  <w:style w:type="character" w:customStyle="1" w:styleId="ListLabel178">
    <w:name w:val="ListLabel 178"/>
    <w:qFormat/>
    <w:rsid w:val="002E2074"/>
    <w:rPr>
      <w:rFonts w:cs="Symbol"/>
    </w:rPr>
  </w:style>
  <w:style w:type="character" w:customStyle="1" w:styleId="ListLabel179">
    <w:name w:val="ListLabel 179"/>
    <w:qFormat/>
    <w:rsid w:val="002E2074"/>
    <w:rPr>
      <w:rFonts w:cs="Courier New"/>
    </w:rPr>
  </w:style>
  <w:style w:type="character" w:customStyle="1" w:styleId="ListLabel180">
    <w:name w:val="ListLabel 180"/>
    <w:qFormat/>
    <w:rsid w:val="002E2074"/>
    <w:rPr>
      <w:rFonts w:cs="Wingdings"/>
    </w:rPr>
  </w:style>
  <w:style w:type="character" w:customStyle="1" w:styleId="ListLabel181">
    <w:name w:val="ListLabel 181"/>
    <w:qFormat/>
    <w:rsid w:val="002E2074"/>
    <w:rPr>
      <w:rFonts w:cs="Symbol"/>
    </w:rPr>
  </w:style>
  <w:style w:type="character" w:customStyle="1" w:styleId="ListLabel182">
    <w:name w:val="ListLabel 182"/>
    <w:qFormat/>
    <w:rsid w:val="002E2074"/>
    <w:rPr>
      <w:rFonts w:cs="Courier New"/>
    </w:rPr>
  </w:style>
  <w:style w:type="character" w:customStyle="1" w:styleId="ListLabel183">
    <w:name w:val="ListLabel 183"/>
    <w:qFormat/>
    <w:rsid w:val="002E2074"/>
    <w:rPr>
      <w:rFonts w:cs="Wingdings"/>
    </w:rPr>
  </w:style>
  <w:style w:type="character" w:customStyle="1" w:styleId="ListLabel184">
    <w:name w:val="ListLabel 184"/>
    <w:qFormat/>
    <w:rsid w:val="002E2074"/>
    <w:rPr>
      <w:rFonts w:cs="Symbol"/>
    </w:rPr>
  </w:style>
  <w:style w:type="character" w:customStyle="1" w:styleId="ListLabel185">
    <w:name w:val="ListLabel 185"/>
    <w:qFormat/>
    <w:rsid w:val="002E2074"/>
    <w:rPr>
      <w:rFonts w:cs="Courier New"/>
    </w:rPr>
  </w:style>
  <w:style w:type="character" w:customStyle="1" w:styleId="ListLabel186">
    <w:name w:val="ListLabel 186"/>
    <w:qFormat/>
    <w:rsid w:val="002E2074"/>
    <w:rPr>
      <w:rFonts w:cs="Wingdings"/>
    </w:rPr>
  </w:style>
  <w:style w:type="character" w:customStyle="1" w:styleId="ListLabel187">
    <w:name w:val="ListLabel 187"/>
    <w:qFormat/>
    <w:rsid w:val="002E2074"/>
    <w:rPr>
      <w:rFonts w:cs="Symbol"/>
    </w:rPr>
  </w:style>
  <w:style w:type="character" w:customStyle="1" w:styleId="ListLabel188">
    <w:name w:val="ListLabel 188"/>
    <w:qFormat/>
    <w:rsid w:val="002E2074"/>
    <w:rPr>
      <w:rFonts w:cs="Courier New"/>
    </w:rPr>
  </w:style>
  <w:style w:type="character" w:customStyle="1" w:styleId="ListLabel189">
    <w:name w:val="ListLabel 189"/>
    <w:qFormat/>
    <w:rsid w:val="002E2074"/>
    <w:rPr>
      <w:rFonts w:cs="Wingdings"/>
    </w:rPr>
  </w:style>
  <w:style w:type="character" w:customStyle="1" w:styleId="ListLabel190">
    <w:name w:val="ListLabel 190"/>
    <w:qFormat/>
    <w:rsid w:val="002E2074"/>
    <w:rPr>
      <w:rFonts w:cs="Symbol"/>
    </w:rPr>
  </w:style>
  <w:style w:type="character" w:customStyle="1" w:styleId="ListLabel191">
    <w:name w:val="ListLabel 191"/>
    <w:qFormat/>
    <w:rsid w:val="002E2074"/>
    <w:rPr>
      <w:rFonts w:cs="Courier New"/>
    </w:rPr>
  </w:style>
  <w:style w:type="character" w:customStyle="1" w:styleId="ListLabel192">
    <w:name w:val="ListLabel 192"/>
    <w:qFormat/>
    <w:rsid w:val="002E2074"/>
    <w:rPr>
      <w:rFonts w:cs="Wingdings"/>
    </w:rPr>
  </w:style>
  <w:style w:type="character" w:customStyle="1" w:styleId="ListLabel193">
    <w:name w:val="ListLabel 193"/>
    <w:qFormat/>
    <w:rsid w:val="002E2074"/>
    <w:rPr>
      <w:rFonts w:cs="Symbol"/>
    </w:rPr>
  </w:style>
  <w:style w:type="character" w:customStyle="1" w:styleId="ListLabel194">
    <w:name w:val="ListLabel 194"/>
    <w:qFormat/>
    <w:rsid w:val="002E2074"/>
    <w:rPr>
      <w:rFonts w:cs="Courier New"/>
    </w:rPr>
  </w:style>
  <w:style w:type="character" w:customStyle="1" w:styleId="ListLabel195">
    <w:name w:val="ListLabel 195"/>
    <w:qFormat/>
    <w:rsid w:val="002E2074"/>
    <w:rPr>
      <w:rFonts w:cs="Wingdings"/>
    </w:rPr>
  </w:style>
  <w:style w:type="character" w:customStyle="1" w:styleId="ListLabel196">
    <w:name w:val="ListLabel 196"/>
    <w:qFormat/>
    <w:rsid w:val="002E2074"/>
    <w:rPr>
      <w:rFonts w:cs="Symbol"/>
    </w:rPr>
  </w:style>
  <w:style w:type="character" w:customStyle="1" w:styleId="ListLabel197">
    <w:name w:val="ListLabel 197"/>
    <w:qFormat/>
    <w:rsid w:val="002E2074"/>
    <w:rPr>
      <w:rFonts w:cs="Courier New"/>
    </w:rPr>
  </w:style>
  <w:style w:type="character" w:customStyle="1" w:styleId="ListLabel198">
    <w:name w:val="ListLabel 198"/>
    <w:qFormat/>
    <w:rsid w:val="002E2074"/>
    <w:rPr>
      <w:rFonts w:cs="Wingdings"/>
    </w:rPr>
  </w:style>
  <w:style w:type="character" w:customStyle="1" w:styleId="ListLabel199">
    <w:name w:val="ListLabel 199"/>
    <w:qFormat/>
    <w:rsid w:val="002E2074"/>
    <w:rPr>
      <w:rFonts w:cs="Symbol"/>
    </w:rPr>
  </w:style>
  <w:style w:type="character" w:customStyle="1" w:styleId="ListLabel200">
    <w:name w:val="ListLabel 200"/>
    <w:qFormat/>
    <w:rsid w:val="002E2074"/>
    <w:rPr>
      <w:rFonts w:cs="Courier New"/>
    </w:rPr>
  </w:style>
  <w:style w:type="character" w:customStyle="1" w:styleId="ListLabel201">
    <w:name w:val="ListLabel 201"/>
    <w:qFormat/>
    <w:rsid w:val="002E2074"/>
    <w:rPr>
      <w:rFonts w:cs="Wingdings"/>
    </w:rPr>
  </w:style>
  <w:style w:type="character" w:customStyle="1" w:styleId="ListLabel202">
    <w:name w:val="ListLabel 202"/>
    <w:qFormat/>
    <w:rsid w:val="002E2074"/>
    <w:rPr>
      <w:rFonts w:cs="Symbol"/>
    </w:rPr>
  </w:style>
  <w:style w:type="character" w:customStyle="1" w:styleId="ListLabel203">
    <w:name w:val="ListLabel 203"/>
    <w:qFormat/>
    <w:rsid w:val="002E2074"/>
    <w:rPr>
      <w:rFonts w:cs="Courier New"/>
    </w:rPr>
  </w:style>
  <w:style w:type="character" w:customStyle="1" w:styleId="ListLabel204">
    <w:name w:val="ListLabel 204"/>
    <w:qFormat/>
    <w:rsid w:val="002E2074"/>
    <w:rPr>
      <w:rFonts w:cs="Wingdings"/>
    </w:rPr>
  </w:style>
  <w:style w:type="character" w:customStyle="1" w:styleId="ListLabel205">
    <w:name w:val="ListLabel 205"/>
    <w:qFormat/>
    <w:rsid w:val="002E2074"/>
    <w:rPr>
      <w:rFonts w:cs="Symbol"/>
    </w:rPr>
  </w:style>
  <w:style w:type="character" w:customStyle="1" w:styleId="ListLabel206">
    <w:name w:val="ListLabel 206"/>
    <w:qFormat/>
    <w:rsid w:val="002E2074"/>
    <w:rPr>
      <w:rFonts w:cs="Courier New"/>
    </w:rPr>
  </w:style>
  <w:style w:type="character" w:customStyle="1" w:styleId="ListLabel207">
    <w:name w:val="ListLabel 207"/>
    <w:qFormat/>
    <w:rsid w:val="002E2074"/>
    <w:rPr>
      <w:rFonts w:cs="Wingdings"/>
    </w:rPr>
  </w:style>
  <w:style w:type="character" w:customStyle="1" w:styleId="ListLabel208">
    <w:name w:val="ListLabel 208"/>
    <w:qFormat/>
    <w:rsid w:val="002E2074"/>
    <w:rPr>
      <w:rFonts w:cs="Symbol"/>
    </w:rPr>
  </w:style>
  <w:style w:type="character" w:customStyle="1" w:styleId="ListLabel209">
    <w:name w:val="ListLabel 209"/>
    <w:qFormat/>
    <w:rsid w:val="002E2074"/>
    <w:rPr>
      <w:rFonts w:cs="Courier New"/>
    </w:rPr>
  </w:style>
  <w:style w:type="character" w:customStyle="1" w:styleId="ListLabel210">
    <w:name w:val="ListLabel 210"/>
    <w:qFormat/>
    <w:rsid w:val="002E2074"/>
    <w:rPr>
      <w:rFonts w:cs="Wingdings"/>
    </w:rPr>
  </w:style>
  <w:style w:type="character" w:customStyle="1" w:styleId="ListLabel211">
    <w:name w:val="ListLabel 211"/>
    <w:qFormat/>
    <w:rsid w:val="002E2074"/>
    <w:rPr>
      <w:rFonts w:cs="Symbol"/>
    </w:rPr>
  </w:style>
  <w:style w:type="character" w:customStyle="1" w:styleId="ListLabel212">
    <w:name w:val="ListLabel 212"/>
    <w:qFormat/>
    <w:rsid w:val="002E2074"/>
    <w:rPr>
      <w:rFonts w:cs="Courier New"/>
    </w:rPr>
  </w:style>
  <w:style w:type="character" w:customStyle="1" w:styleId="ListLabel213">
    <w:name w:val="ListLabel 213"/>
    <w:qFormat/>
    <w:rsid w:val="002E2074"/>
    <w:rPr>
      <w:rFonts w:cs="Wingdings"/>
    </w:rPr>
  </w:style>
  <w:style w:type="character" w:customStyle="1" w:styleId="ListLabel214">
    <w:name w:val="ListLabel 214"/>
    <w:qFormat/>
    <w:rsid w:val="002E2074"/>
    <w:rPr>
      <w:rFonts w:cs="Symbol"/>
    </w:rPr>
  </w:style>
  <w:style w:type="character" w:customStyle="1" w:styleId="ListLabel215">
    <w:name w:val="ListLabel 215"/>
    <w:qFormat/>
    <w:rsid w:val="002E2074"/>
    <w:rPr>
      <w:rFonts w:cs="Courier New"/>
    </w:rPr>
  </w:style>
  <w:style w:type="character" w:customStyle="1" w:styleId="ListLabel216">
    <w:name w:val="ListLabel 216"/>
    <w:qFormat/>
    <w:rsid w:val="002E2074"/>
    <w:rPr>
      <w:rFonts w:cs="Wingdings"/>
    </w:rPr>
  </w:style>
  <w:style w:type="character" w:customStyle="1" w:styleId="ListLabel217">
    <w:name w:val="ListLabel 217"/>
    <w:qFormat/>
    <w:rsid w:val="002E2074"/>
    <w:rPr>
      <w:rFonts w:cs="Symbol"/>
    </w:rPr>
  </w:style>
  <w:style w:type="character" w:customStyle="1" w:styleId="ListLabel218">
    <w:name w:val="ListLabel 218"/>
    <w:qFormat/>
    <w:rsid w:val="002E2074"/>
    <w:rPr>
      <w:rFonts w:cs="Courier New"/>
    </w:rPr>
  </w:style>
  <w:style w:type="character" w:customStyle="1" w:styleId="ListLabel219">
    <w:name w:val="ListLabel 219"/>
    <w:qFormat/>
    <w:rsid w:val="002E2074"/>
    <w:rPr>
      <w:rFonts w:cs="Wingdings"/>
    </w:rPr>
  </w:style>
  <w:style w:type="character" w:customStyle="1" w:styleId="ListLabel220">
    <w:name w:val="ListLabel 220"/>
    <w:qFormat/>
    <w:rsid w:val="002E2074"/>
    <w:rPr>
      <w:rFonts w:cs="Symbol"/>
    </w:rPr>
  </w:style>
  <w:style w:type="character" w:customStyle="1" w:styleId="ListLabel221">
    <w:name w:val="ListLabel 221"/>
    <w:qFormat/>
    <w:rsid w:val="002E2074"/>
    <w:rPr>
      <w:rFonts w:cs="Courier New"/>
    </w:rPr>
  </w:style>
  <w:style w:type="character" w:customStyle="1" w:styleId="ListLabel222">
    <w:name w:val="ListLabel 222"/>
    <w:qFormat/>
    <w:rsid w:val="002E2074"/>
    <w:rPr>
      <w:rFonts w:cs="Wingdings"/>
    </w:rPr>
  </w:style>
  <w:style w:type="character" w:customStyle="1" w:styleId="ListLabel223">
    <w:name w:val="ListLabel 223"/>
    <w:qFormat/>
    <w:rsid w:val="002E2074"/>
    <w:rPr>
      <w:rFonts w:cs="Symbol"/>
    </w:rPr>
  </w:style>
  <w:style w:type="character" w:customStyle="1" w:styleId="ListLabel224">
    <w:name w:val="ListLabel 224"/>
    <w:qFormat/>
    <w:rsid w:val="002E2074"/>
    <w:rPr>
      <w:rFonts w:cs="Courier New"/>
    </w:rPr>
  </w:style>
  <w:style w:type="character" w:customStyle="1" w:styleId="ListLabel225">
    <w:name w:val="ListLabel 225"/>
    <w:qFormat/>
    <w:rsid w:val="002E2074"/>
    <w:rPr>
      <w:rFonts w:cs="Wingdings"/>
    </w:rPr>
  </w:style>
  <w:style w:type="character" w:customStyle="1" w:styleId="ListLabel226">
    <w:name w:val="ListLabel 226"/>
    <w:qFormat/>
    <w:rsid w:val="002E2074"/>
    <w:rPr>
      <w:rFonts w:cs="Symbol"/>
    </w:rPr>
  </w:style>
  <w:style w:type="character" w:customStyle="1" w:styleId="ListLabel227">
    <w:name w:val="ListLabel 227"/>
    <w:qFormat/>
    <w:rsid w:val="002E2074"/>
    <w:rPr>
      <w:rFonts w:cs="Courier New"/>
    </w:rPr>
  </w:style>
  <w:style w:type="character" w:customStyle="1" w:styleId="ListLabel228">
    <w:name w:val="ListLabel 228"/>
    <w:qFormat/>
    <w:rsid w:val="002E2074"/>
    <w:rPr>
      <w:rFonts w:cs="Wingdings"/>
    </w:rPr>
  </w:style>
  <w:style w:type="character" w:customStyle="1" w:styleId="ListLabel229">
    <w:name w:val="ListLabel 229"/>
    <w:qFormat/>
    <w:rsid w:val="002E2074"/>
    <w:rPr>
      <w:rFonts w:cs="Symbol"/>
    </w:rPr>
  </w:style>
  <w:style w:type="character" w:customStyle="1" w:styleId="ListLabel230">
    <w:name w:val="ListLabel 230"/>
    <w:qFormat/>
    <w:rsid w:val="002E2074"/>
    <w:rPr>
      <w:rFonts w:cs="Courier New"/>
    </w:rPr>
  </w:style>
  <w:style w:type="character" w:customStyle="1" w:styleId="ListLabel231">
    <w:name w:val="ListLabel 231"/>
    <w:qFormat/>
    <w:rsid w:val="002E2074"/>
    <w:rPr>
      <w:rFonts w:cs="Wingdings"/>
    </w:rPr>
  </w:style>
  <w:style w:type="character" w:customStyle="1" w:styleId="ListLabel232">
    <w:name w:val="ListLabel 232"/>
    <w:qFormat/>
    <w:rsid w:val="002E2074"/>
    <w:rPr>
      <w:rFonts w:cs="Symbol"/>
    </w:rPr>
  </w:style>
  <w:style w:type="character" w:customStyle="1" w:styleId="ListLabel233">
    <w:name w:val="ListLabel 233"/>
    <w:qFormat/>
    <w:rsid w:val="002E2074"/>
    <w:rPr>
      <w:rFonts w:cs="Courier New"/>
    </w:rPr>
  </w:style>
  <w:style w:type="character" w:customStyle="1" w:styleId="ListLabel234">
    <w:name w:val="ListLabel 234"/>
    <w:qFormat/>
    <w:rsid w:val="002E2074"/>
    <w:rPr>
      <w:rFonts w:cs="Wingdings"/>
    </w:rPr>
  </w:style>
  <w:style w:type="character" w:customStyle="1" w:styleId="ListLabel235">
    <w:name w:val="ListLabel 235"/>
    <w:qFormat/>
    <w:rsid w:val="002E2074"/>
    <w:rPr>
      <w:rFonts w:cs="Symbol"/>
    </w:rPr>
  </w:style>
  <w:style w:type="character" w:customStyle="1" w:styleId="ListLabel236">
    <w:name w:val="ListLabel 236"/>
    <w:qFormat/>
    <w:rsid w:val="002E2074"/>
    <w:rPr>
      <w:rFonts w:cs="Courier New"/>
    </w:rPr>
  </w:style>
  <w:style w:type="character" w:customStyle="1" w:styleId="ListLabel237">
    <w:name w:val="ListLabel 237"/>
    <w:qFormat/>
    <w:rsid w:val="002E2074"/>
    <w:rPr>
      <w:rFonts w:cs="Wingdings"/>
    </w:rPr>
  </w:style>
  <w:style w:type="character" w:customStyle="1" w:styleId="ListLabel238">
    <w:name w:val="ListLabel 238"/>
    <w:qFormat/>
    <w:rsid w:val="002E2074"/>
    <w:rPr>
      <w:rFonts w:cs="Symbol"/>
    </w:rPr>
  </w:style>
  <w:style w:type="character" w:customStyle="1" w:styleId="ListLabel239">
    <w:name w:val="ListLabel 239"/>
    <w:qFormat/>
    <w:rsid w:val="002E2074"/>
    <w:rPr>
      <w:rFonts w:cs="Courier New"/>
    </w:rPr>
  </w:style>
  <w:style w:type="character" w:customStyle="1" w:styleId="ListLabel240">
    <w:name w:val="ListLabel 240"/>
    <w:qFormat/>
    <w:rsid w:val="002E2074"/>
    <w:rPr>
      <w:rFonts w:cs="Wingdings"/>
    </w:rPr>
  </w:style>
  <w:style w:type="character" w:customStyle="1" w:styleId="ListLabel241">
    <w:name w:val="ListLabel 241"/>
    <w:qFormat/>
    <w:rsid w:val="002E2074"/>
    <w:rPr>
      <w:rFonts w:cs="Symbol"/>
    </w:rPr>
  </w:style>
  <w:style w:type="character" w:customStyle="1" w:styleId="ListLabel242">
    <w:name w:val="ListLabel 242"/>
    <w:qFormat/>
    <w:rsid w:val="002E2074"/>
    <w:rPr>
      <w:rFonts w:cs="Courier New"/>
    </w:rPr>
  </w:style>
  <w:style w:type="character" w:customStyle="1" w:styleId="ListLabel243">
    <w:name w:val="ListLabel 243"/>
    <w:qFormat/>
    <w:rsid w:val="002E2074"/>
    <w:rPr>
      <w:rFonts w:cs="Wingdings"/>
    </w:rPr>
  </w:style>
  <w:style w:type="character" w:customStyle="1" w:styleId="ListLabel244">
    <w:name w:val="ListLabel 244"/>
    <w:qFormat/>
    <w:rsid w:val="002E2074"/>
    <w:rPr>
      <w:rFonts w:cs="Symbol"/>
    </w:rPr>
  </w:style>
  <w:style w:type="character" w:customStyle="1" w:styleId="ListLabel245">
    <w:name w:val="ListLabel 245"/>
    <w:qFormat/>
    <w:rsid w:val="002E2074"/>
    <w:rPr>
      <w:rFonts w:cs="Courier New"/>
    </w:rPr>
  </w:style>
  <w:style w:type="character" w:customStyle="1" w:styleId="ListLabel246">
    <w:name w:val="ListLabel 246"/>
    <w:qFormat/>
    <w:rsid w:val="002E2074"/>
    <w:rPr>
      <w:rFonts w:cs="Wingdings"/>
    </w:rPr>
  </w:style>
  <w:style w:type="character" w:customStyle="1" w:styleId="ListLabel247">
    <w:name w:val="ListLabel 247"/>
    <w:qFormat/>
    <w:rsid w:val="002E2074"/>
    <w:rPr>
      <w:rFonts w:cs="Symbol"/>
    </w:rPr>
  </w:style>
  <w:style w:type="character" w:customStyle="1" w:styleId="ListLabel248">
    <w:name w:val="ListLabel 248"/>
    <w:qFormat/>
    <w:rsid w:val="002E2074"/>
    <w:rPr>
      <w:rFonts w:cs="Courier New"/>
    </w:rPr>
  </w:style>
  <w:style w:type="character" w:customStyle="1" w:styleId="ListLabel249">
    <w:name w:val="ListLabel 249"/>
    <w:qFormat/>
    <w:rsid w:val="002E2074"/>
    <w:rPr>
      <w:rFonts w:cs="Wingdings"/>
    </w:rPr>
  </w:style>
  <w:style w:type="character" w:customStyle="1" w:styleId="ListLabel250">
    <w:name w:val="ListLabel 250"/>
    <w:qFormat/>
    <w:rsid w:val="002E2074"/>
    <w:rPr>
      <w:rFonts w:cs="Symbol"/>
    </w:rPr>
  </w:style>
  <w:style w:type="character" w:customStyle="1" w:styleId="ListLabel251">
    <w:name w:val="ListLabel 251"/>
    <w:qFormat/>
    <w:rsid w:val="002E2074"/>
    <w:rPr>
      <w:rFonts w:cs="Courier New"/>
    </w:rPr>
  </w:style>
  <w:style w:type="character" w:customStyle="1" w:styleId="ListLabel252">
    <w:name w:val="ListLabel 252"/>
    <w:qFormat/>
    <w:rsid w:val="002E2074"/>
    <w:rPr>
      <w:rFonts w:cs="Wingdings"/>
    </w:rPr>
  </w:style>
  <w:style w:type="character" w:customStyle="1" w:styleId="ListLabel253">
    <w:name w:val="ListLabel 253"/>
    <w:qFormat/>
    <w:rsid w:val="002E2074"/>
    <w:rPr>
      <w:rFonts w:cs="Symbol"/>
    </w:rPr>
  </w:style>
  <w:style w:type="character" w:customStyle="1" w:styleId="ListLabel254">
    <w:name w:val="ListLabel 254"/>
    <w:qFormat/>
    <w:rsid w:val="002E2074"/>
    <w:rPr>
      <w:rFonts w:cs="Courier New"/>
    </w:rPr>
  </w:style>
  <w:style w:type="character" w:customStyle="1" w:styleId="ListLabel255">
    <w:name w:val="ListLabel 255"/>
    <w:qFormat/>
    <w:rsid w:val="002E2074"/>
    <w:rPr>
      <w:rFonts w:cs="Wingdings"/>
    </w:rPr>
  </w:style>
  <w:style w:type="character" w:customStyle="1" w:styleId="ListLabel256">
    <w:name w:val="ListLabel 256"/>
    <w:qFormat/>
    <w:rsid w:val="002E2074"/>
    <w:rPr>
      <w:rFonts w:cs="Symbol"/>
    </w:rPr>
  </w:style>
  <w:style w:type="character" w:customStyle="1" w:styleId="ListLabel257">
    <w:name w:val="ListLabel 257"/>
    <w:qFormat/>
    <w:rsid w:val="002E2074"/>
    <w:rPr>
      <w:rFonts w:cs="Courier New"/>
    </w:rPr>
  </w:style>
  <w:style w:type="character" w:customStyle="1" w:styleId="ListLabel258">
    <w:name w:val="ListLabel 258"/>
    <w:qFormat/>
    <w:rsid w:val="002E2074"/>
    <w:rPr>
      <w:rFonts w:cs="Wingdings"/>
    </w:rPr>
  </w:style>
  <w:style w:type="character" w:customStyle="1" w:styleId="ListLabel259">
    <w:name w:val="ListLabel 259"/>
    <w:qFormat/>
    <w:rsid w:val="002E2074"/>
    <w:rPr>
      <w:rFonts w:cs="Symbol"/>
    </w:rPr>
  </w:style>
  <w:style w:type="character" w:customStyle="1" w:styleId="ListLabel260">
    <w:name w:val="ListLabel 260"/>
    <w:qFormat/>
    <w:rsid w:val="002E2074"/>
    <w:rPr>
      <w:rFonts w:cs="Courier New"/>
    </w:rPr>
  </w:style>
  <w:style w:type="character" w:customStyle="1" w:styleId="ListLabel261">
    <w:name w:val="ListLabel 261"/>
    <w:qFormat/>
    <w:rsid w:val="002E2074"/>
    <w:rPr>
      <w:rFonts w:cs="Wingdings"/>
    </w:rPr>
  </w:style>
  <w:style w:type="character" w:customStyle="1" w:styleId="ListLabel262">
    <w:name w:val="ListLabel 262"/>
    <w:qFormat/>
    <w:rsid w:val="002E2074"/>
    <w:rPr>
      <w:rFonts w:cs="Symbol"/>
    </w:rPr>
  </w:style>
  <w:style w:type="character" w:customStyle="1" w:styleId="ListLabel263">
    <w:name w:val="ListLabel 263"/>
    <w:qFormat/>
    <w:rsid w:val="002E2074"/>
    <w:rPr>
      <w:rFonts w:cs="Courier New"/>
    </w:rPr>
  </w:style>
  <w:style w:type="character" w:customStyle="1" w:styleId="ListLabel264">
    <w:name w:val="ListLabel 264"/>
    <w:qFormat/>
    <w:rsid w:val="002E2074"/>
    <w:rPr>
      <w:rFonts w:cs="Wingdings"/>
    </w:rPr>
  </w:style>
  <w:style w:type="character" w:customStyle="1" w:styleId="ListLabel265">
    <w:name w:val="ListLabel 265"/>
    <w:qFormat/>
    <w:rsid w:val="002E2074"/>
    <w:rPr>
      <w:rFonts w:cs="Symbol"/>
    </w:rPr>
  </w:style>
  <w:style w:type="character" w:customStyle="1" w:styleId="ListLabel266">
    <w:name w:val="ListLabel 266"/>
    <w:qFormat/>
    <w:rsid w:val="002E2074"/>
    <w:rPr>
      <w:rFonts w:cs="Courier New"/>
    </w:rPr>
  </w:style>
  <w:style w:type="character" w:customStyle="1" w:styleId="ListLabel267">
    <w:name w:val="ListLabel 267"/>
    <w:qFormat/>
    <w:rsid w:val="002E2074"/>
    <w:rPr>
      <w:rFonts w:cs="Wingdings"/>
    </w:rPr>
  </w:style>
  <w:style w:type="character" w:customStyle="1" w:styleId="ListLabel268">
    <w:name w:val="ListLabel 268"/>
    <w:qFormat/>
    <w:rsid w:val="002E2074"/>
    <w:rPr>
      <w:b/>
      <w:i w:val="0"/>
      <w:sz w:val="24"/>
      <w:szCs w:val="24"/>
    </w:rPr>
  </w:style>
  <w:style w:type="character" w:customStyle="1" w:styleId="ListLabel269">
    <w:name w:val="ListLabel 269"/>
    <w:qFormat/>
    <w:rsid w:val="002E2074"/>
    <w:rPr>
      <w:b/>
      <w:i w:val="0"/>
      <w:sz w:val="24"/>
    </w:rPr>
  </w:style>
  <w:style w:type="character" w:customStyle="1" w:styleId="ListLabel270">
    <w:name w:val="ListLabel 270"/>
    <w:qFormat/>
    <w:rsid w:val="002E2074"/>
    <w:rPr>
      <w:b/>
      <w:sz w:val="24"/>
      <w:szCs w:val="22"/>
    </w:rPr>
  </w:style>
  <w:style w:type="character" w:customStyle="1" w:styleId="ListLabel271">
    <w:name w:val="ListLabel 271"/>
    <w:qFormat/>
    <w:rsid w:val="002E2074"/>
    <w:rPr>
      <w:b/>
      <w:i w:val="0"/>
      <w:sz w:val="24"/>
      <w:szCs w:val="24"/>
    </w:rPr>
  </w:style>
  <w:style w:type="character" w:customStyle="1" w:styleId="ListLabel272">
    <w:name w:val="ListLabel 272"/>
    <w:qFormat/>
    <w:rsid w:val="002E2074"/>
    <w:rPr>
      <w:b/>
      <w:i w:val="0"/>
      <w:sz w:val="24"/>
    </w:rPr>
  </w:style>
  <w:style w:type="character" w:customStyle="1" w:styleId="ListLabel273">
    <w:name w:val="ListLabel 273"/>
    <w:qFormat/>
    <w:rsid w:val="002E2074"/>
    <w:rPr>
      <w:b/>
      <w:sz w:val="24"/>
      <w:szCs w:val="22"/>
    </w:rPr>
  </w:style>
  <w:style w:type="character" w:customStyle="1" w:styleId="ListLabel274">
    <w:name w:val="ListLabel 274"/>
    <w:qFormat/>
    <w:rsid w:val="002E2074"/>
    <w:rPr>
      <w:b/>
      <w:i w:val="0"/>
      <w:sz w:val="24"/>
      <w:szCs w:val="24"/>
    </w:rPr>
  </w:style>
  <w:style w:type="character" w:customStyle="1" w:styleId="ListLabel275">
    <w:name w:val="ListLabel 275"/>
    <w:qFormat/>
    <w:rsid w:val="002E2074"/>
    <w:rPr>
      <w:b/>
      <w:i w:val="0"/>
      <w:sz w:val="24"/>
    </w:rPr>
  </w:style>
  <w:style w:type="character" w:customStyle="1" w:styleId="ListLabel276">
    <w:name w:val="ListLabel 276"/>
    <w:qFormat/>
    <w:rsid w:val="002E2074"/>
    <w:rPr>
      <w:b/>
      <w:sz w:val="24"/>
      <w:szCs w:val="22"/>
    </w:rPr>
  </w:style>
  <w:style w:type="character" w:customStyle="1" w:styleId="ListLabel277">
    <w:name w:val="ListLabel 277"/>
    <w:qFormat/>
    <w:rsid w:val="002E2074"/>
    <w:rPr>
      <w:rFonts w:cs="Symbol"/>
    </w:rPr>
  </w:style>
  <w:style w:type="character" w:customStyle="1" w:styleId="ListLabel278">
    <w:name w:val="ListLabel 278"/>
    <w:qFormat/>
    <w:rsid w:val="002E2074"/>
    <w:rPr>
      <w:rFonts w:cs="Courier New"/>
    </w:rPr>
  </w:style>
  <w:style w:type="character" w:customStyle="1" w:styleId="ListLabel279">
    <w:name w:val="ListLabel 279"/>
    <w:qFormat/>
    <w:rsid w:val="002E2074"/>
    <w:rPr>
      <w:rFonts w:cs="Wingdings"/>
    </w:rPr>
  </w:style>
  <w:style w:type="character" w:customStyle="1" w:styleId="ListLabel280">
    <w:name w:val="ListLabel 280"/>
    <w:qFormat/>
    <w:rsid w:val="002E2074"/>
    <w:rPr>
      <w:rFonts w:cs="Symbol"/>
    </w:rPr>
  </w:style>
  <w:style w:type="character" w:customStyle="1" w:styleId="ListLabel281">
    <w:name w:val="ListLabel 281"/>
    <w:qFormat/>
    <w:rsid w:val="002E2074"/>
    <w:rPr>
      <w:rFonts w:cs="Courier New"/>
    </w:rPr>
  </w:style>
  <w:style w:type="character" w:customStyle="1" w:styleId="ListLabel282">
    <w:name w:val="ListLabel 282"/>
    <w:qFormat/>
    <w:rsid w:val="002E2074"/>
    <w:rPr>
      <w:rFonts w:cs="Wingdings"/>
    </w:rPr>
  </w:style>
  <w:style w:type="character" w:customStyle="1" w:styleId="ListLabel283">
    <w:name w:val="ListLabel 283"/>
    <w:qFormat/>
    <w:rsid w:val="002E2074"/>
    <w:rPr>
      <w:rFonts w:cs="Symbol"/>
    </w:rPr>
  </w:style>
  <w:style w:type="character" w:customStyle="1" w:styleId="ListLabel284">
    <w:name w:val="ListLabel 284"/>
    <w:qFormat/>
    <w:rsid w:val="002E2074"/>
    <w:rPr>
      <w:rFonts w:cs="Courier New"/>
    </w:rPr>
  </w:style>
  <w:style w:type="character" w:customStyle="1" w:styleId="ListLabel285">
    <w:name w:val="ListLabel 285"/>
    <w:qFormat/>
    <w:rsid w:val="002E2074"/>
    <w:rPr>
      <w:rFonts w:cs="Wingdings"/>
    </w:rPr>
  </w:style>
  <w:style w:type="character" w:customStyle="1" w:styleId="ListLabel286">
    <w:name w:val="ListLabel 286"/>
    <w:qFormat/>
    <w:rsid w:val="002E2074"/>
    <w:rPr>
      <w:rFonts w:cs="Symbol"/>
    </w:rPr>
  </w:style>
  <w:style w:type="character" w:customStyle="1" w:styleId="ListLabel287">
    <w:name w:val="ListLabel 287"/>
    <w:qFormat/>
    <w:rsid w:val="002E2074"/>
    <w:rPr>
      <w:rFonts w:cs="Courier New"/>
    </w:rPr>
  </w:style>
  <w:style w:type="character" w:customStyle="1" w:styleId="ListLabel288">
    <w:name w:val="ListLabel 288"/>
    <w:qFormat/>
    <w:rsid w:val="002E2074"/>
    <w:rPr>
      <w:rFonts w:cs="Wingdings"/>
    </w:rPr>
  </w:style>
  <w:style w:type="character" w:customStyle="1" w:styleId="ListLabel289">
    <w:name w:val="ListLabel 289"/>
    <w:qFormat/>
    <w:rsid w:val="002E2074"/>
    <w:rPr>
      <w:rFonts w:cs="Symbol"/>
    </w:rPr>
  </w:style>
  <w:style w:type="character" w:customStyle="1" w:styleId="ListLabel290">
    <w:name w:val="ListLabel 290"/>
    <w:qFormat/>
    <w:rsid w:val="002E2074"/>
    <w:rPr>
      <w:rFonts w:cs="Courier New"/>
    </w:rPr>
  </w:style>
  <w:style w:type="character" w:customStyle="1" w:styleId="ListLabel291">
    <w:name w:val="ListLabel 291"/>
    <w:qFormat/>
    <w:rsid w:val="002E2074"/>
    <w:rPr>
      <w:rFonts w:cs="Wingdings"/>
    </w:rPr>
  </w:style>
  <w:style w:type="character" w:customStyle="1" w:styleId="ListLabel292">
    <w:name w:val="ListLabel 292"/>
    <w:qFormat/>
    <w:rsid w:val="002E2074"/>
    <w:rPr>
      <w:rFonts w:cs="Symbol"/>
    </w:rPr>
  </w:style>
  <w:style w:type="character" w:customStyle="1" w:styleId="ListLabel293">
    <w:name w:val="ListLabel 293"/>
    <w:qFormat/>
    <w:rsid w:val="002E2074"/>
    <w:rPr>
      <w:rFonts w:cs="Courier New"/>
    </w:rPr>
  </w:style>
  <w:style w:type="character" w:customStyle="1" w:styleId="ListLabel294">
    <w:name w:val="ListLabel 294"/>
    <w:qFormat/>
    <w:rsid w:val="002E2074"/>
    <w:rPr>
      <w:rFonts w:cs="Wingdings"/>
    </w:rPr>
  </w:style>
  <w:style w:type="character" w:customStyle="1" w:styleId="ListLabel295">
    <w:name w:val="ListLabel 295"/>
    <w:qFormat/>
    <w:rsid w:val="002E2074"/>
    <w:rPr>
      <w:rFonts w:cs="Symbol"/>
    </w:rPr>
  </w:style>
  <w:style w:type="character" w:customStyle="1" w:styleId="ListLabel296">
    <w:name w:val="ListLabel 296"/>
    <w:qFormat/>
    <w:rsid w:val="002E2074"/>
    <w:rPr>
      <w:rFonts w:cs="Times New Roman"/>
    </w:rPr>
  </w:style>
  <w:style w:type="character" w:customStyle="1" w:styleId="ListLabel297">
    <w:name w:val="ListLabel 297"/>
    <w:qFormat/>
    <w:rsid w:val="002E2074"/>
    <w:rPr>
      <w:rFonts w:cs="Wingdings"/>
    </w:rPr>
  </w:style>
  <w:style w:type="character" w:customStyle="1" w:styleId="ListLabel298">
    <w:name w:val="ListLabel 298"/>
    <w:qFormat/>
    <w:rsid w:val="002E2074"/>
    <w:rPr>
      <w:rFonts w:cs="Symbol"/>
    </w:rPr>
  </w:style>
  <w:style w:type="character" w:customStyle="1" w:styleId="ListLabel299">
    <w:name w:val="ListLabel 299"/>
    <w:qFormat/>
    <w:rsid w:val="002E2074"/>
    <w:rPr>
      <w:rFonts w:cs="Courier New"/>
    </w:rPr>
  </w:style>
  <w:style w:type="character" w:customStyle="1" w:styleId="ListLabel300">
    <w:name w:val="ListLabel 300"/>
    <w:qFormat/>
    <w:rsid w:val="002E2074"/>
    <w:rPr>
      <w:rFonts w:cs="Wingdings"/>
    </w:rPr>
  </w:style>
  <w:style w:type="character" w:customStyle="1" w:styleId="ListLabel301">
    <w:name w:val="ListLabel 301"/>
    <w:qFormat/>
    <w:rsid w:val="002E2074"/>
    <w:rPr>
      <w:rFonts w:cs="Symbol"/>
    </w:rPr>
  </w:style>
  <w:style w:type="character" w:customStyle="1" w:styleId="ListLabel302">
    <w:name w:val="ListLabel 302"/>
    <w:qFormat/>
    <w:rsid w:val="002E2074"/>
    <w:rPr>
      <w:rFonts w:cs="Courier New"/>
    </w:rPr>
  </w:style>
  <w:style w:type="character" w:customStyle="1" w:styleId="ListLabel303">
    <w:name w:val="ListLabel 303"/>
    <w:qFormat/>
    <w:rsid w:val="002E2074"/>
    <w:rPr>
      <w:rFonts w:cs="Wingdings"/>
    </w:rPr>
  </w:style>
  <w:style w:type="character" w:customStyle="1" w:styleId="ListLabel304">
    <w:name w:val="ListLabel 304"/>
    <w:qFormat/>
    <w:rsid w:val="002E2074"/>
    <w:rPr>
      <w:rFonts w:cs="Symbol"/>
    </w:rPr>
  </w:style>
  <w:style w:type="character" w:customStyle="1" w:styleId="ListLabel305">
    <w:name w:val="ListLabel 305"/>
    <w:qFormat/>
    <w:rsid w:val="002E2074"/>
    <w:rPr>
      <w:rFonts w:cs="Courier New"/>
    </w:rPr>
  </w:style>
  <w:style w:type="character" w:customStyle="1" w:styleId="ListLabel306">
    <w:name w:val="ListLabel 306"/>
    <w:qFormat/>
    <w:rsid w:val="002E2074"/>
    <w:rPr>
      <w:rFonts w:cs="Wingdings"/>
    </w:rPr>
  </w:style>
  <w:style w:type="character" w:customStyle="1" w:styleId="ListLabel307">
    <w:name w:val="ListLabel 307"/>
    <w:qFormat/>
    <w:rsid w:val="002E2074"/>
    <w:rPr>
      <w:rFonts w:cs="Symbol"/>
    </w:rPr>
  </w:style>
  <w:style w:type="character" w:customStyle="1" w:styleId="ListLabel308">
    <w:name w:val="ListLabel 308"/>
    <w:qFormat/>
    <w:rsid w:val="002E2074"/>
    <w:rPr>
      <w:rFonts w:cs="Courier New"/>
    </w:rPr>
  </w:style>
  <w:style w:type="character" w:customStyle="1" w:styleId="ListLabel309">
    <w:name w:val="ListLabel 309"/>
    <w:qFormat/>
    <w:rsid w:val="002E2074"/>
    <w:rPr>
      <w:rFonts w:cs="Wingdings"/>
    </w:rPr>
  </w:style>
  <w:style w:type="character" w:customStyle="1" w:styleId="ListLabel310">
    <w:name w:val="ListLabel 310"/>
    <w:qFormat/>
    <w:rsid w:val="002E2074"/>
    <w:rPr>
      <w:rFonts w:cs="Symbol"/>
    </w:rPr>
  </w:style>
  <w:style w:type="character" w:customStyle="1" w:styleId="ListLabel311">
    <w:name w:val="ListLabel 311"/>
    <w:qFormat/>
    <w:rsid w:val="002E2074"/>
    <w:rPr>
      <w:rFonts w:cs="Courier New"/>
    </w:rPr>
  </w:style>
  <w:style w:type="character" w:customStyle="1" w:styleId="ListLabel312">
    <w:name w:val="ListLabel 312"/>
    <w:qFormat/>
    <w:rsid w:val="002E2074"/>
    <w:rPr>
      <w:rFonts w:cs="Wingdings"/>
    </w:rPr>
  </w:style>
  <w:style w:type="character" w:customStyle="1" w:styleId="ListLabel313">
    <w:name w:val="ListLabel 313"/>
    <w:qFormat/>
    <w:rsid w:val="002E2074"/>
    <w:rPr>
      <w:rFonts w:cs="Symbol"/>
    </w:rPr>
  </w:style>
  <w:style w:type="character" w:customStyle="1" w:styleId="ListLabel314">
    <w:name w:val="ListLabel 314"/>
    <w:qFormat/>
    <w:rsid w:val="002E2074"/>
    <w:rPr>
      <w:rFonts w:cs="Courier New"/>
    </w:rPr>
  </w:style>
  <w:style w:type="character" w:customStyle="1" w:styleId="ListLabel315">
    <w:name w:val="ListLabel 315"/>
    <w:qFormat/>
    <w:rsid w:val="002E2074"/>
    <w:rPr>
      <w:rFonts w:cs="Wingdings"/>
    </w:rPr>
  </w:style>
  <w:style w:type="character" w:customStyle="1" w:styleId="ListLabel316">
    <w:name w:val="ListLabel 316"/>
    <w:qFormat/>
    <w:rsid w:val="002E2074"/>
    <w:rPr>
      <w:rFonts w:cs="Symbol"/>
    </w:rPr>
  </w:style>
  <w:style w:type="character" w:customStyle="1" w:styleId="ListLabel317">
    <w:name w:val="ListLabel 317"/>
    <w:qFormat/>
    <w:rsid w:val="002E2074"/>
    <w:rPr>
      <w:rFonts w:cs="Courier New"/>
    </w:rPr>
  </w:style>
  <w:style w:type="character" w:customStyle="1" w:styleId="ListLabel318">
    <w:name w:val="ListLabel 318"/>
    <w:qFormat/>
    <w:rsid w:val="002E2074"/>
    <w:rPr>
      <w:rFonts w:cs="Wingdings"/>
    </w:rPr>
  </w:style>
  <w:style w:type="character" w:customStyle="1" w:styleId="ListLabel319">
    <w:name w:val="ListLabel 319"/>
    <w:qFormat/>
    <w:rsid w:val="002E2074"/>
    <w:rPr>
      <w:rFonts w:cs="Symbol"/>
    </w:rPr>
  </w:style>
  <w:style w:type="character" w:customStyle="1" w:styleId="ListLabel320">
    <w:name w:val="ListLabel 320"/>
    <w:qFormat/>
    <w:rsid w:val="002E2074"/>
    <w:rPr>
      <w:rFonts w:cs="Courier New"/>
    </w:rPr>
  </w:style>
  <w:style w:type="character" w:customStyle="1" w:styleId="ListLabel321">
    <w:name w:val="ListLabel 321"/>
    <w:qFormat/>
    <w:rsid w:val="002E2074"/>
    <w:rPr>
      <w:rFonts w:cs="Wingdings"/>
    </w:rPr>
  </w:style>
  <w:style w:type="character" w:customStyle="1" w:styleId="ListLabel322">
    <w:name w:val="ListLabel 322"/>
    <w:qFormat/>
    <w:rsid w:val="002E2074"/>
    <w:rPr>
      <w:rFonts w:cs="Symbol"/>
    </w:rPr>
  </w:style>
  <w:style w:type="character" w:customStyle="1" w:styleId="ListLabel323">
    <w:name w:val="ListLabel 323"/>
    <w:qFormat/>
    <w:rsid w:val="002E2074"/>
    <w:rPr>
      <w:rFonts w:cs="Courier New"/>
    </w:rPr>
  </w:style>
  <w:style w:type="character" w:customStyle="1" w:styleId="ListLabel324">
    <w:name w:val="ListLabel 324"/>
    <w:qFormat/>
    <w:rsid w:val="002E2074"/>
    <w:rPr>
      <w:rFonts w:cs="Wingdings"/>
    </w:rPr>
  </w:style>
  <w:style w:type="character" w:customStyle="1" w:styleId="ListLabel325">
    <w:name w:val="ListLabel 325"/>
    <w:qFormat/>
    <w:rsid w:val="002E2074"/>
    <w:rPr>
      <w:rFonts w:cs="Symbol"/>
    </w:rPr>
  </w:style>
  <w:style w:type="character" w:customStyle="1" w:styleId="ListLabel326">
    <w:name w:val="ListLabel 326"/>
    <w:qFormat/>
    <w:rsid w:val="002E2074"/>
    <w:rPr>
      <w:rFonts w:cs="Courier New"/>
    </w:rPr>
  </w:style>
  <w:style w:type="character" w:customStyle="1" w:styleId="ListLabel327">
    <w:name w:val="ListLabel 327"/>
    <w:qFormat/>
    <w:rsid w:val="002E2074"/>
    <w:rPr>
      <w:rFonts w:cs="Wingdings"/>
    </w:rPr>
  </w:style>
  <w:style w:type="character" w:customStyle="1" w:styleId="ListLabel328">
    <w:name w:val="ListLabel 328"/>
    <w:qFormat/>
    <w:rsid w:val="002E2074"/>
    <w:rPr>
      <w:rFonts w:cs="Symbol"/>
    </w:rPr>
  </w:style>
  <w:style w:type="character" w:customStyle="1" w:styleId="ListLabel329">
    <w:name w:val="ListLabel 329"/>
    <w:qFormat/>
    <w:rsid w:val="002E2074"/>
    <w:rPr>
      <w:rFonts w:cs="Courier New"/>
    </w:rPr>
  </w:style>
  <w:style w:type="character" w:customStyle="1" w:styleId="ListLabel330">
    <w:name w:val="ListLabel 330"/>
    <w:qFormat/>
    <w:rsid w:val="002E2074"/>
    <w:rPr>
      <w:rFonts w:cs="Wingdings"/>
    </w:rPr>
  </w:style>
  <w:style w:type="character" w:customStyle="1" w:styleId="ListLabel331">
    <w:name w:val="ListLabel 331"/>
    <w:qFormat/>
    <w:rsid w:val="002E2074"/>
    <w:rPr>
      <w:rFonts w:cs="Symbol"/>
    </w:rPr>
  </w:style>
  <w:style w:type="character" w:customStyle="1" w:styleId="ListLabel332">
    <w:name w:val="ListLabel 332"/>
    <w:qFormat/>
    <w:rsid w:val="002E2074"/>
    <w:rPr>
      <w:rFonts w:cs="Courier New"/>
    </w:rPr>
  </w:style>
  <w:style w:type="character" w:customStyle="1" w:styleId="ListLabel333">
    <w:name w:val="ListLabel 333"/>
    <w:qFormat/>
    <w:rsid w:val="002E2074"/>
    <w:rPr>
      <w:rFonts w:cs="Wingdings"/>
    </w:rPr>
  </w:style>
  <w:style w:type="character" w:customStyle="1" w:styleId="ListLabel334">
    <w:name w:val="ListLabel 334"/>
    <w:qFormat/>
    <w:rsid w:val="002E2074"/>
    <w:rPr>
      <w:rFonts w:cs="Symbol"/>
    </w:rPr>
  </w:style>
  <w:style w:type="character" w:customStyle="1" w:styleId="ListLabel335">
    <w:name w:val="ListLabel 335"/>
    <w:qFormat/>
    <w:rsid w:val="002E2074"/>
    <w:rPr>
      <w:rFonts w:cs="Courier New"/>
    </w:rPr>
  </w:style>
  <w:style w:type="character" w:customStyle="1" w:styleId="ListLabel336">
    <w:name w:val="ListLabel 336"/>
    <w:qFormat/>
    <w:rsid w:val="002E2074"/>
    <w:rPr>
      <w:rFonts w:cs="Wingdings"/>
    </w:rPr>
  </w:style>
  <w:style w:type="character" w:customStyle="1" w:styleId="ListLabel337">
    <w:name w:val="ListLabel 337"/>
    <w:qFormat/>
    <w:rsid w:val="002E2074"/>
    <w:rPr>
      <w:rFonts w:cs="Symbol"/>
    </w:rPr>
  </w:style>
  <w:style w:type="character" w:customStyle="1" w:styleId="ListLabel338">
    <w:name w:val="ListLabel 338"/>
    <w:qFormat/>
    <w:rsid w:val="002E2074"/>
    <w:rPr>
      <w:rFonts w:cs="Courier New"/>
    </w:rPr>
  </w:style>
  <w:style w:type="character" w:customStyle="1" w:styleId="ListLabel339">
    <w:name w:val="ListLabel 339"/>
    <w:qFormat/>
    <w:rsid w:val="002E2074"/>
    <w:rPr>
      <w:rFonts w:cs="Wingdings"/>
    </w:rPr>
  </w:style>
  <w:style w:type="character" w:customStyle="1" w:styleId="ListLabel340">
    <w:name w:val="ListLabel 340"/>
    <w:qFormat/>
    <w:rsid w:val="002E2074"/>
    <w:rPr>
      <w:rFonts w:cs="Symbol"/>
    </w:rPr>
  </w:style>
  <w:style w:type="character" w:customStyle="1" w:styleId="ListLabel341">
    <w:name w:val="ListLabel 341"/>
    <w:qFormat/>
    <w:rsid w:val="002E2074"/>
    <w:rPr>
      <w:rFonts w:cs="Courier New"/>
    </w:rPr>
  </w:style>
  <w:style w:type="character" w:customStyle="1" w:styleId="ListLabel342">
    <w:name w:val="ListLabel 342"/>
    <w:qFormat/>
    <w:rsid w:val="002E2074"/>
    <w:rPr>
      <w:rFonts w:cs="Wingdings"/>
    </w:rPr>
  </w:style>
  <w:style w:type="character" w:customStyle="1" w:styleId="ListLabel343">
    <w:name w:val="ListLabel 343"/>
    <w:qFormat/>
    <w:rsid w:val="002E2074"/>
    <w:rPr>
      <w:rFonts w:cs="Symbol"/>
    </w:rPr>
  </w:style>
  <w:style w:type="character" w:customStyle="1" w:styleId="ListLabel344">
    <w:name w:val="ListLabel 344"/>
    <w:qFormat/>
    <w:rsid w:val="002E2074"/>
    <w:rPr>
      <w:rFonts w:cs="Courier New"/>
    </w:rPr>
  </w:style>
  <w:style w:type="character" w:customStyle="1" w:styleId="ListLabel345">
    <w:name w:val="ListLabel 345"/>
    <w:qFormat/>
    <w:rsid w:val="002E2074"/>
    <w:rPr>
      <w:rFonts w:cs="Wingdings"/>
    </w:rPr>
  </w:style>
  <w:style w:type="character" w:customStyle="1" w:styleId="ListLabel346">
    <w:name w:val="ListLabel 346"/>
    <w:qFormat/>
    <w:rsid w:val="002E2074"/>
    <w:rPr>
      <w:rFonts w:cs="Symbol"/>
    </w:rPr>
  </w:style>
  <w:style w:type="character" w:customStyle="1" w:styleId="ListLabel347">
    <w:name w:val="ListLabel 347"/>
    <w:qFormat/>
    <w:rsid w:val="002E2074"/>
    <w:rPr>
      <w:rFonts w:cs="Courier New"/>
    </w:rPr>
  </w:style>
  <w:style w:type="character" w:customStyle="1" w:styleId="ListLabel348">
    <w:name w:val="ListLabel 348"/>
    <w:qFormat/>
    <w:rsid w:val="002E2074"/>
    <w:rPr>
      <w:rFonts w:cs="Wingdings"/>
    </w:rPr>
  </w:style>
  <w:style w:type="character" w:customStyle="1" w:styleId="ListLabel349">
    <w:name w:val="ListLabel 349"/>
    <w:qFormat/>
    <w:rsid w:val="002E2074"/>
    <w:rPr>
      <w:rFonts w:cs="Symbol"/>
    </w:rPr>
  </w:style>
  <w:style w:type="character" w:customStyle="1" w:styleId="ListLabel350">
    <w:name w:val="ListLabel 350"/>
    <w:qFormat/>
    <w:rsid w:val="002E2074"/>
    <w:rPr>
      <w:rFonts w:cs="Courier New"/>
    </w:rPr>
  </w:style>
  <w:style w:type="character" w:customStyle="1" w:styleId="ListLabel351">
    <w:name w:val="ListLabel 351"/>
    <w:qFormat/>
    <w:rsid w:val="002E2074"/>
    <w:rPr>
      <w:rFonts w:cs="Wingdings"/>
    </w:rPr>
  </w:style>
  <w:style w:type="character" w:customStyle="1" w:styleId="ListLabel352">
    <w:name w:val="ListLabel 352"/>
    <w:qFormat/>
    <w:rsid w:val="002E2074"/>
    <w:rPr>
      <w:rFonts w:cs="Symbol"/>
    </w:rPr>
  </w:style>
  <w:style w:type="character" w:customStyle="1" w:styleId="ListLabel353">
    <w:name w:val="ListLabel 353"/>
    <w:qFormat/>
    <w:rsid w:val="002E2074"/>
    <w:rPr>
      <w:rFonts w:cs="Courier New"/>
    </w:rPr>
  </w:style>
  <w:style w:type="character" w:customStyle="1" w:styleId="ListLabel354">
    <w:name w:val="ListLabel 354"/>
    <w:qFormat/>
    <w:rsid w:val="002E2074"/>
    <w:rPr>
      <w:rFonts w:cs="Wingdings"/>
    </w:rPr>
  </w:style>
  <w:style w:type="character" w:customStyle="1" w:styleId="ListLabel355">
    <w:name w:val="ListLabel 355"/>
    <w:qFormat/>
    <w:rsid w:val="002E2074"/>
    <w:rPr>
      <w:rFonts w:cs="Symbol"/>
    </w:rPr>
  </w:style>
  <w:style w:type="character" w:customStyle="1" w:styleId="ListLabel356">
    <w:name w:val="ListLabel 356"/>
    <w:qFormat/>
    <w:rsid w:val="002E2074"/>
    <w:rPr>
      <w:rFonts w:cs="Courier New"/>
    </w:rPr>
  </w:style>
  <w:style w:type="character" w:customStyle="1" w:styleId="ListLabel357">
    <w:name w:val="ListLabel 357"/>
    <w:qFormat/>
    <w:rsid w:val="002E2074"/>
    <w:rPr>
      <w:rFonts w:cs="Wingdings"/>
    </w:rPr>
  </w:style>
  <w:style w:type="character" w:customStyle="1" w:styleId="ListLabel358">
    <w:name w:val="ListLabel 358"/>
    <w:qFormat/>
    <w:rsid w:val="002E2074"/>
    <w:rPr>
      <w:rFonts w:cs="Symbol"/>
    </w:rPr>
  </w:style>
  <w:style w:type="character" w:customStyle="1" w:styleId="ListLabel359">
    <w:name w:val="ListLabel 359"/>
    <w:qFormat/>
    <w:rsid w:val="002E2074"/>
    <w:rPr>
      <w:rFonts w:cs="Courier New"/>
    </w:rPr>
  </w:style>
  <w:style w:type="character" w:customStyle="1" w:styleId="ListLabel360">
    <w:name w:val="ListLabel 360"/>
    <w:qFormat/>
    <w:rsid w:val="002E2074"/>
    <w:rPr>
      <w:rFonts w:cs="Wingdings"/>
    </w:rPr>
  </w:style>
  <w:style w:type="character" w:customStyle="1" w:styleId="ListLabel361">
    <w:name w:val="ListLabel 361"/>
    <w:qFormat/>
    <w:rsid w:val="002E2074"/>
    <w:rPr>
      <w:rFonts w:cs="Symbol"/>
    </w:rPr>
  </w:style>
  <w:style w:type="character" w:customStyle="1" w:styleId="ListLabel362">
    <w:name w:val="ListLabel 362"/>
    <w:qFormat/>
    <w:rsid w:val="002E2074"/>
    <w:rPr>
      <w:rFonts w:cs="Courier New"/>
    </w:rPr>
  </w:style>
  <w:style w:type="character" w:customStyle="1" w:styleId="ListLabel363">
    <w:name w:val="ListLabel 363"/>
    <w:qFormat/>
    <w:rsid w:val="002E2074"/>
    <w:rPr>
      <w:rFonts w:cs="Wingdings"/>
    </w:rPr>
  </w:style>
  <w:style w:type="character" w:customStyle="1" w:styleId="ListLabel364">
    <w:name w:val="ListLabel 364"/>
    <w:qFormat/>
    <w:rsid w:val="002E2074"/>
    <w:rPr>
      <w:rFonts w:cs="Symbol"/>
    </w:rPr>
  </w:style>
  <w:style w:type="character" w:customStyle="1" w:styleId="ListLabel365">
    <w:name w:val="ListLabel 365"/>
    <w:qFormat/>
    <w:rsid w:val="002E2074"/>
    <w:rPr>
      <w:rFonts w:cs="Courier New"/>
    </w:rPr>
  </w:style>
  <w:style w:type="character" w:customStyle="1" w:styleId="ListLabel366">
    <w:name w:val="ListLabel 366"/>
    <w:qFormat/>
    <w:rsid w:val="002E2074"/>
    <w:rPr>
      <w:rFonts w:cs="Wingdings"/>
    </w:rPr>
  </w:style>
  <w:style w:type="character" w:customStyle="1" w:styleId="ListLabel367">
    <w:name w:val="ListLabel 367"/>
    <w:qFormat/>
    <w:rsid w:val="002E2074"/>
    <w:rPr>
      <w:rFonts w:cs="Symbol"/>
    </w:rPr>
  </w:style>
  <w:style w:type="character" w:customStyle="1" w:styleId="ListLabel368">
    <w:name w:val="ListLabel 368"/>
    <w:qFormat/>
    <w:rsid w:val="002E2074"/>
    <w:rPr>
      <w:rFonts w:cs="Courier New"/>
    </w:rPr>
  </w:style>
  <w:style w:type="character" w:customStyle="1" w:styleId="ListLabel369">
    <w:name w:val="ListLabel 369"/>
    <w:qFormat/>
    <w:rsid w:val="002E2074"/>
    <w:rPr>
      <w:rFonts w:cs="Wingdings"/>
    </w:rPr>
  </w:style>
  <w:style w:type="character" w:customStyle="1" w:styleId="ListLabel370">
    <w:name w:val="ListLabel 370"/>
    <w:qFormat/>
    <w:rsid w:val="002E2074"/>
    <w:rPr>
      <w:rFonts w:cs="Symbol"/>
    </w:rPr>
  </w:style>
  <w:style w:type="character" w:customStyle="1" w:styleId="ListLabel371">
    <w:name w:val="ListLabel 371"/>
    <w:qFormat/>
    <w:rsid w:val="002E2074"/>
    <w:rPr>
      <w:rFonts w:cs="Courier New"/>
    </w:rPr>
  </w:style>
  <w:style w:type="character" w:customStyle="1" w:styleId="ListLabel372">
    <w:name w:val="ListLabel 372"/>
    <w:qFormat/>
    <w:rsid w:val="002E2074"/>
    <w:rPr>
      <w:rFonts w:cs="Wingdings"/>
    </w:rPr>
  </w:style>
  <w:style w:type="character" w:customStyle="1" w:styleId="ListLabel373">
    <w:name w:val="ListLabel 373"/>
    <w:qFormat/>
    <w:rsid w:val="002E2074"/>
    <w:rPr>
      <w:rFonts w:cs="Symbol"/>
    </w:rPr>
  </w:style>
  <w:style w:type="character" w:customStyle="1" w:styleId="ListLabel374">
    <w:name w:val="ListLabel 374"/>
    <w:qFormat/>
    <w:rsid w:val="002E2074"/>
    <w:rPr>
      <w:rFonts w:cs="Courier New"/>
    </w:rPr>
  </w:style>
  <w:style w:type="character" w:customStyle="1" w:styleId="ListLabel375">
    <w:name w:val="ListLabel 375"/>
    <w:qFormat/>
    <w:rsid w:val="002E2074"/>
    <w:rPr>
      <w:rFonts w:cs="Wingdings"/>
    </w:rPr>
  </w:style>
  <w:style w:type="character" w:customStyle="1" w:styleId="ListLabel376">
    <w:name w:val="ListLabel 376"/>
    <w:qFormat/>
    <w:rsid w:val="002E2074"/>
    <w:rPr>
      <w:rFonts w:cs="Symbol"/>
    </w:rPr>
  </w:style>
  <w:style w:type="character" w:customStyle="1" w:styleId="ListLabel377">
    <w:name w:val="ListLabel 377"/>
    <w:qFormat/>
    <w:rsid w:val="002E2074"/>
    <w:rPr>
      <w:rFonts w:cs="Courier New"/>
    </w:rPr>
  </w:style>
  <w:style w:type="character" w:customStyle="1" w:styleId="ListLabel378">
    <w:name w:val="ListLabel 378"/>
    <w:qFormat/>
    <w:rsid w:val="002E2074"/>
    <w:rPr>
      <w:rFonts w:cs="Wingdings"/>
    </w:rPr>
  </w:style>
  <w:style w:type="character" w:customStyle="1" w:styleId="ListLabel379">
    <w:name w:val="ListLabel 379"/>
    <w:qFormat/>
    <w:rsid w:val="002E2074"/>
    <w:rPr>
      <w:rFonts w:cs="Symbol"/>
    </w:rPr>
  </w:style>
  <w:style w:type="character" w:customStyle="1" w:styleId="ListLabel380">
    <w:name w:val="ListLabel 380"/>
    <w:qFormat/>
    <w:rsid w:val="002E2074"/>
    <w:rPr>
      <w:rFonts w:cs="Courier New"/>
    </w:rPr>
  </w:style>
  <w:style w:type="character" w:customStyle="1" w:styleId="ListLabel381">
    <w:name w:val="ListLabel 381"/>
    <w:qFormat/>
    <w:rsid w:val="002E2074"/>
    <w:rPr>
      <w:rFonts w:cs="Wingdings"/>
    </w:rPr>
  </w:style>
  <w:style w:type="character" w:customStyle="1" w:styleId="ListLabel382">
    <w:name w:val="ListLabel 382"/>
    <w:qFormat/>
    <w:rsid w:val="002E2074"/>
    <w:rPr>
      <w:rFonts w:cs="Symbol"/>
    </w:rPr>
  </w:style>
  <w:style w:type="character" w:customStyle="1" w:styleId="ListLabel383">
    <w:name w:val="ListLabel 383"/>
    <w:qFormat/>
    <w:rsid w:val="002E2074"/>
    <w:rPr>
      <w:rFonts w:cs="Courier New"/>
    </w:rPr>
  </w:style>
  <w:style w:type="character" w:customStyle="1" w:styleId="ListLabel384">
    <w:name w:val="ListLabel 384"/>
    <w:qFormat/>
    <w:rsid w:val="002E2074"/>
    <w:rPr>
      <w:rFonts w:cs="Wingdings"/>
    </w:rPr>
  </w:style>
  <w:style w:type="character" w:customStyle="1" w:styleId="ListLabel385">
    <w:name w:val="ListLabel 385"/>
    <w:qFormat/>
    <w:rsid w:val="002E2074"/>
    <w:rPr>
      <w:rFonts w:cs="Symbol"/>
    </w:rPr>
  </w:style>
  <w:style w:type="character" w:customStyle="1" w:styleId="ListLabel386">
    <w:name w:val="ListLabel 386"/>
    <w:qFormat/>
    <w:rsid w:val="002E2074"/>
    <w:rPr>
      <w:rFonts w:cs="Courier New"/>
    </w:rPr>
  </w:style>
  <w:style w:type="character" w:customStyle="1" w:styleId="ListLabel387">
    <w:name w:val="ListLabel 387"/>
    <w:qFormat/>
    <w:rsid w:val="002E2074"/>
    <w:rPr>
      <w:rFonts w:cs="Wingdings"/>
    </w:rPr>
  </w:style>
  <w:style w:type="character" w:customStyle="1" w:styleId="ListLabel388">
    <w:name w:val="ListLabel 388"/>
    <w:qFormat/>
    <w:rsid w:val="002E2074"/>
    <w:rPr>
      <w:rFonts w:cs="Symbol"/>
    </w:rPr>
  </w:style>
  <w:style w:type="character" w:customStyle="1" w:styleId="ListLabel389">
    <w:name w:val="ListLabel 389"/>
    <w:qFormat/>
    <w:rsid w:val="002E2074"/>
    <w:rPr>
      <w:rFonts w:cs="Courier New"/>
    </w:rPr>
  </w:style>
  <w:style w:type="character" w:customStyle="1" w:styleId="ListLabel390">
    <w:name w:val="ListLabel 390"/>
    <w:qFormat/>
    <w:rsid w:val="002E2074"/>
    <w:rPr>
      <w:rFonts w:cs="Wingdings"/>
    </w:rPr>
  </w:style>
  <w:style w:type="character" w:customStyle="1" w:styleId="ListLabel391">
    <w:name w:val="ListLabel 391"/>
    <w:qFormat/>
    <w:rsid w:val="002E2074"/>
    <w:rPr>
      <w:rFonts w:cs="Symbol"/>
    </w:rPr>
  </w:style>
  <w:style w:type="character" w:customStyle="1" w:styleId="ListLabel392">
    <w:name w:val="ListLabel 392"/>
    <w:qFormat/>
    <w:rsid w:val="002E2074"/>
    <w:rPr>
      <w:rFonts w:cs="Courier New"/>
    </w:rPr>
  </w:style>
  <w:style w:type="character" w:customStyle="1" w:styleId="ListLabel393">
    <w:name w:val="ListLabel 393"/>
    <w:qFormat/>
    <w:rsid w:val="002E2074"/>
    <w:rPr>
      <w:rFonts w:cs="Wingdings"/>
    </w:rPr>
  </w:style>
  <w:style w:type="character" w:customStyle="1" w:styleId="ListLabel394">
    <w:name w:val="ListLabel 394"/>
    <w:qFormat/>
    <w:rsid w:val="002E2074"/>
    <w:rPr>
      <w:rFonts w:cs="Symbol"/>
    </w:rPr>
  </w:style>
  <w:style w:type="character" w:customStyle="1" w:styleId="ListLabel395">
    <w:name w:val="ListLabel 395"/>
    <w:qFormat/>
    <w:rsid w:val="002E2074"/>
    <w:rPr>
      <w:rFonts w:cs="Courier New"/>
    </w:rPr>
  </w:style>
  <w:style w:type="character" w:customStyle="1" w:styleId="ListLabel396">
    <w:name w:val="ListLabel 396"/>
    <w:qFormat/>
    <w:rsid w:val="002E2074"/>
    <w:rPr>
      <w:rFonts w:cs="Wingdings"/>
    </w:rPr>
  </w:style>
  <w:style w:type="character" w:customStyle="1" w:styleId="ListLabel397">
    <w:name w:val="ListLabel 397"/>
    <w:qFormat/>
    <w:rsid w:val="002E2074"/>
    <w:rPr>
      <w:rFonts w:cs="Symbol"/>
    </w:rPr>
  </w:style>
  <w:style w:type="character" w:customStyle="1" w:styleId="ListLabel398">
    <w:name w:val="ListLabel 398"/>
    <w:qFormat/>
    <w:rsid w:val="002E2074"/>
    <w:rPr>
      <w:rFonts w:cs="Courier New"/>
    </w:rPr>
  </w:style>
  <w:style w:type="character" w:customStyle="1" w:styleId="ListLabel399">
    <w:name w:val="ListLabel 399"/>
    <w:qFormat/>
    <w:rsid w:val="002E2074"/>
    <w:rPr>
      <w:rFonts w:cs="Wingdings"/>
    </w:rPr>
  </w:style>
  <w:style w:type="character" w:customStyle="1" w:styleId="ListLabel400">
    <w:name w:val="ListLabel 400"/>
    <w:qFormat/>
    <w:rsid w:val="002E2074"/>
    <w:rPr>
      <w:rFonts w:cs="Symbol"/>
    </w:rPr>
  </w:style>
  <w:style w:type="character" w:customStyle="1" w:styleId="ListLabel401">
    <w:name w:val="ListLabel 401"/>
    <w:qFormat/>
    <w:rsid w:val="002E2074"/>
    <w:rPr>
      <w:rFonts w:cs="Courier New"/>
    </w:rPr>
  </w:style>
  <w:style w:type="character" w:customStyle="1" w:styleId="ListLabel402">
    <w:name w:val="ListLabel 402"/>
    <w:qFormat/>
    <w:rsid w:val="002E2074"/>
    <w:rPr>
      <w:rFonts w:cs="Wingdings"/>
    </w:rPr>
  </w:style>
  <w:style w:type="character" w:customStyle="1" w:styleId="ListLabel403">
    <w:name w:val="ListLabel 403"/>
    <w:qFormat/>
    <w:rsid w:val="002E2074"/>
    <w:rPr>
      <w:rFonts w:cs="Symbol"/>
    </w:rPr>
  </w:style>
  <w:style w:type="character" w:customStyle="1" w:styleId="ListLabel404">
    <w:name w:val="ListLabel 404"/>
    <w:qFormat/>
    <w:rsid w:val="002E2074"/>
    <w:rPr>
      <w:rFonts w:cs="Courier New"/>
    </w:rPr>
  </w:style>
  <w:style w:type="character" w:customStyle="1" w:styleId="ListLabel405">
    <w:name w:val="ListLabel 405"/>
    <w:qFormat/>
    <w:rsid w:val="002E2074"/>
    <w:rPr>
      <w:rFonts w:cs="Wingdings"/>
    </w:rPr>
  </w:style>
  <w:style w:type="character" w:customStyle="1" w:styleId="ListLabel406">
    <w:name w:val="ListLabel 406"/>
    <w:qFormat/>
    <w:rsid w:val="002E2074"/>
    <w:rPr>
      <w:rFonts w:cs="Symbol"/>
    </w:rPr>
  </w:style>
  <w:style w:type="character" w:customStyle="1" w:styleId="ListLabel407">
    <w:name w:val="ListLabel 407"/>
    <w:qFormat/>
    <w:rsid w:val="002E2074"/>
    <w:rPr>
      <w:rFonts w:cs="Courier New"/>
    </w:rPr>
  </w:style>
  <w:style w:type="character" w:customStyle="1" w:styleId="ListLabel408">
    <w:name w:val="ListLabel 408"/>
    <w:qFormat/>
    <w:rsid w:val="002E2074"/>
    <w:rPr>
      <w:rFonts w:cs="Wingdings"/>
    </w:rPr>
  </w:style>
  <w:style w:type="character" w:customStyle="1" w:styleId="ListLabel409">
    <w:name w:val="ListLabel 409"/>
    <w:qFormat/>
    <w:rsid w:val="002E2074"/>
    <w:rPr>
      <w:rFonts w:cs="Symbol"/>
    </w:rPr>
  </w:style>
  <w:style w:type="character" w:customStyle="1" w:styleId="ListLabel410">
    <w:name w:val="ListLabel 410"/>
    <w:qFormat/>
    <w:rsid w:val="002E2074"/>
    <w:rPr>
      <w:rFonts w:cs="Courier New"/>
    </w:rPr>
  </w:style>
  <w:style w:type="character" w:customStyle="1" w:styleId="ListLabel411">
    <w:name w:val="ListLabel 411"/>
    <w:qFormat/>
    <w:rsid w:val="002E2074"/>
    <w:rPr>
      <w:rFonts w:cs="Wingdings"/>
    </w:rPr>
  </w:style>
  <w:style w:type="character" w:customStyle="1" w:styleId="ListLabel412">
    <w:name w:val="ListLabel 412"/>
    <w:qFormat/>
    <w:rsid w:val="002E2074"/>
    <w:rPr>
      <w:rFonts w:cs="Symbol"/>
    </w:rPr>
  </w:style>
  <w:style w:type="character" w:customStyle="1" w:styleId="ListLabel413">
    <w:name w:val="ListLabel 413"/>
    <w:qFormat/>
    <w:rsid w:val="002E2074"/>
    <w:rPr>
      <w:rFonts w:cs="Courier New"/>
    </w:rPr>
  </w:style>
  <w:style w:type="character" w:customStyle="1" w:styleId="ListLabel414">
    <w:name w:val="ListLabel 414"/>
    <w:qFormat/>
    <w:rsid w:val="002E2074"/>
    <w:rPr>
      <w:rFonts w:cs="Wingdings"/>
    </w:rPr>
  </w:style>
  <w:style w:type="character" w:customStyle="1" w:styleId="ListLabel415">
    <w:name w:val="ListLabel 415"/>
    <w:qFormat/>
    <w:rsid w:val="002E2074"/>
    <w:rPr>
      <w:rFonts w:cs="Symbol"/>
    </w:rPr>
  </w:style>
  <w:style w:type="character" w:customStyle="1" w:styleId="ListLabel416">
    <w:name w:val="ListLabel 416"/>
    <w:qFormat/>
    <w:rsid w:val="002E2074"/>
    <w:rPr>
      <w:rFonts w:cs="Courier New"/>
    </w:rPr>
  </w:style>
  <w:style w:type="character" w:customStyle="1" w:styleId="ListLabel417">
    <w:name w:val="ListLabel 417"/>
    <w:qFormat/>
    <w:rsid w:val="002E2074"/>
    <w:rPr>
      <w:rFonts w:cs="Wingdings"/>
    </w:rPr>
  </w:style>
  <w:style w:type="character" w:customStyle="1" w:styleId="ListLabel418">
    <w:name w:val="ListLabel 418"/>
    <w:qFormat/>
    <w:rsid w:val="002E2074"/>
    <w:rPr>
      <w:rFonts w:cs="Symbol"/>
    </w:rPr>
  </w:style>
  <w:style w:type="character" w:customStyle="1" w:styleId="ListLabel419">
    <w:name w:val="ListLabel 419"/>
    <w:qFormat/>
    <w:rsid w:val="002E2074"/>
    <w:rPr>
      <w:rFonts w:cs="Courier New"/>
    </w:rPr>
  </w:style>
  <w:style w:type="character" w:customStyle="1" w:styleId="ListLabel420">
    <w:name w:val="ListLabel 420"/>
    <w:qFormat/>
    <w:rsid w:val="002E2074"/>
    <w:rPr>
      <w:rFonts w:cs="Wingdings"/>
    </w:rPr>
  </w:style>
  <w:style w:type="character" w:customStyle="1" w:styleId="ListLabel421">
    <w:name w:val="ListLabel 421"/>
    <w:qFormat/>
    <w:rsid w:val="002E2074"/>
    <w:rPr>
      <w:b/>
      <w:i w:val="0"/>
      <w:sz w:val="24"/>
      <w:szCs w:val="24"/>
    </w:rPr>
  </w:style>
  <w:style w:type="character" w:customStyle="1" w:styleId="ListLabel422">
    <w:name w:val="ListLabel 422"/>
    <w:qFormat/>
    <w:rsid w:val="002E2074"/>
    <w:rPr>
      <w:b/>
      <w:i w:val="0"/>
      <w:sz w:val="24"/>
    </w:rPr>
  </w:style>
  <w:style w:type="character" w:customStyle="1" w:styleId="ListLabel423">
    <w:name w:val="ListLabel 423"/>
    <w:qFormat/>
    <w:rsid w:val="002E2074"/>
    <w:rPr>
      <w:b/>
      <w:sz w:val="24"/>
      <w:szCs w:val="22"/>
    </w:rPr>
  </w:style>
  <w:style w:type="character" w:customStyle="1" w:styleId="ListLabel424">
    <w:name w:val="ListLabel 424"/>
    <w:qFormat/>
    <w:rsid w:val="002E2074"/>
    <w:rPr>
      <w:b/>
      <w:i w:val="0"/>
      <w:sz w:val="24"/>
      <w:szCs w:val="24"/>
    </w:rPr>
  </w:style>
  <w:style w:type="character" w:customStyle="1" w:styleId="ListLabel425">
    <w:name w:val="ListLabel 425"/>
    <w:qFormat/>
    <w:rsid w:val="002E2074"/>
    <w:rPr>
      <w:b/>
      <w:i w:val="0"/>
      <w:sz w:val="24"/>
    </w:rPr>
  </w:style>
  <w:style w:type="character" w:customStyle="1" w:styleId="ListLabel426">
    <w:name w:val="ListLabel 426"/>
    <w:qFormat/>
    <w:rsid w:val="002E2074"/>
    <w:rPr>
      <w:b/>
      <w:sz w:val="24"/>
      <w:szCs w:val="22"/>
    </w:rPr>
  </w:style>
  <w:style w:type="character" w:customStyle="1" w:styleId="ListLabel427">
    <w:name w:val="ListLabel 427"/>
    <w:qFormat/>
    <w:rsid w:val="002E2074"/>
    <w:rPr>
      <w:b/>
      <w:i w:val="0"/>
      <w:sz w:val="24"/>
      <w:szCs w:val="24"/>
    </w:rPr>
  </w:style>
  <w:style w:type="character" w:customStyle="1" w:styleId="ListLabel428">
    <w:name w:val="ListLabel 428"/>
    <w:qFormat/>
    <w:rsid w:val="002E2074"/>
    <w:rPr>
      <w:b/>
      <w:i w:val="0"/>
      <w:sz w:val="24"/>
    </w:rPr>
  </w:style>
  <w:style w:type="character" w:customStyle="1" w:styleId="ListLabel429">
    <w:name w:val="ListLabel 429"/>
    <w:qFormat/>
    <w:rsid w:val="002E2074"/>
    <w:rPr>
      <w:b/>
      <w:sz w:val="24"/>
      <w:szCs w:val="22"/>
    </w:rPr>
  </w:style>
  <w:style w:type="character" w:customStyle="1" w:styleId="ListLabel430">
    <w:name w:val="ListLabel 430"/>
    <w:qFormat/>
    <w:rsid w:val="002E2074"/>
    <w:rPr>
      <w:rFonts w:cs="Symbol"/>
    </w:rPr>
  </w:style>
  <w:style w:type="character" w:customStyle="1" w:styleId="ListLabel431">
    <w:name w:val="ListLabel 431"/>
    <w:qFormat/>
    <w:rsid w:val="002E2074"/>
    <w:rPr>
      <w:rFonts w:cs="Courier New"/>
    </w:rPr>
  </w:style>
  <w:style w:type="character" w:customStyle="1" w:styleId="ListLabel432">
    <w:name w:val="ListLabel 432"/>
    <w:qFormat/>
    <w:rsid w:val="002E2074"/>
    <w:rPr>
      <w:rFonts w:cs="Wingdings"/>
    </w:rPr>
  </w:style>
  <w:style w:type="character" w:customStyle="1" w:styleId="ListLabel433">
    <w:name w:val="ListLabel 433"/>
    <w:qFormat/>
    <w:rsid w:val="002E2074"/>
    <w:rPr>
      <w:rFonts w:cs="Symbol"/>
    </w:rPr>
  </w:style>
  <w:style w:type="character" w:customStyle="1" w:styleId="ListLabel434">
    <w:name w:val="ListLabel 434"/>
    <w:qFormat/>
    <w:rsid w:val="002E2074"/>
    <w:rPr>
      <w:rFonts w:cs="Courier New"/>
    </w:rPr>
  </w:style>
  <w:style w:type="character" w:customStyle="1" w:styleId="ListLabel435">
    <w:name w:val="ListLabel 435"/>
    <w:qFormat/>
    <w:rsid w:val="002E2074"/>
    <w:rPr>
      <w:rFonts w:cs="Wingdings"/>
    </w:rPr>
  </w:style>
  <w:style w:type="character" w:customStyle="1" w:styleId="ListLabel436">
    <w:name w:val="ListLabel 436"/>
    <w:qFormat/>
    <w:rsid w:val="002E2074"/>
    <w:rPr>
      <w:rFonts w:cs="Symbol"/>
    </w:rPr>
  </w:style>
  <w:style w:type="character" w:customStyle="1" w:styleId="ListLabel437">
    <w:name w:val="ListLabel 437"/>
    <w:qFormat/>
    <w:rsid w:val="002E2074"/>
    <w:rPr>
      <w:rFonts w:cs="Courier New"/>
    </w:rPr>
  </w:style>
  <w:style w:type="character" w:customStyle="1" w:styleId="ListLabel438">
    <w:name w:val="ListLabel 438"/>
    <w:qFormat/>
    <w:rsid w:val="002E2074"/>
    <w:rPr>
      <w:rFonts w:cs="Wingdings"/>
    </w:rPr>
  </w:style>
  <w:style w:type="character" w:customStyle="1" w:styleId="ListLabel439">
    <w:name w:val="ListLabel 439"/>
    <w:qFormat/>
    <w:rsid w:val="002E2074"/>
    <w:rPr>
      <w:rFonts w:cs="Symbol"/>
    </w:rPr>
  </w:style>
  <w:style w:type="character" w:customStyle="1" w:styleId="ListLabel440">
    <w:name w:val="ListLabel 440"/>
    <w:qFormat/>
    <w:rsid w:val="002E2074"/>
    <w:rPr>
      <w:rFonts w:cs="Courier New"/>
    </w:rPr>
  </w:style>
  <w:style w:type="character" w:customStyle="1" w:styleId="ListLabel441">
    <w:name w:val="ListLabel 441"/>
    <w:qFormat/>
    <w:rsid w:val="002E2074"/>
    <w:rPr>
      <w:rFonts w:cs="Wingdings"/>
    </w:rPr>
  </w:style>
  <w:style w:type="character" w:customStyle="1" w:styleId="ListLabel442">
    <w:name w:val="ListLabel 442"/>
    <w:qFormat/>
    <w:rsid w:val="002E2074"/>
    <w:rPr>
      <w:rFonts w:cs="Symbol"/>
    </w:rPr>
  </w:style>
  <w:style w:type="character" w:customStyle="1" w:styleId="ListLabel443">
    <w:name w:val="ListLabel 443"/>
    <w:qFormat/>
    <w:rsid w:val="002E2074"/>
    <w:rPr>
      <w:rFonts w:cs="Courier New"/>
    </w:rPr>
  </w:style>
  <w:style w:type="character" w:customStyle="1" w:styleId="ListLabel444">
    <w:name w:val="ListLabel 444"/>
    <w:qFormat/>
    <w:rsid w:val="002E2074"/>
    <w:rPr>
      <w:rFonts w:cs="Wingdings"/>
    </w:rPr>
  </w:style>
  <w:style w:type="character" w:customStyle="1" w:styleId="ListLabel445">
    <w:name w:val="ListLabel 445"/>
    <w:qFormat/>
    <w:rsid w:val="002E2074"/>
    <w:rPr>
      <w:rFonts w:cs="Symbol"/>
    </w:rPr>
  </w:style>
  <w:style w:type="character" w:customStyle="1" w:styleId="ListLabel446">
    <w:name w:val="ListLabel 446"/>
    <w:qFormat/>
    <w:rsid w:val="002E2074"/>
    <w:rPr>
      <w:rFonts w:cs="Courier New"/>
    </w:rPr>
  </w:style>
  <w:style w:type="character" w:customStyle="1" w:styleId="ListLabel447">
    <w:name w:val="ListLabel 447"/>
    <w:qFormat/>
    <w:rsid w:val="002E2074"/>
    <w:rPr>
      <w:rFonts w:cs="Wingdings"/>
    </w:rPr>
  </w:style>
  <w:style w:type="character" w:customStyle="1" w:styleId="ListLabel448">
    <w:name w:val="ListLabel 448"/>
    <w:qFormat/>
    <w:rsid w:val="002E2074"/>
    <w:rPr>
      <w:rFonts w:cs="Symbol"/>
    </w:rPr>
  </w:style>
  <w:style w:type="character" w:customStyle="1" w:styleId="ListLabel449">
    <w:name w:val="ListLabel 449"/>
    <w:qFormat/>
    <w:rsid w:val="002E2074"/>
    <w:rPr>
      <w:rFonts w:cs="Times New Roman"/>
    </w:rPr>
  </w:style>
  <w:style w:type="character" w:customStyle="1" w:styleId="ListLabel450">
    <w:name w:val="ListLabel 450"/>
    <w:qFormat/>
    <w:rsid w:val="002E2074"/>
    <w:rPr>
      <w:rFonts w:cs="Wingdings"/>
    </w:rPr>
  </w:style>
  <w:style w:type="character" w:customStyle="1" w:styleId="ListLabel451">
    <w:name w:val="ListLabel 451"/>
    <w:qFormat/>
    <w:rsid w:val="002E2074"/>
    <w:rPr>
      <w:rFonts w:cs="Symbol"/>
    </w:rPr>
  </w:style>
  <w:style w:type="character" w:customStyle="1" w:styleId="ListLabel452">
    <w:name w:val="ListLabel 452"/>
    <w:qFormat/>
    <w:rsid w:val="002E2074"/>
    <w:rPr>
      <w:rFonts w:cs="Courier New"/>
    </w:rPr>
  </w:style>
  <w:style w:type="character" w:customStyle="1" w:styleId="ListLabel453">
    <w:name w:val="ListLabel 453"/>
    <w:qFormat/>
    <w:rsid w:val="002E2074"/>
    <w:rPr>
      <w:rFonts w:cs="Wingdings"/>
    </w:rPr>
  </w:style>
  <w:style w:type="character" w:customStyle="1" w:styleId="ListLabel454">
    <w:name w:val="ListLabel 454"/>
    <w:qFormat/>
    <w:rsid w:val="002E2074"/>
    <w:rPr>
      <w:rFonts w:cs="Symbol"/>
    </w:rPr>
  </w:style>
  <w:style w:type="character" w:customStyle="1" w:styleId="ListLabel455">
    <w:name w:val="ListLabel 455"/>
    <w:qFormat/>
    <w:rsid w:val="002E2074"/>
    <w:rPr>
      <w:rFonts w:cs="Courier New"/>
    </w:rPr>
  </w:style>
  <w:style w:type="character" w:customStyle="1" w:styleId="ListLabel456">
    <w:name w:val="ListLabel 456"/>
    <w:qFormat/>
    <w:rsid w:val="002E2074"/>
    <w:rPr>
      <w:rFonts w:cs="Wingdings"/>
    </w:rPr>
  </w:style>
  <w:style w:type="character" w:customStyle="1" w:styleId="ListLabel457">
    <w:name w:val="ListLabel 457"/>
    <w:qFormat/>
    <w:rsid w:val="002E2074"/>
    <w:rPr>
      <w:rFonts w:cs="Symbol"/>
    </w:rPr>
  </w:style>
  <w:style w:type="character" w:customStyle="1" w:styleId="ListLabel458">
    <w:name w:val="ListLabel 458"/>
    <w:qFormat/>
    <w:rsid w:val="002E2074"/>
    <w:rPr>
      <w:rFonts w:cs="Courier New"/>
    </w:rPr>
  </w:style>
  <w:style w:type="character" w:customStyle="1" w:styleId="ListLabel459">
    <w:name w:val="ListLabel 459"/>
    <w:qFormat/>
    <w:rsid w:val="002E2074"/>
    <w:rPr>
      <w:rFonts w:cs="Wingdings"/>
    </w:rPr>
  </w:style>
  <w:style w:type="character" w:customStyle="1" w:styleId="ListLabel460">
    <w:name w:val="ListLabel 460"/>
    <w:qFormat/>
    <w:rsid w:val="002E2074"/>
    <w:rPr>
      <w:rFonts w:cs="Symbol"/>
    </w:rPr>
  </w:style>
  <w:style w:type="character" w:customStyle="1" w:styleId="ListLabel461">
    <w:name w:val="ListLabel 461"/>
    <w:qFormat/>
    <w:rsid w:val="002E2074"/>
    <w:rPr>
      <w:rFonts w:cs="Courier New"/>
    </w:rPr>
  </w:style>
  <w:style w:type="character" w:customStyle="1" w:styleId="ListLabel462">
    <w:name w:val="ListLabel 462"/>
    <w:qFormat/>
    <w:rsid w:val="002E2074"/>
    <w:rPr>
      <w:rFonts w:cs="Wingdings"/>
    </w:rPr>
  </w:style>
  <w:style w:type="character" w:customStyle="1" w:styleId="ListLabel463">
    <w:name w:val="ListLabel 463"/>
    <w:qFormat/>
    <w:rsid w:val="002E2074"/>
    <w:rPr>
      <w:rFonts w:cs="Symbol"/>
    </w:rPr>
  </w:style>
  <w:style w:type="character" w:customStyle="1" w:styleId="ListLabel464">
    <w:name w:val="ListLabel 464"/>
    <w:qFormat/>
    <w:rsid w:val="002E2074"/>
    <w:rPr>
      <w:rFonts w:cs="Courier New"/>
    </w:rPr>
  </w:style>
  <w:style w:type="character" w:customStyle="1" w:styleId="ListLabel465">
    <w:name w:val="ListLabel 465"/>
    <w:qFormat/>
    <w:rsid w:val="002E2074"/>
    <w:rPr>
      <w:rFonts w:cs="Wingdings"/>
    </w:rPr>
  </w:style>
  <w:style w:type="character" w:customStyle="1" w:styleId="ListLabel466">
    <w:name w:val="ListLabel 466"/>
    <w:qFormat/>
    <w:rsid w:val="002E2074"/>
    <w:rPr>
      <w:rFonts w:cs="Symbol"/>
    </w:rPr>
  </w:style>
  <w:style w:type="character" w:customStyle="1" w:styleId="ListLabel467">
    <w:name w:val="ListLabel 467"/>
    <w:qFormat/>
    <w:rsid w:val="002E2074"/>
    <w:rPr>
      <w:rFonts w:cs="Courier New"/>
    </w:rPr>
  </w:style>
  <w:style w:type="character" w:customStyle="1" w:styleId="ListLabel468">
    <w:name w:val="ListLabel 468"/>
    <w:qFormat/>
    <w:rsid w:val="002E2074"/>
    <w:rPr>
      <w:rFonts w:cs="Wingdings"/>
    </w:rPr>
  </w:style>
  <w:style w:type="character" w:customStyle="1" w:styleId="ListLabel469">
    <w:name w:val="ListLabel 469"/>
    <w:qFormat/>
    <w:rsid w:val="002E2074"/>
    <w:rPr>
      <w:rFonts w:cs="Symbol"/>
    </w:rPr>
  </w:style>
  <w:style w:type="character" w:customStyle="1" w:styleId="ListLabel470">
    <w:name w:val="ListLabel 470"/>
    <w:qFormat/>
    <w:rsid w:val="002E2074"/>
    <w:rPr>
      <w:rFonts w:cs="Courier New"/>
    </w:rPr>
  </w:style>
  <w:style w:type="character" w:customStyle="1" w:styleId="ListLabel471">
    <w:name w:val="ListLabel 471"/>
    <w:qFormat/>
    <w:rsid w:val="002E2074"/>
    <w:rPr>
      <w:rFonts w:cs="Wingdings"/>
    </w:rPr>
  </w:style>
  <w:style w:type="character" w:customStyle="1" w:styleId="ListLabel472">
    <w:name w:val="ListLabel 472"/>
    <w:qFormat/>
    <w:rsid w:val="002E2074"/>
    <w:rPr>
      <w:rFonts w:cs="Symbol"/>
    </w:rPr>
  </w:style>
  <w:style w:type="character" w:customStyle="1" w:styleId="ListLabel473">
    <w:name w:val="ListLabel 473"/>
    <w:qFormat/>
    <w:rsid w:val="002E2074"/>
    <w:rPr>
      <w:rFonts w:cs="Courier New"/>
    </w:rPr>
  </w:style>
  <w:style w:type="character" w:customStyle="1" w:styleId="ListLabel474">
    <w:name w:val="ListLabel 474"/>
    <w:qFormat/>
    <w:rsid w:val="002E2074"/>
    <w:rPr>
      <w:rFonts w:cs="Wingdings"/>
    </w:rPr>
  </w:style>
  <w:style w:type="character" w:customStyle="1" w:styleId="ListLabel475">
    <w:name w:val="ListLabel 475"/>
    <w:qFormat/>
    <w:rsid w:val="002E2074"/>
    <w:rPr>
      <w:rFonts w:cs="Symbol"/>
    </w:rPr>
  </w:style>
  <w:style w:type="character" w:customStyle="1" w:styleId="ListLabel476">
    <w:name w:val="ListLabel 476"/>
    <w:qFormat/>
    <w:rsid w:val="002E2074"/>
    <w:rPr>
      <w:rFonts w:cs="Courier New"/>
    </w:rPr>
  </w:style>
  <w:style w:type="character" w:customStyle="1" w:styleId="ListLabel477">
    <w:name w:val="ListLabel 477"/>
    <w:qFormat/>
    <w:rsid w:val="002E2074"/>
    <w:rPr>
      <w:rFonts w:cs="Wingdings"/>
    </w:rPr>
  </w:style>
  <w:style w:type="character" w:customStyle="1" w:styleId="ListLabel478">
    <w:name w:val="ListLabel 478"/>
    <w:qFormat/>
    <w:rsid w:val="002E2074"/>
    <w:rPr>
      <w:rFonts w:cs="Symbol"/>
    </w:rPr>
  </w:style>
  <w:style w:type="character" w:customStyle="1" w:styleId="ListLabel479">
    <w:name w:val="ListLabel 479"/>
    <w:qFormat/>
    <w:rsid w:val="002E2074"/>
    <w:rPr>
      <w:rFonts w:cs="Courier New"/>
    </w:rPr>
  </w:style>
  <w:style w:type="character" w:customStyle="1" w:styleId="ListLabel480">
    <w:name w:val="ListLabel 480"/>
    <w:qFormat/>
    <w:rsid w:val="002E2074"/>
    <w:rPr>
      <w:rFonts w:cs="Wingdings"/>
    </w:rPr>
  </w:style>
  <w:style w:type="character" w:customStyle="1" w:styleId="ListLabel481">
    <w:name w:val="ListLabel 481"/>
    <w:qFormat/>
    <w:rsid w:val="002E2074"/>
    <w:rPr>
      <w:rFonts w:cs="Symbol"/>
    </w:rPr>
  </w:style>
  <w:style w:type="character" w:customStyle="1" w:styleId="ListLabel482">
    <w:name w:val="ListLabel 482"/>
    <w:qFormat/>
    <w:rsid w:val="002E2074"/>
    <w:rPr>
      <w:rFonts w:cs="Courier New"/>
    </w:rPr>
  </w:style>
  <w:style w:type="character" w:customStyle="1" w:styleId="ListLabel483">
    <w:name w:val="ListLabel 483"/>
    <w:qFormat/>
    <w:rsid w:val="002E2074"/>
    <w:rPr>
      <w:rFonts w:cs="Wingdings"/>
    </w:rPr>
  </w:style>
  <w:style w:type="character" w:customStyle="1" w:styleId="ListLabel484">
    <w:name w:val="ListLabel 484"/>
    <w:qFormat/>
    <w:rsid w:val="002E2074"/>
    <w:rPr>
      <w:rFonts w:cs="Symbol"/>
    </w:rPr>
  </w:style>
  <w:style w:type="character" w:customStyle="1" w:styleId="ListLabel485">
    <w:name w:val="ListLabel 485"/>
    <w:qFormat/>
    <w:rsid w:val="002E2074"/>
    <w:rPr>
      <w:rFonts w:cs="Courier New"/>
    </w:rPr>
  </w:style>
  <w:style w:type="character" w:customStyle="1" w:styleId="ListLabel486">
    <w:name w:val="ListLabel 486"/>
    <w:qFormat/>
    <w:rsid w:val="002E2074"/>
    <w:rPr>
      <w:rFonts w:cs="Wingdings"/>
    </w:rPr>
  </w:style>
  <w:style w:type="character" w:customStyle="1" w:styleId="ListLabel487">
    <w:name w:val="ListLabel 487"/>
    <w:qFormat/>
    <w:rsid w:val="002E2074"/>
    <w:rPr>
      <w:rFonts w:cs="Symbol"/>
    </w:rPr>
  </w:style>
  <w:style w:type="character" w:customStyle="1" w:styleId="ListLabel488">
    <w:name w:val="ListLabel 488"/>
    <w:qFormat/>
    <w:rsid w:val="002E2074"/>
    <w:rPr>
      <w:rFonts w:cs="Courier New"/>
    </w:rPr>
  </w:style>
  <w:style w:type="character" w:customStyle="1" w:styleId="ListLabel489">
    <w:name w:val="ListLabel 489"/>
    <w:qFormat/>
    <w:rsid w:val="002E2074"/>
    <w:rPr>
      <w:rFonts w:cs="Wingdings"/>
    </w:rPr>
  </w:style>
  <w:style w:type="character" w:customStyle="1" w:styleId="ListLabel490">
    <w:name w:val="ListLabel 490"/>
    <w:qFormat/>
    <w:rsid w:val="002E2074"/>
    <w:rPr>
      <w:rFonts w:cs="Symbol"/>
    </w:rPr>
  </w:style>
  <w:style w:type="character" w:customStyle="1" w:styleId="ListLabel491">
    <w:name w:val="ListLabel 491"/>
    <w:qFormat/>
    <w:rsid w:val="002E2074"/>
    <w:rPr>
      <w:rFonts w:cs="Courier New"/>
    </w:rPr>
  </w:style>
  <w:style w:type="character" w:customStyle="1" w:styleId="ListLabel492">
    <w:name w:val="ListLabel 492"/>
    <w:qFormat/>
    <w:rsid w:val="002E2074"/>
    <w:rPr>
      <w:rFonts w:cs="Wingdings"/>
    </w:rPr>
  </w:style>
  <w:style w:type="character" w:customStyle="1" w:styleId="ListLabel493">
    <w:name w:val="ListLabel 493"/>
    <w:qFormat/>
    <w:rsid w:val="002E2074"/>
    <w:rPr>
      <w:rFonts w:cs="Symbol"/>
    </w:rPr>
  </w:style>
  <w:style w:type="character" w:customStyle="1" w:styleId="ListLabel494">
    <w:name w:val="ListLabel 494"/>
    <w:qFormat/>
    <w:rsid w:val="002E2074"/>
    <w:rPr>
      <w:rFonts w:cs="Courier New"/>
    </w:rPr>
  </w:style>
  <w:style w:type="character" w:customStyle="1" w:styleId="ListLabel495">
    <w:name w:val="ListLabel 495"/>
    <w:qFormat/>
    <w:rsid w:val="002E2074"/>
    <w:rPr>
      <w:rFonts w:cs="Wingdings"/>
    </w:rPr>
  </w:style>
  <w:style w:type="character" w:customStyle="1" w:styleId="ListLabel496">
    <w:name w:val="ListLabel 496"/>
    <w:qFormat/>
    <w:rsid w:val="002E2074"/>
    <w:rPr>
      <w:rFonts w:cs="Symbol"/>
    </w:rPr>
  </w:style>
  <w:style w:type="character" w:customStyle="1" w:styleId="ListLabel497">
    <w:name w:val="ListLabel 497"/>
    <w:qFormat/>
    <w:rsid w:val="002E2074"/>
    <w:rPr>
      <w:rFonts w:cs="Courier New"/>
    </w:rPr>
  </w:style>
  <w:style w:type="character" w:customStyle="1" w:styleId="ListLabel498">
    <w:name w:val="ListLabel 498"/>
    <w:qFormat/>
    <w:rsid w:val="002E2074"/>
    <w:rPr>
      <w:rFonts w:cs="Wingdings"/>
    </w:rPr>
  </w:style>
  <w:style w:type="character" w:customStyle="1" w:styleId="ListLabel499">
    <w:name w:val="ListLabel 499"/>
    <w:qFormat/>
    <w:rsid w:val="002E2074"/>
    <w:rPr>
      <w:rFonts w:cs="Symbol"/>
    </w:rPr>
  </w:style>
  <w:style w:type="character" w:customStyle="1" w:styleId="ListLabel500">
    <w:name w:val="ListLabel 500"/>
    <w:qFormat/>
    <w:rsid w:val="002E2074"/>
    <w:rPr>
      <w:rFonts w:cs="Courier New"/>
    </w:rPr>
  </w:style>
  <w:style w:type="character" w:customStyle="1" w:styleId="ListLabel501">
    <w:name w:val="ListLabel 501"/>
    <w:qFormat/>
    <w:rsid w:val="002E2074"/>
    <w:rPr>
      <w:rFonts w:cs="Wingdings"/>
    </w:rPr>
  </w:style>
  <w:style w:type="character" w:customStyle="1" w:styleId="ListLabel502">
    <w:name w:val="ListLabel 502"/>
    <w:qFormat/>
    <w:rsid w:val="002E2074"/>
    <w:rPr>
      <w:rFonts w:cs="Symbol"/>
    </w:rPr>
  </w:style>
  <w:style w:type="character" w:customStyle="1" w:styleId="ListLabel503">
    <w:name w:val="ListLabel 503"/>
    <w:qFormat/>
    <w:rsid w:val="002E2074"/>
    <w:rPr>
      <w:rFonts w:cs="Courier New"/>
    </w:rPr>
  </w:style>
  <w:style w:type="character" w:customStyle="1" w:styleId="ListLabel504">
    <w:name w:val="ListLabel 504"/>
    <w:qFormat/>
    <w:rsid w:val="002E2074"/>
    <w:rPr>
      <w:rFonts w:cs="Wingdings"/>
    </w:rPr>
  </w:style>
  <w:style w:type="character" w:customStyle="1" w:styleId="ListLabel505">
    <w:name w:val="ListLabel 505"/>
    <w:qFormat/>
    <w:rsid w:val="002E2074"/>
    <w:rPr>
      <w:rFonts w:cs="Symbol"/>
    </w:rPr>
  </w:style>
  <w:style w:type="character" w:customStyle="1" w:styleId="ListLabel506">
    <w:name w:val="ListLabel 506"/>
    <w:qFormat/>
    <w:rsid w:val="002E2074"/>
    <w:rPr>
      <w:rFonts w:cs="Courier New"/>
    </w:rPr>
  </w:style>
  <w:style w:type="character" w:customStyle="1" w:styleId="ListLabel507">
    <w:name w:val="ListLabel 507"/>
    <w:qFormat/>
    <w:rsid w:val="002E2074"/>
    <w:rPr>
      <w:rFonts w:cs="Wingdings"/>
    </w:rPr>
  </w:style>
  <w:style w:type="character" w:customStyle="1" w:styleId="ListLabel508">
    <w:name w:val="ListLabel 508"/>
    <w:qFormat/>
    <w:rsid w:val="002E2074"/>
    <w:rPr>
      <w:rFonts w:cs="Symbol"/>
    </w:rPr>
  </w:style>
  <w:style w:type="character" w:customStyle="1" w:styleId="ListLabel509">
    <w:name w:val="ListLabel 509"/>
    <w:qFormat/>
    <w:rsid w:val="002E2074"/>
    <w:rPr>
      <w:rFonts w:cs="Courier New"/>
    </w:rPr>
  </w:style>
  <w:style w:type="character" w:customStyle="1" w:styleId="ListLabel510">
    <w:name w:val="ListLabel 510"/>
    <w:qFormat/>
    <w:rsid w:val="002E2074"/>
    <w:rPr>
      <w:rFonts w:cs="Wingdings"/>
    </w:rPr>
  </w:style>
  <w:style w:type="character" w:customStyle="1" w:styleId="ListLabel511">
    <w:name w:val="ListLabel 511"/>
    <w:qFormat/>
    <w:rsid w:val="002E2074"/>
    <w:rPr>
      <w:rFonts w:cs="Symbol"/>
    </w:rPr>
  </w:style>
  <w:style w:type="character" w:customStyle="1" w:styleId="ListLabel512">
    <w:name w:val="ListLabel 512"/>
    <w:qFormat/>
    <w:rsid w:val="002E2074"/>
    <w:rPr>
      <w:rFonts w:cs="Courier New"/>
    </w:rPr>
  </w:style>
  <w:style w:type="character" w:customStyle="1" w:styleId="ListLabel513">
    <w:name w:val="ListLabel 513"/>
    <w:qFormat/>
    <w:rsid w:val="002E2074"/>
    <w:rPr>
      <w:rFonts w:cs="Wingdings"/>
    </w:rPr>
  </w:style>
  <w:style w:type="character" w:customStyle="1" w:styleId="ListLabel514">
    <w:name w:val="ListLabel 514"/>
    <w:qFormat/>
    <w:rsid w:val="002E2074"/>
    <w:rPr>
      <w:rFonts w:cs="Symbol"/>
    </w:rPr>
  </w:style>
  <w:style w:type="character" w:customStyle="1" w:styleId="ListLabel515">
    <w:name w:val="ListLabel 515"/>
    <w:qFormat/>
    <w:rsid w:val="002E2074"/>
    <w:rPr>
      <w:rFonts w:cs="Courier New"/>
    </w:rPr>
  </w:style>
  <w:style w:type="character" w:customStyle="1" w:styleId="ListLabel516">
    <w:name w:val="ListLabel 516"/>
    <w:qFormat/>
    <w:rsid w:val="002E2074"/>
    <w:rPr>
      <w:rFonts w:cs="Wingdings"/>
    </w:rPr>
  </w:style>
  <w:style w:type="character" w:customStyle="1" w:styleId="ListLabel517">
    <w:name w:val="ListLabel 517"/>
    <w:qFormat/>
    <w:rsid w:val="002E2074"/>
    <w:rPr>
      <w:rFonts w:cs="Symbol"/>
    </w:rPr>
  </w:style>
  <w:style w:type="character" w:customStyle="1" w:styleId="ListLabel518">
    <w:name w:val="ListLabel 518"/>
    <w:qFormat/>
    <w:rsid w:val="002E2074"/>
    <w:rPr>
      <w:rFonts w:cs="Courier New"/>
    </w:rPr>
  </w:style>
  <w:style w:type="character" w:customStyle="1" w:styleId="ListLabel519">
    <w:name w:val="ListLabel 519"/>
    <w:qFormat/>
    <w:rsid w:val="002E2074"/>
    <w:rPr>
      <w:rFonts w:cs="Wingdings"/>
    </w:rPr>
  </w:style>
  <w:style w:type="character" w:customStyle="1" w:styleId="ListLabel520">
    <w:name w:val="ListLabel 520"/>
    <w:qFormat/>
    <w:rsid w:val="002E2074"/>
    <w:rPr>
      <w:rFonts w:cs="Symbol"/>
    </w:rPr>
  </w:style>
  <w:style w:type="character" w:customStyle="1" w:styleId="ListLabel521">
    <w:name w:val="ListLabel 521"/>
    <w:qFormat/>
    <w:rsid w:val="002E2074"/>
    <w:rPr>
      <w:rFonts w:cs="Courier New"/>
    </w:rPr>
  </w:style>
  <w:style w:type="character" w:customStyle="1" w:styleId="ListLabel522">
    <w:name w:val="ListLabel 522"/>
    <w:qFormat/>
    <w:rsid w:val="002E2074"/>
    <w:rPr>
      <w:rFonts w:cs="Wingdings"/>
    </w:rPr>
  </w:style>
  <w:style w:type="character" w:customStyle="1" w:styleId="ListLabel523">
    <w:name w:val="ListLabel 523"/>
    <w:qFormat/>
    <w:rsid w:val="002E2074"/>
    <w:rPr>
      <w:rFonts w:cs="Symbol"/>
    </w:rPr>
  </w:style>
  <w:style w:type="character" w:customStyle="1" w:styleId="ListLabel524">
    <w:name w:val="ListLabel 524"/>
    <w:qFormat/>
    <w:rsid w:val="002E2074"/>
    <w:rPr>
      <w:rFonts w:cs="Courier New"/>
    </w:rPr>
  </w:style>
  <w:style w:type="character" w:customStyle="1" w:styleId="ListLabel525">
    <w:name w:val="ListLabel 525"/>
    <w:qFormat/>
    <w:rsid w:val="002E2074"/>
    <w:rPr>
      <w:rFonts w:cs="Wingdings"/>
    </w:rPr>
  </w:style>
  <w:style w:type="character" w:customStyle="1" w:styleId="ListLabel526">
    <w:name w:val="ListLabel 526"/>
    <w:qFormat/>
    <w:rsid w:val="002E2074"/>
    <w:rPr>
      <w:rFonts w:cs="Symbol"/>
    </w:rPr>
  </w:style>
  <w:style w:type="character" w:customStyle="1" w:styleId="ListLabel527">
    <w:name w:val="ListLabel 527"/>
    <w:qFormat/>
    <w:rsid w:val="002E2074"/>
    <w:rPr>
      <w:rFonts w:cs="Courier New"/>
    </w:rPr>
  </w:style>
  <w:style w:type="character" w:customStyle="1" w:styleId="ListLabel528">
    <w:name w:val="ListLabel 528"/>
    <w:qFormat/>
    <w:rsid w:val="002E2074"/>
    <w:rPr>
      <w:rFonts w:cs="Wingdings"/>
    </w:rPr>
  </w:style>
  <w:style w:type="character" w:customStyle="1" w:styleId="ListLabel529">
    <w:name w:val="ListLabel 529"/>
    <w:qFormat/>
    <w:rsid w:val="002E2074"/>
    <w:rPr>
      <w:rFonts w:cs="Symbol"/>
    </w:rPr>
  </w:style>
  <w:style w:type="character" w:customStyle="1" w:styleId="ListLabel530">
    <w:name w:val="ListLabel 530"/>
    <w:qFormat/>
    <w:rsid w:val="002E2074"/>
    <w:rPr>
      <w:rFonts w:cs="Courier New"/>
    </w:rPr>
  </w:style>
  <w:style w:type="character" w:customStyle="1" w:styleId="ListLabel531">
    <w:name w:val="ListLabel 531"/>
    <w:qFormat/>
    <w:rsid w:val="002E2074"/>
    <w:rPr>
      <w:rFonts w:cs="Wingdings"/>
    </w:rPr>
  </w:style>
  <w:style w:type="character" w:customStyle="1" w:styleId="ListLabel532">
    <w:name w:val="ListLabel 532"/>
    <w:qFormat/>
    <w:rsid w:val="002E2074"/>
    <w:rPr>
      <w:rFonts w:cs="Symbol"/>
    </w:rPr>
  </w:style>
  <w:style w:type="character" w:customStyle="1" w:styleId="ListLabel533">
    <w:name w:val="ListLabel 533"/>
    <w:qFormat/>
    <w:rsid w:val="002E2074"/>
    <w:rPr>
      <w:rFonts w:cs="Courier New"/>
    </w:rPr>
  </w:style>
  <w:style w:type="character" w:customStyle="1" w:styleId="ListLabel534">
    <w:name w:val="ListLabel 534"/>
    <w:qFormat/>
    <w:rsid w:val="002E2074"/>
    <w:rPr>
      <w:rFonts w:cs="Wingdings"/>
    </w:rPr>
  </w:style>
  <w:style w:type="character" w:customStyle="1" w:styleId="ListLabel535">
    <w:name w:val="ListLabel 535"/>
    <w:qFormat/>
    <w:rsid w:val="002E2074"/>
    <w:rPr>
      <w:rFonts w:cs="Symbol"/>
    </w:rPr>
  </w:style>
  <w:style w:type="character" w:customStyle="1" w:styleId="ListLabel536">
    <w:name w:val="ListLabel 536"/>
    <w:qFormat/>
    <w:rsid w:val="002E2074"/>
    <w:rPr>
      <w:rFonts w:cs="Courier New"/>
    </w:rPr>
  </w:style>
  <w:style w:type="character" w:customStyle="1" w:styleId="ListLabel537">
    <w:name w:val="ListLabel 537"/>
    <w:qFormat/>
    <w:rsid w:val="002E2074"/>
    <w:rPr>
      <w:rFonts w:cs="Wingdings"/>
    </w:rPr>
  </w:style>
  <w:style w:type="character" w:customStyle="1" w:styleId="ListLabel538">
    <w:name w:val="ListLabel 538"/>
    <w:qFormat/>
    <w:rsid w:val="002E2074"/>
    <w:rPr>
      <w:rFonts w:cs="Symbol"/>
    </w:rPr>
  </w:style>
  <w:style w:type="character" w:customStyle="1" w:styleId="ListLabel539">
    <w:name w:val="ListLabel 539"/>
    <w:qFormat/>
    <w:rsid w:val="002E2074"/>
    <w:rPr>
      <w:rFonts w:cs="Courier New"/>
    </w:rPr>
  </w:style>
  <w:style w:type="character" w:customStyle="1" w:styleId="ListLabel540">
    <w:name w:val="ListLabel 540"/>
    <w:qFormat/>
    <w:rsid w:val="002E2074"/>
    <w:rPr>
      <w:rFonts w:cs="Wingdings"/>
    </w:rPr>
  </w:style>
  <w:style w:type="character" w:customStyle="1" w:styleId="ListLabel541">
    <w:name w:val="ListLabel 541"/>
    <w:qFormat/>
    <w:rsid w:val="002E2074"/>
    <w:rPr>
      <w:rFonts w:cs="Symbol"/>
    </w:rPr>
  </w:style>
  <w:style w:type="character" w:customStyle="1" w:styleId="ListLabel542">
    <w:name w:val="ListLabel 542"/>
    <w:qFormat/>
    <w:rsid w:val="002E2074"/>
    <w:rPr>
      <w:rFonts w:cs="Courier New"/>
    </w:rPr>
  </w:style>
  <w:style w:type="character" w:customStyle="1" w:styleId="ListLabel543">
    <w:name w:val="ListLabel 543"/>
    <w:qFormat/>
    <w:rsid w:val="002E2074"/>
    <w:rPr>
      <w:rFonts w:cs="Wingdings"/>
    </w:rPr>
  </w:style>
  <w:style w:type="character" w:customStyle="1" w:styleId="ListLabel544">
    <w:name w:val="ListLabel 544"/>
    <w:qFormat/>
    <w:rsid w:val="002E2074"/>
    <w:rPr>
      <w:rFonts w:cs="Symbol"/>
    </w:rPr>
  </w:style>
  <w:style w:type="character" w:customStyle="1" w:styleId="ListLabel545">
    <w:name w:val="ListLabel 545"/>
    <w:qFormat/>
    <w:rsid w:val="002E2074"/>
    <w:rPr>
      <w:rFonts w:cs="Courier New"/>
    </w:rPr>
  </w:style>
  <w:style w:type="character" w:customStyle="1" w:styleId="ListLabel546">
    <w:name w:val="ListLabel 546"/>
    <w:qFormat/>
    <w:rsid w:val="002E2074"/>
    <w:rPr>
      <w:rFonts w:cs="Wingdings"/>
    </w:rPr>
  </w:style>
  <w:style w:type="character" w:customStyle="1" w:styleId="ListLabel547">
    <w:name w:val="ListLabel 547"/>
    <w:qFormat/>
    <w:rsid w:val="002E2074"/>
    <w:rPr>
      <w:rFonts w:cs="Symbol"/>
    </w:rPr>
  </w:style>
  <w:style w:type="character" w:customStyle="1" w:styleId="ListLabel548">
    <w:name w:val="ListLabel 548"/>
    <w:qFormat/>
    <w:rsid w:val="002E2074"/>
    <w:rPr>
      <w:rFonts w:cs="Courier New"/>
    </w:rPr>
  </w:style>
  <w:style w:type="character" w:customStyle="1" w:styleId="ListLabel549">
    <w:name w:val="ListLabel 549"/>
    <w:qFormat/>
    <w:rsid w:val="002E2074"/>
    <w:rPr>
      <w:rFonts w:cs="Wingdings"/>
    </w:rPr>
  </w:style>
  <w:style w:type="character" w:customStyle="1" w:styleId="ListLabel550">
    <w:name w:val="ListLabel 550"/>
    <w:qFormat/>
    <w:rsid w:val="002E2074"/>
    <w:rPr>
      <w:rFonts w:cs="Symbol"/>
    </w:rPr>
  </w:style>
  <w:style w:type="character" w:customStyle="1" w:styleId="ListLabel551">
    <w:name w:val="ListLabel 551"/>
    <w:qFormat/>
    <w:rsid w:val="002E2074"/>
    <w:rPr>
      <w:rFonts w:cs="Courier New"/>
    </w:rPr>
  </w:style>
  <w:style w:type="character" w:customStyle="1" w:styleId="ListLabel552">
    <w:name w:val="ListLabel 552"/>
    <w:qFormat/>
    <w:rsid w:val="002E2074"/>
    <w:rPr>
      <w:rFonts w:cs="Wingdings"/>
    </w:rPr>
  </w:style>
  <w:style w:type="character" w:customStyle="1" w:styleId="ListLabel553">
    <w:name w:val="ListLabel 553"/>
    <w:qFormat/>
    <w:rsid w:val="002E2074"/>
    <w:rPr>
      <w:rFonts w:cs="Symbol"/>
    </w:rPr>
  </w:style>
  <w:style w:type="character" w:customStyle="1" w:styleId="ListLabel554">
    <w:name w:val="ListLabel 554"/>
    <w:qFormat/>
    <w:rsid w:val="002E2074"/>
    <w:rPr>
      <w:rFonts w:cs="Courier New"/>
    </w:rPr>
  </w:style>
  <w:style w:type="character" w:customStyle="1" w:styleId="ListLabel555">
    <w:name w:val="ListLabel 555"/>
    <w:qFormat/>
    <w:rsid w:val="002E2074"/>
    <w:rPr>
      <w:rFonts w:cs="Wingdings"/>
    </w:rPr>
  </w:style>
  <w:style w:type="character" w:customStyle="1" w:styleId="ListLabel556">
    <w:name w:val="ListLabel 556"/>
    <w:qFormat/>
    <w:rsid w:val="002E2074"/>
    <w:rPr>
      <w:rFonts w:cs="Symbol"/>
    </w:rPr>
  </w:style>
  <w:style w:type="character" w:customStyle="1" w:styleId="ListLabel557">
    <w:name w:val="ListLabel 557"/>
    <w:qFormat/>
    <w:rsid w:val="002E2074"/>
    <w:rPr>
      <w:rFonts w:cs="Courier New"/>
    </w:rPr>
  </w:style>
  <w:style w:type="character" w:customStyle="1" w:styleId="ListLabel558">
    <w:name w:val="ListLabel 558"/>
    <w:qFormat/>
    <w:rsid w:val="002E2074"/>
    <w:rPr>
      <w:rFonts w:cs="Wingdings"/>
    </w:rPr>
  </w:style>
  <w:style w:type="character" w:customStyle="1" w:styleId="ListLabel559">
    <w:name w:val="ListLabel 559"/>
    <w:qFormat/>
    <w:rsid w:val="002E2074"/>
    <w:rPr>
      <w:rFonts w:cs="Symbol"/>
    </w:rPr>
  </w:style>
  <w:style w:type="character" w:customStyle="1" w:styleId="ListLabel560">
    <w:name w:val="ListLabel 560"/>
    <w:qFormat/>
    <w:rsid w:val="002E2074"/>
    <w:rPr>
      <w:rFonts w:cs="Courier New"/>
    </w:rPr>
  </w:style>
  <w:style w:type="character" w:customStyle="1" w:styleId="ListLabel561">
    <w:name w:val="ListLabel 561"/>
    <w:qFormat/>
    <w:rsid w:val="002E2074"/>
    <w:rPr>
      <w:rFonts w:cs="Wingdings"/>
    </w:rPr>
  </w:style>
  <w:style w:type="character" w:customStyle="1" w:styleId="ListLabel562">
    <w:name w:val="ListLabel 562"/>
    <w:qFormat/>
    <w:rsid w:val="002E2074"/>
    <w:rPr>
      <w:rFonts w:cs="Symbol"/>
    </w:rPr>
  </w:style>
  <w:style w:type="character" w:customStyle="1" w:styleId="ListLabel563">
    <w:name w:val="ListLabel 563"/>
    <w:qFormat/>
    <w:rsid w:val="002E2074"/>
    <w:rPr>
      <w:rFonts w:cs="Courier New"/>
    </w:rPr>
  </w:style>
  <w:style w:type="character" w:customStyle="1" w:styleId="ListLabel564">
    <w:name w:val="ListLabel 564"/>
    <w:qFormat/>
    <w:rsid w:val="002E2074"/>
    <w:rPr>
      <w:rFonts w:cs="Wingdings"/>
    </w:rPr>
  </w:style>
  <w:style w:type="character" w:customStyle="1" w:styleId="ListLabel565">
    <w:name w:val="ListLabel 565"/>
    <w:qFormat/>
    <w:rsid w:val="002E2074"/>
    <w:rPr>
      <w:rFonts w:cs="Symbol"/>
    </w:rPr>
  </w:style>
  <w:style w:type="character" w:customStyle="1" w:styleId="ListLabel566">
    <w:name w:val="ListLabel 566"/>
    <w:qFormat/>
    <w:rsid w:val="002E2074"/>
    <w:rPr>
      <w:rFonts w:cs="Courier New"/>
    </w:rPr>
  </w:style>
  <w:style w:type="character" w:customStyle="1" w:styleId="ListLabel567">
    <w:name w:val="ListLabel 567"/>
    <w:qFormat/>
    <w:rsid w:val="002E2074"/>
    <w:rPr>
      <w:rFonts w:cs="Wingdings"/>
    </w:rPr>
  </w:style>
  <w:style w:type="character" w:customStyle="1" w:styleId="ListLabel568">
    <w:name w:val="ListLabel 568"/>
    <w:qFormat/>
    <w:rsid w:val="002E2074"/>
    <w:rPr>
      <w:rFonts w:cs="Symbol"/>
    </w:rPr>
  </w:style>
  <w:style w:type="character" w:customStyle="1" w:styleId="ListLabel569">
    <w:name w:val="ListLabel 569"/>
    <w:qFormat/>
    <w:rsid w:val="002E2074"/>
    <w:rPr>
      <w:rFonts w:cs="Courier New"/>
    </w:rPr>
  </w:style>
  <w:style w:type="character" w:customStyle="1" w:styleId="ListLabel570">
    <w:name w:val="ListLabel 570"/>
    <w:qFormat/>
    <w:rsid w:val="002E2074"/>
    <w:rPr>
      <w:rFonts w:cs="Wingdings"/>
    </w:rPr>
  </w:style>
  <w:style w:type="character" w:customStyle="1" w:styleId="ListLabel571">
    <w:name w:val="ListLabel 571"/>
    <w:qFormat/>
    <w:rsid w:val="002E2074"/>
    <w:rPr>
      <w:rFonts w:cs="Symbol"/>
    </w:rPr>
  </w:style>
  <w:style w:type="character" w:customStyle="1" w:styleId="ListLabel572">
    <w:name w:val="ListLabel 572"/>
    <w:qFormat/>
    <w:rsid w:val="002E2074"/>
    <w:rPr>
      <w:rFonts w:cs="Courier New"/>
    </w:rPr>
  </w:style>
  <w:style w:type="character" w:customStyle="1" w:styleId="ListLabel573">
    <w:name w:val="ListLabel 573"/>
    <w:qFormat/>
    <w:rsid w:val="002E2074"/>
    <w:rPr>
      <w:rFonts w:cs="Wingdings"/>
    </w:rPr>
  </w:style>
  <w:style w:type="character" w:customStyle="1" w:styleId="ListLabel574">
    <w:name w:val="ListLabel 574"/>
    <w:qFormat/>
    <w:rsid w:val="002E2074"/>
    <w:rPr>
      <w:b/>
      <w:i w:val="0"/>
      <w:sz w:val="24"/>
      <w:szCs w:val="24"/>
    </w:rPr>
  </w:style>
  <w:style w:type="character" w:customStyle="1" w:styleId="ListLabel575">
    <w:name w:val="ListLabel 575"/>
    <w:qFormat/>
    <w:rsid w:val="002E2074"/>
    <w:rPr>
      <w:b/>
      <w:i w:val="0"/>
      <w:sz w:val="24"/>
    </w:rPr>
  </w:style>
  <w:style w:type="character" w:customStyle="1" w:styleId="ListLabel576">
    <w:name w:val="ListLabel 576"/>
    <w:qFormat/>
    <w:rsid w:val="002E2074"/>
    <w:rPr>
      <w:b/>
      <w:sz w:val="24"/>
      <w:szCs w:val="22"/>
    </w:rPr>
  </w:style>
  <w:style w:type="character" w:customStyle="1" w:styleId="ListLabel577">
    <w:name w:val="ListLabel 577"/>
    <w:qFormat/>
    <w:rsid w:val="002E2074"/>
    <w:rPr>
      <w:b/>
      <w:i w:val="0"/>
      <w:sz w:val="24"/>
      <w:szCs w:val="24"/>
    </w:rPr>
  </w:style>
  <w:style w:type="character" w:customStyle="1" w:styleId="ListLabel578">
    <w:name w:val="ListLabel 578"/>
    <w:qFormat/>
    <w:rsid w:val="002E2074"/>
    <w:rPr>
      <w:b/>
      <w:i w:val="0"/>
      <w:sz w:val="24"/>
    </w:rPr>
  </w:style>
  <w:style w:type="character" w:customStyle="1" w:styleId="ListLabel579">
    <w:name w:val="ListLabel 579"/>
    <w:qFormat/>
    <w:rsid w:val="002E2074"/>
    <w:rPr>
      <w:b/>
      <w:sz w:val="24"/>
      <w:szCs w:val="22"/>
    </w:rPr>
  </w:style>
  <w:style w:type="character" w:customStyle="1" w:styleId="ListLabel580">
    <w:name w:val="ListLabel 580"/>
    <w:qFormat/>
    <w:rsid w:val="002E2074"/>
    <w:rPr>
      <w:b/>
      <w:i w:val="0"/>
      <w:sz w:val="24"/>
      <w:szCs w:val="24"/>
    </w:rPr>
  </w:style>
  <w:style w:type="character" w:customStyle="1" w:styleId="ListLabel581">
    <w:name w:val="ListLabel 581"/>
    <w:qFormat/>
    <w:rsid w:val="002E2074"/>
    <w:rPr>
      <w:b/>
      <w:i w:val="0"/>
      <w:sz w:val="24"/>
    </w:rPr>
  </w:style>
  <w:style w:type="character" w:customStyle="1" w:styleId="ListLabel582">
    <w:name w:val="ListLabel 582"/>
    <w:qFormat/>
    <w:rsid w:val="002E2074"/>
    <w:rPr>
      <w:b/>
      <w:sz w:val="24"/>
      <w:szCs w:val="22"/>
    </w:rPr>
  </w:style>
  <w:style w:type="character" w:customStyle="1" w:styleId="ListLabel583">
    <w:name w:val="ListLabel 583"/>
    <w:qFormat/>
    <w:rsid w:val="002E2074"/>
    <w:rPr>
      <w:rFonts w:cs="Symbol"/>
    </w:rPr>
  </w:style>
  <w:style w:type="character" w:customStyle="1" w:styleId="ListLabel584">
    <w:name w:val="ListLabel 584"/>
    <w:qFormat/>
    <w:rsid w:val="002E2074"/>
    <w:rPr>
      <w:rFonts w:cs="Courier New"/>
    </w:rPr>
  </w:style>
  <w:style w:type="character" w:customStyle="1" w:styleId="ListLabel585">
    <w:name w:val="ListLabel 585"/>
    <w:qFormat/>
    <w:rsid w:val="002E2074"/>
    <w:rPr>
      <w:rFonts w:cs="Wingdings"/>
    </w:rPr>
  </w:style>
  <w:style w:type="character" w:customStyle="1" w:styleId="ListLabel586">
    <w:name w:val="ListLabel 586"/>
    <w:qFormat/>
    <w:rsid w:val="002E2074"/>
    <w:rPr>
      <w:rFonts w:cs="Symbol"/>
    </w:rPr>
  </w:style>
  <w:style w:type="character" w:customStyle="1" w:styleId="ListLabel587">
    <w:name w:val="ListLabel 587"/>
    <w:qFormat/>
    <w:rsid w:val="002E2074"/>
    <w:rPr>
      <w:rFonts w:cs="Courier New"/>
    </w:rPr>
  </w:style>
  <w:style w:type="character" w:customStyle="1" w:styleId="ListLabel588">
    <w:name w:val="ListLabel 588"/>
    <w:qFormat/>
    <w:rsid w:val="002E2074"/>
    <w:rPr>
      <w:rFonts w:cs="Wingdings"/>
    </w:rPr>
  </w:style>
  <w:style w:type="character" w:customStyle="1" w:styleId="ListLabel589">
    <w:name w:val="ListLabel 589"/>
    <w:qFormat/>
    <w:rsid w:val="002E2074"/>
    <w:rPr>
      <w:rFonts w:cs="Symbol"/>
    </w:rPr>
  </w:style>
  <w:style w:type="character" w:customStyle="1" w:styleId="ListLabel590">
    <w:name w:val="ListLabel 590"/>
    <w:qFormat/>
    <w:rsid w:val="002E2074"/>
    <w:rPr>
      <w:rFonts w:cs="Courier New"/>
    </w:rPr>
  </w:style>
  <w:style w:type="character" w:customStyle="1" w:styleId="ListLabel591">
    <w:name w:val="ListLabel 591"/>
    <w:qFormat/>
    <w:rsid w:val="002E2074"/>
    <w:rPr>
      <w:rFonts w:cs="Wingdings"/>
    </w:rPr>
  </w:style>
  <w:style w:type="character" w:customStyle="1" w:styleId="ListLabel592">
    <w:name w:val="ListLabel 592"/>
    <w:qFormat/>
    <w:rsid w:val="002E2074"/>
    <w:rPr>
      <w:rFonts w:cs="Symbol"/>
    </w:rPr>
  </w:style>
  <w:style w:type="character" w:customStyle="1" w:styleId="ListLabel593">
    <w:name w:val="ListLabel 593"/>
    <w:qFormat/>
    <w:rsid w:val="002E2074"/>
    <w:rPr>
      <w:rFonts w:cs="Courier New"/>
    </w:rPr>
  </w:style>
  <w:style w:type="character" w:customStyle="1" w:styleId="ListLabel594">
    <w:name w:val="ListLabel 594"/>
    <w:qFormat/>
    <w:rsid w:val="002E2074"/>
    <w:rPr>
      <w:rFonts w:cs="Wingdings"/>
    </w:rPr>
  </w:style>
  <w:style w:type="character" w:customStyle="1" w:styleId="ListLabel595">
    <w:name w:val="ListLabel 595"/>
    <w:qFormat/>
    <w:rsid w:val="002E2074"/>
    <w:rPr>
      <w:rFonts w:cs="Symbol"/>
    </w:rPr>
  </w:style>
  <w:style w:type="character" w:customStyle="1" w:styleId="ListLabel596">
    <w:name w:val="ListLabel 596"/>
    <w:qFormat/>
    <w:rsid w:val="002E2074"/>
    <w:rPr>
      <w:rFonts w:cs="Courier New"/>
    </w:rPr>
  </w:style>
  <w:style w:type="character" w:customStyle="1" w:styleId="ListLabel597">
    <w:name w:val="ListLabel 597"/>
    <w:qFormat/>
    <w:rsid w:val="002E2074"/>
    <w:rPr>
      <w:rFonts w:cs="Wingdings"/>
    </w:rPr>
  </w:style>
  <w:style w:type="character" w:customStyle="1" w:styleId="ListLabel598">
    <w:name w:val="ListLabel 598"/>
    <w:qFormat/>
    <w:rsid w:val="002E2074"/>
    <w:rPr>
      <w:rFonts w:cs="Symbol"/>
    </w:rPr>
  </w:style>
  <w:style w:type="character" w:customStyle="1" w:styleId="ListLabel599">
    <w:name w:val="ListLabel 599"/>
    <w:qFormat/>
    <w:rsid w:val="002E2074"/>
    <w:rPr>
      <w:rFonts w:cs="Courier New"/>
    </w:rPr>
  </w:style>
  <w:style w:type="character" w:customStyle="1" w:styleId="ListLabel600">
    <w:name w:val="ListLabel 600"/>
    <w:qFormat/>
    <w:rsid w:val="002E2074"/>
    <w:rPr>
      <w:rFonts w:cs="Wingdings"/>
    </w:rPr>
  </w:style>
  <w:style w:type="character" w:customStyle="1" w:styleId="ListLabel601">
    <w:name w:val="ListLabel 601"/>
    <w:qFormat/>
    <w:rsid w:val="002E2074"/>
    <w:rPr>
      <w:rFonts w:cs="Symbol"/>
    </w:rPr>
  </w:style>
  <w:style w:type="character" w:customStyle="1" w:styleId="ListLabel602">
    <w:name w:val="ListLabel 602"/>
    <w:qFormat/>
    <w:rsid w:val="002E2074"/>
    <w:rPr>
      <w:rFonts w:cs="Times New Roman"/>
    </w:rPr>
  </w:style>
  <w:style w:type="character" w:customStyle="1" w:styleId="ListLabel603">
    <w:name w:val="ListLabel 603"/>
    <w:qFormat/>
    <w:rsid w:val="002E2074"/>
    <w:rPr>
      <w:rFonts w:cs="Wingdings"/>
    </w:rPr>
  </w:style>
  <w:style w:type="character" w:customStyle="1" w:styleId="ListLabel604">
    <w:name w:val="ListLabel 604"/>
    <w:qFormat/>
    <w:rsid w:val="002E2074"/>
    <w:rPr>
      <w:rFonts w:cs="Symbol"/>
    </w:rPr>
  </w:style>
  <w:style w:type="character" w:customStyle="1" w:styleId="ListLabel605">
    <w:name w:val="ListLabel 605"/>
    <w:qFormat/>
    <w:rsid w:val="002E2074"/>
    <w:rPr>
      <w:rFonts w:cs="Courier New"/>
    </w:rPr>
  </w:style>
  <w:style w:type="character" w:customStyle="1" w:styleId="ListLabel606">
    <w:name w:val="ListLabel 606"/>
    <w:qFormat/>
    <w:rsid w:val="002E2074"/>
    <w:rPr>
      <w:rFonts w:cs="Wingdings"/>
    </w:rPr>
  </w:style>
  <w:style w:type="character" w:customStyle="1" w:styleId="ListLabel607">
    <w:name w:val="ListLabel 607"/>
    <w:qFormat/>
    <w:rsid w:val="002E2074"/>
    <w:rPr>
      <w:rFonts w:cs="Symbol"/>
    </w:rPr>
  </w:style>
  <w:style w:type="character" w:customStyle="1" w:styleId="ListLabel608">
    <w:name w:val="ListLabel 608"/>
    <w:qFormat/>
    <w:rsid w:val="002E2074"/>
    <w:rPr>
      <w:rFonts w:cs="Courier New"/>
    </w:rPr>
  </w:style>
  <w:style w:type="character" w:customStyle="1" w:styleId="ListLabel609">
    <w:name w:val="ListLabel 609"/>
    <w:qFormat/>
    <w:rsid w:val="002E2074"/>
    <w:rPr>
      <w:rFonts w:cs="Wingdings"/>
    </w:rPr>
  </w:style>
  <w:style w:type="character" w:customStyle="1" w:styleId="ListLabel610">
    <w:name w:val="ListLabel 610"/>
    <w:qFormat/>
    <w:rsid w:val="002E2074"/>
    <w:rPr>
      <w:rFonts w:cs="Symbol"/>
    </w:rPr>
  </w:style>
  <w:style w:type="character" w:customStyle="1" w:styleId="ListLabel611">
    <w:name w:val="ListLabel 611"/>
    <w:qFormat/>
    <w:rsid w:val="002E2074"/>
    <w:rPr>
      <w:rFonts w:cs="Courier New"/>
    </w:rPr>
  </w:style>
  <w:style w:type="character" w:customStyle="1" w:styleId="ListLabel612">
    <w:name w:val="ListLabel 612"/>
    <w:qFormat/>
    <w:rsid w:val="002E2074"/>
    <w:rPr>
      <w:rFonts w:cs="Wingdings"/>
    </w:rPr>
  </w:style>
  <w:style w:type="character" w:customStyle="1" w:styleId="ListLabel613">
    <w:name w:val="ListLabel 613"/>
    <w:qFormat/>
    <w:rsid w:val="002E2074"/>
    <w:rPr>
      <w:rFonts w:cs="Symbol"/>
    </w:rPr>
  </w:style>
  <w:style w:type="character" w:customStyle="1" w:styleId="ListLabel614">
    <w:name w:val="ListLabel 614"/>
    <w:qFormat/>
    <w:rsid w:val="002E2074"/>
    <w:rPr>
      <w:rFonts w:cs="Courier New"/>
    </w:rPr>
  </w:style>
  <w:style w:type="character" w:customStyle="1" w:styleId="ListLabel615">
    <w:name w:val="ListLabel 615"/>
    <w:qFormat/>
    <w:rsid w:val="002E2074"/>
    <w:rPr>
      <w:rFonts w:cs="Wingdings"/>
    </w:rPr>
  </w:style>
  <w:style w:type="character" w:customStyle="1" w:styleId="ListLabel616">
    <w:name w:val="ListLabel 616"/>
    <w:qFormat/>
    <w:rsid w:val="002E2074"/>
    <w:rPr>
      <w:rFonts w:cs="Symbol"/>
    </w:rPr>
  </w:style>
  <w:style w:type="character" w:customStyle="1" w:styleId="ListLabel617">
    <w:name w:val="ListLabel 617"/>
    <w:qFormat/>
    <w:rsid w:val="002E2074"/>
    <w:rPr>
      <w:rFonts w:cs="Courier New"/>
    </w:rPr>
  </w:style>
  <w:style w:type="character" w:customStyle="1" w:styleId="ListLabel618">
    <w:name w:val="ListLabel 618"/>
    <w:qFormat/>
    <w:rsid w:val="002E2074"/>
    <w:rPr>
      <w:rFonts w:cs="Wingdings"/>
    </w:rPr>
  </w:style>
  <w:style w:type="character" w:customStyle="1" w:styleId="ListLabel619">
    <w:name w:val="ListLabel 619"/>
    <w:qFormat/>
    <w:rsid w:val="002E2074"/>
    <w:rPr>
      <w:rFonts w:cs="Symbol"/>
    </w:rPr>
  </w:style>
  <w:style w:type="character" w:customStyle="1" w:styleId="ListLabel620">
    <w:name w:val="ListLabel 620"/>
    <w:qFormat/>
    <w:rsid w:val="002E2074"/>
    <w:rPr>
      <w:rFonts w:cs="Courier New"/>
    </w:rPr>
  </w:style>
  <w:style w:type="character" w:customStyle="1" w:styleId="ListLabel621">
    <w:name w:val="ListLabel 621"/>
    <w:qFormat/>
    <w:rsid w:val="002E2074"/>
    <w:rPr>
      <w:rFonts w:cs="Wingdings"/>
    </w:rPr>
  </w:style>
  <w:style w:type="character" w:customStyle="1" w:styleId="ListLabel622">
    <w:name w:val="ListLabel 622"/>
    <w:qFormat/>
    <w:rsid w:val="002E2074"/>
    <w:rPr>
      <w:rFonts w:cs="Symbol"/>
    </w:rPr>
  </w:style>
  <w:style w:type="character" w:customStyle="1" w:styleId="ListLabel623">
    <w:name w:val="ListLabel 623"/>
    <w:qFormat/>
    <w:rsid w:val="002E2074"/>
    <w:rPr>
      <w:rFonts w:cs="Courier New"/>
    </w:rPr>
  </w:style>
  <w:style w:type="character" w:customStyle="1" w:styleId="ListLabel624">
    <w:name w:val="ListLabel 624"/>
    <w:qFormat/>
    <w:rsid w:val="002E2074"/>
    <w:rPr>
      <w:rFonts w:cs="Wingdings"/>
    </w:rPr>
  </w:style>
  <w:style w:type="character" w:customStyle="1" w:styleId="ListLabel625">
    <w:name w:val="ListLabel 625"/>
    <w:qFormat/>
    <w:rsid w:val="002E2074"/>
    <w:rPr>
      <w:rFonts w:cs="Symbol"/>
    </w:rPr>
  </w:style>
  <w:style w:type="character" w:customStyle="1" w:styleId="ListLabel626">
    <w:name w:val="ListLabel 626"/>
    <w:qFormat/>
    <w:rsid w:val="002E2074"/>
    <w:rPr>
      <w:rFonts w:cs="Courier New"/>
    </w:rPr>
  </w:style>
  <w:style w:type="character" w:customStyle="1" w:styleId="ListLabel627">
    <w:name w:val="ListLabel 627"/>
    <w:qFormat/>
    <w:rsid w:val="002E2074"/>
    <w:rPr>
      <w:rFonts w:cs="Wingdings"/>
    </w:rPr>
  </w:style>
  <w:style w:type="character" w:customStyle="1" w:styleId="ListLabel628">
    <w:name w:val="ListLabel 628"/>
    <w:qFormat/>
    <w:rsid w:val="002E2074"/>
    <w:rPr>
      <w:rFonts w:cs="Symbol"/>
    </w:rPr>
  </w:style>
  <w:style w:type="character" w:customStyle="1" w:styleId="ListLabel629">
    <w:name w:val="ListLabel 629"/>
    <w:qFormat/>
    <w:rsid w:val="002E2074"/>
    <w:rPr>
      <w:rFonts w:cs="Courier New"/>
    </w:rPr>
  </w:style>
  <w:style w:type="character" w:customStyle="1" w:styleId="ListLabel630">
    <w:name w:val="ListLabel 630"/>
    <w:qFormat/>
    <w:rsid w:val="002E2074"/>
    <w:rPr>
      <w:rFonts w:cs="Wingdings"/>
    </w:rPr>
  </w:style>
  <w:style w:type="character" w:customStyle="1" w:styleId="ListLabel631">
    <w:name w:val="ListLabel 631"/>
    <w:qFormat/>
    <w:rsid w:val="002E2074"/>
    <w:rPr>
      <w:rFonts w:cs="Symbol"/>
    </w:rPr>
  </w:style>
  <w:style w:type="character" w:customStyle="1" w:styleId="ListLabel632">
    <w:name w:val="ListLabel 632"/>
    <w:qFormat/>
    <w:rsid w:val="002E2074"/>
    <w:rPr>
      <w:rFonts w:cs="Courier New"/>
    </w:rPr>
  </w:style>
  <w:style w:type="character" w:customStyle="1" w:styleId="ListLabel633">
    <w:name w:val="ListLabel 633"/>
    <w:qFormat/>
    <w:rsid w:val="002E2074"/>
    <w:rPr>
      <w:rFonts w:cs="Wingdings"/>
    </w:rPr>
  </w:style>
  <w:style w:type="character" w:customStyle="1" w:styleId="ListLabel634">
    <w:name w:val="ListLabel 634"/>
    <w:qFormat/>
    <w:rsid w:val="002E2074"/>
    <w:rPr>
      <w:rFonts w:cs="Symbol"/>
    </w:rPr>
  </w:style>
  <w:style w:type="character" w:customStyle="1" w:styleId="ListLabel635">
    <w:name w:val="ListLabel 635"/>
    <w:qFormat/>
    <w:rsid w:val="002E2074"/>
    <w:rPr>
      <w:rFonts w:cs="Courier New"/>
    </w:rPr>
  </w:style>
  <w:style w:type="character" w:customStyle="1" w:styleId="ListLabel636">
    <w:name w:val="ListLabel 636"/>
    <w:qFormat/>
    <w:rsid w:val="002E2074"/>
    <w:rPr>
      <w:rFonts w:cs="Wingdings"/>
    </w:rPr>
  </w:style>
  <w:style w:type="character" w:customStyle="1" w:styleId="ListLabel637">
    <w:name w:val="ListLabel 637"/>
    <w:qFormat/>
    <w:rsid w:val="002E2074"/>
    <w:rPr>
      <w:rFonts w:cs="Symbol"/>
    </w:rPr>
  </w:style>
  <w:style w:type="character" w:customStyle="1" w:styleId="ListLabel638">
    <w:name w:val="ListLabel 638"/>
    <w:qFormat/>
    <w:rsid w:val="002E2074"/>
    <w:rPr>
      <w:rFonts w:cs="Courier New"/>
    </w:rPr>
  </w:style>
  <w:style w:type="character" w:customStyle="1" w:styleId="ListLabel639">
    <w:name w:val="ListLabel 639"/>
    <w:qFormat/>
    <w:rsid w:val="002E2074"/>
    <w:rPr>
      <w:rFonts w:cs="Wingdings"/>
    </w:rPr>
  </w:style>
  <w:style w:type="character" w:customStyle="1" w:styleId="ListLabel640">
    <w:name w:val="ListLabel 640"/>
    <w:qFormat/>
    <w:rsid w:val="002E2074"/>
    <w:rPr>
      <w:rFonts w:cs="Symbol"/>
    </w:rPr>
  </w:style>
  <w:style w:type="character" w:customStyle="1" w:styleId="ListLabel641">
    <w:name w:val="ListLabel 641"/>
    <w:qFormat/>
    <w:rsid w:val="002E2074"/>
    <w:rPr>
      <w:rFonts w:cs="Courier New"/>
    </w:rPr>
  </w:style>
  <w:style w:type="character" w:customStyle="1" w:styleId="ListLabel642">
    <w:name w:val="ListLabel 642"/>
    <w:qFormat/>
    <w:rsid w:val="002E2074"/>
    <w:rPr>
      <w:rFonts w:cs="Wingdings"/>
    </w:rPr>
  </w:style>
  <w:style w:type="character" w:customStyle="1" w:styleId="ListLabel643">
    <w:name w:val="ListLabel 643"/>
    <w:qFormat/>
    <w:rsid w:val="002E2074"/>
    <w:rPr>
      <w:rFonts w:cs="Symbol"/>
    </w:rPr>
  </w:style>
  <w:style w:type="character" w:customStyle="1" w:styleId="ListLabel644">
    <w:name w:val="ListLabel 644"/>
    <w:qFormat/>
    <w:rsid w:val="002E2074"/>
    <w:rPr>
      <w:rFonts w:cs="Courier New"/>
    </w:rPr>
  </w:style>
  <w:style w:type="character" w:customStyle="1" w:styleId="ListLabel645">
    <w:name w:val="ListLabel 645"/>
    <w:qFormat/>
    <w:rsid w:val="002E2074"/>
    <w:rPr>
      <w:rFonts w:cs="Wingdings"/>
    </w:rPr>
  </w:style>
  <w:style w:type="character" w:customStyle="1" w:styleId="ListLabel646">
    <w:name w:val="ListLabel 646"/>
    <w:qFormat/>
    <w:rsid w:val="002E2074"/>
    <w:rPr>
      <w:rFonts w:cs="Symbol"/>
    </w:rPr>
  </w:style>
  <w:style w:type="character" w:customStyle="1" w:styleId="ListLabel647">
    <w:name w:val="ListLabel 647"/>
    <w:qFormat/>
    <w:rsid w:val="002E2074"/>
    <w:rPr>
      <w:rFonts w:cs="Courier New"/>
    </w:rPr>
  </w:style>
  <w:style w:type="character" w:customStyle="1" w:styleId="ListLabel648">
    <w:name w:val="ListLabel 648"/>
    <w:qFormat/>
    <w:rsid w:val="002E2074"/>
    <w:rPr>
      <w:rFonts w:cs="Wingdings"/>
    </w:rPr>
  </w:style>
  <w:style w:type="character" w:customStyle="1" w:styleId="ListLabel649">
    <w:name w:val="ListLabel 649"/>
    <w:qFormat/>
    <w:rsid w:val="002E2074"/>
    <w:rPr>
      <w:rFonts w:cs="Symbol"/>
    </w:rPr>
  </w:style>
  <w:style w:type="character" w:customStyle="1" w:styleId="ListLabel650">
    <w:name w:val="ListLabel 650"/>
    <w:qFormat/>
    <w:rsid w:val="002E2074"/>
    <w:rPr>
      <w:rFonts w:cs="Courier New"/>
    </w:rPr>
  </w:style>
  <w:style w:type="character" w:customStyle="1" w:styleId="ListLabel651">
    <w:name w:val="ListLabel 651"/>
    <w:qFormat/>
    <w:rsid w:val="002E2074"/>
    <w:rPr>
      <w:rFonts w:cs="Wingdings"/>
    </w:rPr>
  </w:style>
  <w:style w:type="character" w:customStyle="1" w:styleId="ListLabel652">
    <w:name w:val="ListLabel 652"/>
    <w:qFormat/>
    <w:rsid w:val="002E2074"/>
    <w:rPr>
      <w:rFonts w:cs="Symbol"/>
    </w:rPr>
  </w:style>
  <w:style w:type="character" w:customStyle="1" w:styleId="ListLabel653">
    <w:name w:val="ListLabel 653"/>
    <w:qFormat/>
    <w:rsid w:val="002E2074"/>
    <w:rPr>
      <w:rFonts w:cs="Courier New"/>
    </w:rPr>
  </w:style>
  <w:style w:type="character" w:customStyle="1" w:styleId="ListLabel654">
    <w:name w:val="ListLabel 654"/>
    <w:qFormat/>
    <w:rsid w:val="002E2074"/>
    <w:rPr>
      <w:rFonts w:cs="Wingdings"/>
    </w:rPr>
  </w:style>
  <w:style w:type="character" w:customStyle="1" w:styleId="ListLabel655">
    <w:name w:val="ListLabel 655"/>
    <w:qFormat/>
    <w:rsid w:val="002E2074"/>
    <w:rPr>
      <w:rFonts w:cs="Symbol"/>
    </w:rPr>
  </w:style>
  <w:style w:type="character" w:customStyle="1" w:styleId="ListLabel656">
    <w:name w:val="ListLabel 656"/>
    <w:qFormat/>
    <w:rsid w:val="002E2074"/>
    <w:rPr>
      <w:rFonts w:cs="Courier New"/>
    </w:rPr>
  </w:style>
  <w:style w:type="character" w:customStyle="1" w:styleId="ListLabel657">
    <w:name w:val="ListLabel 657"/>
    <w:qFormat/>
    <w:rsid w:val="002E2074"/>
    <w:rPr>
      <w:rFonts w:cs="Wingdings"/>
    </w:rPr>
  </w:style>
  <w:style w:type="character" w:customStyle="1" w:styleId="ListLabel658">
    <w:name w:val="ListLabel 658"/>
    <w:qFormat/>
    <w:rsid w:val="002E2074"/>
    <w:rPr>
      <w:rFonts w:cs="Symbol"/>
    </w:rPr>
  </w:style>
  <w:style w:type="character" w:customStyle="1" w:styleId="ListLabel659">
    <w:name w:val="ListLabel 659"/>
    <w:qFormat/>
    <w:rsid w:val="002E2074"/>
    <w:rPr>
      <w:rFonts w:cs="Courier New"/>
    </w:rPr>
  </w:style>
  <w:style w:type="character" w:customStyle="1" w:styleId="ListLabel660">
    <w:name w:val="ListLabel 660"/>
    <w:qFormat/>
    <w:rsid w:val="002E2074"/>
    <w:rPr>
      <w:rFonts w:cs="Wingdings"/>
    </w:rPr>
  </w:style>
  <w:style w:type="character" w:customStyle="1" w:styleId="ListLabel661">
    <w:name w:val="ListLabel 661"/>
    <w:qFormat/>
    <w:rsid w:val="002E2074"/>
    <w:rPr>
      <w:rFonts w:cs="Symbol"/>
    </w:rPr>
  </w:style>
  <w:style w:type="character" w:customStyle="1" w:styleId="ListLabel662">
    <w:name w:val="ListLabel 662"/>
    <w:qFormat/>
    <w:rsid w:val="002E2074"/>
    <w:rPr>
      <w:rFonts w:cs="Courier New"/>
    </w:rPr>
  </w:style>
  <w:style w:type="character" w:customStyle="1" w:styleId="ListLabel663">
    <w:name w:val="ListLabel 663"/>
    <w:qFormat/>
    <w:rsid w:val="002E2074"/>
    <w:rPr>
      <w:rFonts w:cs="Wingdings"/>
    </w:rPr>
  </w:style>
  <w:style w:type="character" w:customStyle="1" w:styleId="ListLabel664">
    <w:name w:val="ListLabel 664"/>
    <w:qFormat/>
    <w:rsid w:val="002E2074"/>
    <w:rPr>
      <w:rFonts w:cs="Symbol"/>
    </w:rPr>
  </w:style>
  <w:style w:type="character" w:customStyle="1" w:styleId="ListLabel665">
    <w:name w:val="ListLabel 665"/>
    <w:qFormat/>
    <w:rsid w:val="002E2074"/>
    <w:rPr>
      <w:rFonts w:cs="Courier New"/>
    </w:rPr>
  </w:style>
  <w:style w:type="character" w:customStyle="1" w:styleId="ListLabel666">
    <w:name w:val="ListLabel 666"/>
    <w:qFormat/>
    <w:rsid w:val="002E2074"/>
    <w:rPr>
      <w:rFonts w:cs="Wingdings"/>
    </w:rPr>
  </w:style>
  <w:style w:type="character" w:customStyle="1" w:styleId="ListLabel667">
    <w:name w:val="ListLabel 667"/>
    <w:qFormat/>
    <w:rsid w:val="002E2074"/>
    <w:rPr>
      <w:rFonts w:cs="Symbol"/>
    </w:rPr>
  </w:style>
  <w:style w:type="character" w:customStyle="1" w:styleId="ListLabel668">
    <w:name w:val="ListLabel 668"/>
    <w:qFormat/>
    <w:rsid w:val="002E2074"/>
    <w:rPr>
      <w:rFonts w:cs="Courier New"/>
    </w:rPr>
  </w:style>
  <w:style w:type="character" w:customStyle="1" w:styleId="ListLabel669">
    <w:name w:val="ListLabel 669"/>
    <w:qFormat/>
    <w:rsid w:val="002E2074"/>
    <w:rPr>
      <w:rFonts w:cs="Wingdings"/>
    </w:rPr>
  </w:style>
  <w:style w:type="character" w:customStyle="1" w:styleId="ListLabel670">
    <w:name w:val="ListLabel 670"/>
    <w:qFormat/>
    <w:rsid w:val="002E2074"/>
    <w:rPr>
      <w:rFonts w:cs="Symbol"/>
    </w:rPr>
  </w:style>
  <w:style w:type="character" w:customStyle="1" w:styleId="ListLabel671">
    <w:name w:val="ListLabel 671"/>
    <w:qFormat/>
    <w:rsid w:val="002E2074"/>
    <w:rPr>
      <w:rFonts w:cs="Courier New"/>
    </w:rPr>
  </w:style>
  <w:style w:type="character" w:customStyle="1" w:styleId="ListLabel672">
    <w:name w:val="ListLabel 672"/>
    <w:qFormat/>
    <w:rsid w:val="002E2074"/>
    <w:rPr>
      <w:rFonts w:cs="Wingdings"/>
    </w:rPr>
  </w:style>
  <w:style w:type="character" w:customStyle="1" w:styleId="ListLabel673">
    <w:name w:val="ListLabel 673"/>
    <w:qFormat/>
    <w:rsid w:val="002E2074"/>
    <w:rPr>
      <w:rFonts w:cs="Symbol"/>
    </w:rPr>
  </w:style>
  <w:style w:type="character" w:customStyle="1" w:styleId="ListLabel674">
    <w:name w:val="ListLabel 674"/>
    <w:qFormat/>
    <w:rsid w:val="002E2074"/>
    <w:rPr>
      <w:rFonts w:cs="Courier New"/>
    </w:rPr>
  </w:style>
  <w:style w:type="character" w:customStyle="1" w:styleId="ListLabel675">
    <w:name w:val="ListLabel 675"/>
    <w:qFormat/>
    <w:rsid w:val="002E2074"/>
    <w:rPr>
      <w:rFonts w:cs="Wingdings"/>
    </w:rPr>
  </w:style>
  <w:style w:type="character" w:customStyle="1" w:styleId="ListLabel676">
    <w:name w:val="ListLabel 676"/>
    <w:qFormat/>
    <w:rsid w:val="002E2074"/>
    <w:rPr>
      <w:rFonts w:cs="Symbol"/>
    </w:rPr>
  </w:style>
  <w:style w:type="character" w:customStyle="1" w:styleId="ListLabel677">
    <w:name w:val="ListLabel 677"/>
    <w:qFormat/>
    <w:rsid w:val="002E2074"/>
    <w:rPr>
      <w:rFonts w:cs="Courier New"/>
    </w:rPr>
  </w:style>
  <w:style w:type="character" w:customStyle="1" w:styleId="ListLabel678">
    <w:name w:val="ListLabel 678"/>
    <w:qFormat/>
    <w:rsid w:val="002E2074"/>
    <w:rPr>
      <w:rFonts w:cs="Wingdings"/>
    </w:rPr>
  </w:style>
  <w:style w:type="character" w:customStyle="1" w:styleId="ListLabel679">
    <w:name w:val="ListLabel 679"/>
    <w:qFormat/>
    <w:rsid w:val="002E2074"/>
    <w:rPr>
      <w:rFonts w:cs="Symbol"/>
    </w:rPr>
  </w:style>
  <w:style w:type="character" w:customStyle="1" w:styleId="ListLabel680">
    <w:name w:val="ListLabel 680"/>
    <w:qFormat/>
    <w:rsid w:val="002E2074"/>
    <w:rPr>
      <w:rFonts w:cs="Courier New"/>
    </w:rPr>
  </w:style>
  <w:style w:type="character" w:customStyle="1" w:styleId="ListLabel681">
    <w:name w:val="ListLabel 681"/>
    <w:qFormat/>
    <w:rsid w:val="002E2074"/>
    <w:rPr>
      <w:rFonts w:cs="Wingdings"/>
    </w:rPr>
  </w:style>
  <w:style w:type="character" w:customStyle="1" w:styleId="ListLabel682">
    <w:name w:val="ListLabel 682"/>
    <w:qFormat/>
    <w:rsid w:val="002E2074"/>
    <w:rPr>
      <w:rFonts w:cs="Symbol"/>
    </w:rPr>
  </w:style>
  <w:style w:type="character" w:customStyle="1" w:styleId="ListLabel683">
    <w:name w:val="ListLabel 683"/>
    <w:qFormat/>
    <w:rsid w:val="002E2074"/>
    <w:rPr>
      <w:rFonts w:cs="Courier New"/>
    </w:rPr>
  </w:style>
  <w:style w:type="character" w:customStyle="1" w:styleId="ListLabel684">
    <w:name w:val="ListLabel 684"/>
    <w:qFormat/>
    <w:rsid w:val="002E2074"/>
    <w:rPr>
      <w:rFonts w:cs="Wingdings"/>
    </w:rPr>
  </w:style>
  <w:style w:type="character" w:customStyle="1" w:styleId="ListLabel685">
    <w:name w:val="ListLabel 685"/>
    <w:qFormat/>
    <w:rsid w:val="002E2074"/>
    <w:rPr>
      <w:rFonts w:cs="Symbol"/>
    </w:rPr>
  </w:style>
  <w:style w:type="character" w:customStyle="1" w:styleId="ListLabel686">
    <w:name w:val="ListLabel 686"/>
    <w:qFormat/>
    <w:rsid w:val="002E2074"/>
    <w:rPr>
      <w:rFonts w:cs="Courier New"/>
    </w:rPr>
  </w:style>
  <w:style w:type="character" w:customStyle="1" w:styleId="ListLabel687">
    <w:name w:val="ListLabel 687"/>
    <w:qFormat/>
    <w:rsid w:val="002E2074"/>
    <w:rPr>
      <w:rFonts w:cs="Wingdings"/>
    </w:rPr>
  </w:style>
  <w:style w:type="character" w:customStyle="1" w:styleId="ListLabel688">
    <w:name w:val="ListLabel 688"/>
    <w:qFormat/>
    <w:rsid w:val="002E2074"/>
    <w:rPr>
      <w:rFonts w:cs="Symbol"/>
    </w:rPr>
  </w:style>
  <w:style w:type="character" w:customStyle="1" w:styleId="ListLabel689">
    <w:name w:val="ListLabel 689"/>
    <w:qFormat/>
    <w:rsid w:val="002E2074"/>
    <w:rPr>
      <w:rFonts w:cs="Courier New"/>
    </w:rPr>
  </w:style>
  <w:style w:type="character" w:customStyle="1" w:styleId="ListLabel690">
    <w:name w:val="ListLabel 690"/>
    <w:qFormat/>
    <w:rsid w:val="002E2074"/>
    <w:rPr>
      <w:rFonts w:cs="Wingdings"/>
    </w:rPr>
  </w:style>
  <w:style w:type="character" w:customStyle="1" w:styleId="ListLabel691">
    <w:name w:val="ListLabel 691"/>
    <w:qFormat/>
    <w:rsid w:val="002E2074"/>
    <w:rPr>
      <w:rFonts w:cs="Symbol"/>
    </w:rPr>
  </w:style>
  <w:style w:type="character" w:customStyle="1" w:styleId="ListLabel692">
    <w:name w:val="ListLabel 692"/>
    <w:qFormat/>
    <w:rsid w:val="002E2074"/>
    <w:rPr>
      <w:rFonts w:cs="Courier New"/>
    </w:rPr>
  </w:style>
  <w:style w:type="character" w:customStyle="1" w:styleId="ListLabel693">
    <w:name w:val="ListLabel 693"/>
    <w:qFormat/>
    <w:rsid w:val="002E2074"/>
    <w:rPr>
      <w:rFonts w:cs="Wingdings"/>
    </w:rPr>
  </w:style>
  <w:style w:type="character" w:customStyle="1" w:styleId="ListLabel694">
    <w:name w:val="ListLabel 694"/>
    <w:qFormat/>
    <w:rsid w:val="002E2074"/>
    <w:rPr>
      <w:rFonts w:cs="Symbol"/>
    </w:rPr>
  </w:style>
  <w:style w:type="character" w:customStyle="1" w:styleId="ListLabel695">
    <w:name w:val="ListLabel 695"/>
    <w:qFormat/>
    <w:rsid w:val="002E2074"/>
    <w:rPr>
      <w:rFonts w:cs="Courier New"/>
    </w:rPr>
  </w:style>
  <w:style w:type="character" w:customStyle="1" w:styleId="ListLabel696">
    <w:name w:val="ListLabel 696"/>
    <w:qFormat/>
    <w:rsid w:val="002E2074"/>
    <w:rPr>
      <w:rFonts w:cs="Wingdings"/>
    </w:rPr>
  </w:style>
  <w:style w:type="character" w:customStyle="1" w:styleId="ListLabel697">
    <w:name w:val="ListLabel 697"/>
    <w:qFormat/>
    <w:rsid w:val="002E2074"/>
    <w:rPr>
      <w:rFonts w:cs="Symbol"/>
    </w:rPr>
  </w:style>
  <w:style w:type="character" w:customStyle="1" w:styleId="ListLabel698">
    <w:name w:val="ListLabel 698"/>
    <w:qFormat/>
    <w:rsid w:val="002E2074"/>
    <w:rPr>
      <w:rFonts w:cs="Courier New"/>
    </w:rPr>
  </w:style>
  <w:style w:type="character" w:customStyle="1" w:styleId="ListLabel699">
    <w:name w:val="ListLabel 699"/>
    <w:qFormat/>
    <w:rsid w:val="002E2074"/>
    <w:rPr>
      <w:rFonts w:cs="Wingdings"/>
    </w:rPr>
  </w:style>
  <w:style w:type="character" w:customStyle="1" w:styleId="ListLabel700">
    <w:name w:val="ListLabel 700"/>
    <w:qFormat/>
    <w:rsid w:val="002E2074"/>
    <w:rPr>
      <w:rFonts w:cs="Symbol"/>
    </w:rPr>
  </w:style>
  <w:style w:type="character" w:customStyle="1" w:styleId="ListLabel701">
    <w:name w:val="ListLabel 701"/>
    <w:qFormat/>
    <w:rsid w:val="002E2074"/>
    <w:rPr>
      <w:rFonts w:cs="Courier New"/>
    </w:rPr>
  </w:style>
  <w:style w:type="character" w:customStyle="1" w:styleId="ListLabel702">
    <w:name w:val="ListLabel 702"/>
    <w:qFormat/>
    <w:rsid w:val="002E2074"/>
    <w:rPr>
      <w:rFonts w:cs="Wingdings"/>
    </w:rPr>
  </w:style>
  <w:style w:type="character" w:customStyle="1" w:styleId="ListLabel703">
    <w:name w:val="ListLabel 703"/>
    <w:qFormat/>
    <w:rsid w:val="002E2074"/>
    <w:rPr>
      <w:rFonts w:cs="Symbol"/>
    </w:rPr>
  </w:style>
  <w:style w:type="character" w:customStyle="1" w:styleId="ListLabel704">
    <w:name w:val="ListLabel 704"/>
    <w:qFormat/>
    <w:rsid w:val="002E2074"/>
    <w:rPr>
      <w:rFonts w:cs="Courier New"/>
    </w:rPr>
  </w:style>
  <w:style w:type="character" w:customStyle="1" w:styleId="ListLabel705">
    <w:name w:val="ListLabel 705"/>
    <w:qFormat/>
    <w:rsid w:val="002E2074"/>
    <w:rPr>
      <w:rFonts w:cs="Wingdings"/>
    </w:rPr>
  </w:style>
  <w:style w:type="character" w:customStyle="1" w:styleId="ListLabel706">
    <w:name w:val="ListLabel 706"/>
    <w:qFormat/>
    <w:rsid w:val="002E2074"/>
    <w:rPr>
      <w:rFonts w:cs="Symbol"/>
    </w:rPr>
  </w:style>
  <w:style w:type="character" w:customStyle="1" w:styleId="ListLabel707">
    <w:name w:val="ListLabel 707"/>
    <w:qFormat/>
    <w:rsid w:val="002E2074"/>
    <w:rPr>
      <w:rFonts w:cs="Courier New"/>
    </w:rPr>
  </w:style>
  <w:style w:type="character" w:customStyle="1" w:styleId="ListLabel708">
    <w:name w:val="ListLabel 708"/>
    <w:qFormat/>
    <w:rsid w:val="002E2074"/>
    <w:rPr>
      <w:rFonts w:cs="Wingdings"/>
    </w:rPr>
  </w:style>
  <w:style w:type="character" w:customStyle="1" w:styleId="ListLabel709">
    <w:name w:val="ListLabel 709"/>
    <w:qFormat/>
    <w:rsid w:val="002E2074"/>
    <w:rPr>
      <w:rFonts w:cs="Symbol"/>
    </w:rPr>
  </w:style>
  <w:style w:type="character" w:customStyle="1" w:styleId="ListLabel710">
    <w:name w:val="ListLabel 710"/>
    <w:qFormat/>
    <w:rsid w:val="002E2074"/>
    <w:rPr>
      <w:rFonts w:cs="Courier New"/>
    </w:rPr>
  </w:style>
  <w:style w:type="character" w:customStyle="1" w:styleId="ListLabel711">
    <w:name w:val="ListLabel 711"/>
    <w:qFormat/>
    <w:rsid w:val="002E2074"/>
    <w:rPr>
      <w:rFonts w:cs="Wingdings"/>
    </w:rPr>
  </w:style>
  <w:style w:type="character" w:customStyle="1" w:styleId="ListLabel712">
    <w:name w:val="ListLabel 712"/>
    <w:qFormat/>
    <w:rsid w:val="002E2074"/>
    <w:rPr>
      <w:rFonts w:cs="Symbol"/>
    </w:rPr>
  </w:style>
  <w:style w:type="character" w:customStyle="1" w:styleId="ListLabel713">
    <w:name w:val="ListLabel 713"/>
    <w:qFormat/>
    <w:rsid w:val="002E2074"/>
    <w:rPr>
      <w:rFonts w:cs="Courier New"/>
    </w:rPr>
  </w:style>
  <w:style w:type="character" w:customStyle="1" w:styleId="ListLabel714">
    <w:name w:val="ListLabel 714"/>
    <w:qFormat/>
    <w:rsid w:val="002E2074"/>
    <w:rPr>
      <w:rFonts w:cs="Wingdings"/>
    </w:rPr>
  </w:style>
  <w:style w:type="character" w:customStyle="1" w:styleId="ListLabel715">
    <w:name w:val="ListLabel 715"/>
    <w:qFormat/>
    <w:rsid w:val="002E2074"/>
    <w:rPr>
      <w:rFonts w:cs="Symbol"/>
    </w:rPr>
  </w:style>
  <w:style w:type="character" w:customStyle="1" w:styleId="ListLabel716">
    <w:name w:val="ListLabel 716"/>
    <w:qFormat/>
    <w:rsid w:val="002E2074"/>
    <w:rPr>
      <w:rFonts w:cs="Courier New"/>
    </w:rPr>
  </w:style>
  <w:style w:type="character" w:customStyle="1" w:styleId="ListLabel717">
    <w:name w:val="ListLabel 717"/>
    <w:qFormat/>
    <w:rsid w:val="002E2074"/>
    <w:rPr>
      <w:rFonts w:cs="Wingdings"/>
    </w:rPr>
  </w:style>
  <w:style w:type="character" w:customStyle="1" w:styleId="ListLabel718">
    <w:name w:val="ListLabel 718"/>
    <w:qFormat/>
    <w:rsid w:val="002E2074"/>
    <w:rPr>
      <w:rFonts w:cs="Symbol"/>
    </w:rPr>
  </w:style>
  <w:style w:type="character" w:customStyle="1" w:styleId="ListLabel719">
    <w:name w:val="ListLabel 719"/>
    <w:qFormat/>
    <w:rsid w:val="002E2074"/>
    <w:rPr>
      <w:rFonts w:cs="Courier New"/>
    </w:rPr>
  </w:style>
  <w:style w:type="character" w:customStyle="1" w:styleId="ListLabel720">
    <w:name w:val="ListLabel 720"/>
    <w:qFormat/>
    <w:rsid w:val="002E2074"/>
    <w:rPr>
      <w:rFonts w:cs="Wingdings"/>
    </w:rPr>
  </w:style>
  <w:style w:type="character" w:customStyle="1" w:styleId="ListLabel721">
    <w:name w:val="ListLabel 721"/>
    <w:qFormat/>
    <w:rsid w:val="002E2074"/>
    <w:rPr>
      <w:rFonts w:cs="Symbol"/>
    </w:rPr>
  </w:style>
  <w:style w:type="character" w:customStyle="1" w:styleId="ListLabel722">
    <w:name w:val="ListLabel 722"/>
    <w:qFormat/>
    <w:rsid w:val="002E2074"/>
    <w:rPr>
      <w:rFonts w:cs="Courier New"/>
    </w:rPr>
  </w:style>
  <w:style w:type="character" w:customStyle="1" w:styleId="ListLabel723">
    <w:name w:val="ListLabel 723"/>
    <w:qFormat/>
    <w:rsid w:val="002E2074"/>
    <w:rPr>
      <w:rFonts w:cs="Wingdings"/>
    </w:rPr>
  </w:style>
  <w:style w:type="character" w:customStyle="1" w:styleId="ListLabel724">
    <w:name w:val="ListLabel 724"/>
    <w:qFormat/>
    <w:rsid w:val="002E2074"/>
    <w:rPr>
      <w:rFonts w:cs="Symbol"/>
    </w:rPr>
  </w:style>
  <w:style w:type="character" w:customStyle="1" w:styleId="ListLabel725">
    <w:name w:val="ListLabel 725"/>
    <w:qFormat/>
    <w:rsid w:val="002E2074"/>
    <w:rPr>
      <w:rFonts w:cs="Courier New"/>
    </w:rPr>
  </w:style>
  <w:style w:type="character" w:customStyle="1" w:styleId="ListLabel726">
    <w:name w:val="ListLabel 726"/>
    <w:qFormat/>
    <w:rsid w:val="002E2074"/>
    <w:rPr>
      <w:rFonts w:cs="Wingdings"/>
    </w:rPr>
  </w:style>
  <w:style w:type="character" w:customStyle="1" w:styleId="ListLabel727">
    <w:name w:val="ListLabel 727"/>
    <w:qFormat/>
    <w:rsid w:val="002E2074"/>
    <w:rPr>
      <w:b/>
      <w:i w:val="0"/>
      <w:sz w:val="24"/>
      <w:szCs w:val="24"/>
    </w:rPr>
  </w:style>
  <w:style w:type="character" w:customStyle="1" w:styleId="ListLabel728">
    <w:name w:val="ListLabel 728"/>
    <w:qFormat/>
    <w:rsid w:val="002E2074"/>
    <w:rPr>
      <w:b/>
      <w:i w:val="0"/>
      <w:sz w:val="24"/>
    </w:rPr>
  </w:style>
  <w:style w:type="character" w:customStyle="1" w:styleId="ListLabel729">
    <w:name w:val="ListLabel 729"/>
    <w:qFormat/>
    <w:rsid w:val="002E2074"/>
    <w:rPr>
      <w:b/>
      <w:sz w:val="24"/>
      <w:szCs w:val="22"/>
    </w:rPr>
  </w:style>
  <w:style w:type="character" w:customStyle="1" w:styleId="ListLabel730">
    <w:name w:val="ListLabel 730"/>
    <w:qFormat/>
    <w:rsid w:val="002E2074"/>
    <w:rPr>
      <w:b/>
      <w:i w:val="0"/>
      <w:sz w:val="24"/>
      <w:szCs w:val="24"/>
    </w:rPr>
  </w:style>
  <w:style w:type="character" w:customStyle="1" w:styleId="ListLabel731">
    <w:name w:val="ListLabel 731"/>
    <w:qFormat/>
    <w:rsid w:val="002E2074"/>
    <w:rPr>
      <w:b/>
      <w:i w:val="0"/>
      <w:sz w:val="24"/>
    </w:rPr>
  </w:style>
  <w:style w:type="character" w:customStyle="1" w:styleId="ListLabel732">
    <w:name w:val="ListLabel 732"/>
    <w:qFormat/>
    <w:rsid w:val="002E2074"/>
    <w:rPr>
      <w:b/>
      <w:sz w:val="24"/>
      <w:szCs w:val="22"/>
    </w:rPr>
  </w:style>
  <w:style w:type="character" w:customStyle="1" w:styleId="ListLabel733">
    <w:name w:val="ListLabel 733"/>
    <w:qFormat/>
    <w:rsid w:val="002E2074"/>
    <w:rPr>
      <w:b/>
      <w:i w:val="0"/>
      <w:sz w:val="24"/>
      <w:szCs w:val="24"/>
    </w:rPr>
  </w:style>
  <w:style w:type="character" w:customStyle="1" w:styleId="ListLabel734">
    <w:name w:val="ListLabel 734"/>
    <w:qFormat/>
    <w:rsid w:val="002E2074"/>
    <w:rPr>
      <w:b/>
      <w:i w:val="0"/>
      <w:sz w:val="24"/>
    </w:rPr>
  </w:style>
  <w:style w:type="character" w:customStyle="1" w:styleId="ListLabel735">
    <w:name w:val="ListLabel 735"/>
    <w:qFormat/>
    <w:rsid w:val="002E2074"/>
    <w:rPr>
      <w:b/>
      <w:sz w:val="24"/>
      <w:szCs w:val="22"/>
    </w:rPr>
  </w:style>
  <w:style w:type="character" w:customStyle="1" w:styleId="ListLabel736">
    <w:name w:val="ListLabel 736"/>
    <w:qFormat/>
    <w:rsid w:val="002E2074"/>
    <w:rPr>
      <w:b/>
      <w:i w:val="0"/>
      <w:sz w:val="24"/>
      <w:szCs w:val="24"/>
    </w:rPr>
  </w:style>
  <w:style w:type="character" w:customStyle="1" w:styleId="ListLabel737">
    <w:name w:val="ListLabel 737"/>
    <w:qFormat/>
    <w:rsid w:val="002E2074"/>
    <w:rPr>
      <w:b/>
      <w:i w:val="0"/>
      <w:sz w:val="24"/>
    </w:rPr>
  </w:style>
  <w:style w:type="character" w:customStyle="1" w:styleId="ListLabel738">
    <w:name w:val="ListLabel 738"/>
    <w:qFormat/>
    <w:rsid w:val="002E2074"/>
    <w:rPr>
      <w:b/>
      <w:sz w:val="24"/>
      <w:szCs w:val="22"/>
    </w:rPr>
  </w:style>
  <w:style w:type="character" w:customStyle="1" w:styleId="ListLabel739">
    <w:name w:val="ListLabel 739"/>
    <w:qFormat/>
    <w:rsid w:val="002E2074"/>
    <w:rPr>
      <w:rFonts w:cs="Symbol"/>
    </w:rPr>
  </w:style>
  <w:style w:type="character" w:customStyle="1" w:styleId="ListLabel740">
    <w:name w:val="ListLabel 740"/>
    <w:qFormat/>
    <w:rsid w:val="002E2074"/>
    <w:rPr>
      <w:rFonts w:cs="Courier New"/>
    </w:rPr>
  </w:style>
  <w:style w:type="character" w:customStyle="1" w:styleId="ListLabel741">
    <w:name w:val="ListLabel 741"/>
    <w:qFormat/>
    <w:rsid w:val="002E2074"/>
    <w:rPr>
      <w:rFonts w:cs="Wingdings"/>
    </w:rPr>
  </w:style>
  <w:style w:type="character" w:customStyle="1" w:styleId="ListLabel742">
    <w:name w:val="ListLabel 742"/>
    <w:qFormat/>
    <w:rsid w:val="002E2074"/>
    <w:rPr>
      <w:rFonts w:cs="Symbol"/>
    </w:rPr>
  </w:style>
  <w:style w:type="character" w:customStyle="1" w:styleId="ListLabel743">
    <w:name w:val="ListLabel 743"/>
    <w:qFormat/>
    <w:rsid w:val="002E2074"/>
    <w:rPr>
      <w:rFonts w:cs="Courier New"/>
    </w:rPr>
  </w:style>
  <w:style w:type="character" w:customStyle="1" w:styleId="ListLabel744">
    <w:name w:val="ListLabel 744"/>
    <w:qFormat/>
    <w:rsid w:val="002E2074"/>
    <w:rPr>
      <w:rFonts w:cs="Wingdings"/>
    </w:rPr>
  </w:style>
  <w:style w:type="character" w:customStyle="1" w:styleId="ListLabel745">
    <w:name w:val="ListLabel 745"/>
    <w:qFormat/>
    <w:rsid w:val="002E2074"/>
    <w:rPr>
      <w:rFonts w:cs="Symbol"/>
    </w:rPr>
  </w:style>
  <w:style w:type="character" w:customStyle="1" w:styleId="ListLabel746">
    <w:name w:val="ListLabel 746"/>
    <w:qFormat/>
    <w:rsid w:val="002E2074"/>
    <w:rPr>
      <w:rFonts w:cs="Courier New"/>
    </w:rPr>
  </w:style>
  <w:style w:type="character" w:customStyle="1" w:styleId="ListLabel747">
    <w:name w:val="ListLabel 747"/>
    <w:qFormat/>
    <w:rsid w:val="002E2074"/>
    <w:rPr>
      <w:rFonts w:cs="Wingdings"/>
    </w:rPr>
  </w:style>
  <w:style w:type="character" w:customStyle="1" w:styleId="ListLabel748">
    <w:name w:val="ListLabel 748"/>
    <w:qFormat/>
    <w:rsid w:val="002E2074"/>
    <w:rPr>
      <w:rFonts w:cs="Symbol"/>
    </w:rPr>
  </w:style>
  <w:style w:type="character" w:customStyle="1" w:styleId="ListLabel749">
    <w:name w:val="ListLabel 749"/>
    <w:qFormat/>
    <w:rsid w:val="002E2074"/>
    <w:rPr>
      <w:rFonts w:cs="Courier New"/>
    </w:rPr>
  </w:style>
  <w:style w:type="character" w:customStyle="1" w:styleId="ListLabel750">
    <w:name w:val="ListLabel 750"/>
    <w:qFormat/>
    <w:rsid w:val="002E2074"/>
    <w:rPr>
      <w:rFonts w:cs="Wingdings"/>
    </w:rPr>
  </w:style>
  <w:style w:type="character" w:customStyle="1" w:styleId="ListLabel751">
    <w:name w:val="ListLabel 751"/>
    <w:qFormat/>
    <w:rsid w:val="002E2074"/>
    <w:rPr>
      <w:rFonts w:cs="Symbol"/>
    </w:rPr>
  </w:style>
  <w:style w:type="character" w:customStyle="1" w:styleId="ListLabel752">
    <w:name w:val="ListLabel 752"/>
    <w:qFormat/>
    <w:rsid w:val="002E2074"/>
    <w:rPr>
      <w:rFonts w:cs="Courier New"/>
    </w:rPr>
  </w:style>
  <w:style w:type="character" w:customStyle="1" w:styleId="ListLabel753">
    <w:name w:val="ListLabel 753"/>
    <w:qFormat/>
    <w:rsid w:val="002E2074"/>
    <w:rPr>
      <w:rFonts w:cs="Wingdings"/>
    </w:rPr>
  </w:style>
  <w:style w:type="character" w:customStyle="1" w:styleId="ListLabel754">
    <w:name w:val="ListLabel 754"/>
    <w:qFormat/>
    <w:rsid w:val="002E2074"/>
    <w:rPr>
      <w:rFonts w:cs="Symbol"/>
    </w:rPr>
  </w:style>
  <w:style w:type="character" w:customStyle="1" w:styleId="ListLabel755">
    <w:name w:val="ListLabel 755"/>
    <w:qFormat/>
    <w:rsid w:val="002E2074"/>
    <w:rPr>
      <w:rFonts w:cs="Courier New"/>
    </w:rPr>
  </w:style>
  <w:style w:type="character" w:customStyle="1" w:styleId="ListLabel756">
    <w:name w:val="ListLabel 756"/>
    <w:qFormat/>
    <w:rsid w:val="002E2074"/>
    <w:rPr>
      <w:rFonts w:cs="Wingdings"/>
    </w:rPr>
  </w:style>
  <w:style w:type="character" w:customStyle="1" w:styleId="ListLabel757">
    <w:name w:val="ListLabel 757"/>
    <w:qFormat/>
    <w:rsid w:val="002E2074"/>
    <w:rPr>
      <w:rFonts w:cs="Symbol"/>
    </w:rPr>
  </w:style>
  <w:style w:type="character" w:customStyle="1" w:styleId="ListLabel758">
    <w:name w:val="ListLabel 758"/>
    <w:qFormat/>
    <w:rsid w:val="002E2074"/>
    <w:rPr>
      <w:rFonts w:cs="Times New Roman"/>
    </w:rPr>
  </w:style>
  <w:style w:type="character" w:customStyle="1" w:styleId="ListLabel759">
    <w:name w:val="ListLabel 759"/>
    <w:qFormat/>
    <w:rsid w:val="002E2074"/>
    <w:rPr>
      <w:rFonts w:cs="Wingdings"/>
    </w:rPr>
  </w:style>
  <w:style w:type="character" w:customStyle="1" w:styleId="ListLabel760">
    <w:name w:val="ListLabel 760"/>
    <w:qFormat/>
    <w:rsid w:val="002E2074"/>
    <w:rPr>
      <w:rFonts w:cs="Symbol"/>
    </w:rPr>
  </w:style>
  <w:style w:type="character" w:customStyle="1" w:styleId="ListLabel761">
    <w:name w:val="ListLabel 761"/>
    <w:qFormat/>
    <w:rsid w:val="002E2074"/>
    <w:rPr>
      <w:rFonts w:cs="Courier New"/>
    </w:rPr>
  </w:style>
  <w:style w:type="character" w:customStyle="1" w:styleId="ListLabel762">
    <w:name w:val="ListLabel 762"/>
    <w:qFormat/>
    <w:rsid w:val="002E2074"/>
    <w:rPr>
      <w:rFonts w:cs="Wingdings"/>
    </w:rPr>
  </w:style>
  <w:style w:type="character" w:customStyle="1" w:styleId="ListLabel763">
    <w:name w:val="ListLabel 763"/>
    <w:qFormat/>
    <w:rsid w:val="002E2074"/>
    <w:rPr>
      <w:rFonts w:cs="Symbol"/>
    </w:rPr>
  </w:style>
  <w:style w:type="character" w:customStyle="1" w:styleId="ListLabel764">
    <w:name w:val="ListLabel 764"/>
    <w:qFormat/>
    <w:rsid w:val="002E2074"/>
    <w:rPr>
      <w:rFonts w:cs="Courier New"/>
    </w:rPr>
  </w:style>
  <w:style w:type="character" w:customStyle="1" w:styleId="ListLabel765">
    <w:name w:val="ListLabel 765"/>
    <w:qFormat/>
    <w:rsid w:val="002E2074"/>
    <w:rPr>
      <w:rFonts w:cs="Wingdings"/>
    </w:rPr>
  </w:style>
  <w:style w:type="character" w:customStyle="1" w:styleId="ListLabel766">
    <w:name w:val="ListLabel 766"/>
    <w:qFormat/>
    <w:rsid w:val="002E2074"/>
    <w:rPr>
      <w:rFonts w:cs="Symbol"/>
    </w:rPr>
  </w:style>
  <w:style w:type="character" w:customStyle="1" w:styleId="ListLabel767">
    <w:name w:val="ListLabel 767"/>
    <w:qFormat/>
    <w:rsid w:val="002E2074"/>
    <w:rPr>
      <w:rFonts w:cs="Courier New"/>
    </w:rPr>
  </w:style>
  <w:style w:type="character" w:customStyle="1" w:styleId="ListLabel768">
    <w:name w:val="ListLabel 768"/>
    <w:qFormat/>
    <w:rsid w:val="002E2074"/>
    <w:rPr>
      <w:rFonts w:cs="Wingdings"/>
    </w:rPr>
  </w:style>
  <w:style w:type="character" w:customStyle="1" w:styleId="ListLabel769">
    <w:name w:val="ListLabel 769"/>
    <w:qFormat/>
    <w:rsid w:val="002E2074"/>
    <w:rPr>
      <w:rFonts w:cs="Symbol"/>
    </w:rPr>
  </w:style>
  <w:style w:type="character" w:customStyle="1" w:styleId="ListLabel770">
    <w:name w:val="ListLabel 770"/>
    <w:qFormat/>
    <w:rsid w:val="002E2074"/>
    <w:rPr>
      <w:rFonts w:cs="Courier New"/>
    </w:rPr>
  </w:style>
  <w:style w:type="character" w:customStyle="1" w:styleId="ListLabel771">
    <w:name w:val="ListLabel 771"/>
    <w:qFormat/>
    <w:rsid w:val="002E2074"/>
    <w:rPr>
      <w:rFonts w:cs="Wingdings"/>
    </w:rPr>
  </w:style>
  <w:style w:type="character" w:customStyle="1" w:styleId="ListLabel772">
    <w:name w:val="ListLabel 772"/>
    <w:qFormat/>
    <w:rsid w:val="002E2074"/>
    <w:rPr>
      <w:rFonts w:cs="Symbol"/>
    </w:rPr>
  </w:style>
  <w:style w:type="character" w:customStyle="1" w:styleId="ListLabel773">
    <w:name w:val="ListLabel 773"/>
    <w:qFormat/>
    <w:rsid w:val="002E2074"/>
    <w:rPr>
      <w:rFonts w:cs="Courier New"/>
    </w:rPr>
  </w:style>
  <w:style w:type="character" w:customStyle="1" w:styleId="ListLabel774">
    <w:name w:val="ListLabel 774"/>
    <w:qFormat/>
    <w:rsid w:val="002E2074"/>
    <w:rPr>
      <w:rFonts w:cs="Wingdings"/>
    </w:rPr>
  </w:style>
  <w:style w:type="character" w:customStyle="1" w:styleId="ListLabel775">
    <w:name w:val="ListLabel 775"/>
    <w:qFormat/>
    <w:rsid w:val="002E2074"/>
    <w:rPr>
      <w:rFonts w:cs="Symbol"/>
    </w:rPr>
  </w:style>
  <w:style w:type="character" w:customStyle="1" w:styleId="ListLabel776">
    <w:name w:val="ListLabel 776"/>
    <w:qFormat/>
    <w:rsid w:val="002E2074"/>
    <w:rPr>
      <w:rFonts w:cs="Courier New"/>
    </w:rPr>
  </w:style>
  <w:style w:type="character" w:customStyle="1" w:styleId="ListLabel777">
    <w:name w:val="ListLabel 777"/>
    <w:qFormat/>
    <w:rsid w:val="002E2074"/>
    <w:rPr>
      <w:rFonts w:cs="Wingdings"/>
    </w:rPr>
  </w:style>
  <w:style w:type="character" w:customStyle="1" w:styleId="ListLabel778">
    <w:name w:val="ListLabel 778"/>
    <w:qFormat/>
    <w:rsid w:val="002E2074"/>
    <w:rPr>
      <w:rFonts w:cs="Symbol"/>
    </w:rPr>
  </w:style>
  <w:style w:type="character" w:customStyle="1" w:styleId="ListLabel779">
    <w:name w:val="ListLabel 779"/>
    <w:qFormat/>
    <w:rsid w:val="002E2074"/>
    <w:rPr>
      <w:rFonts w:cs="Courier New"/>
    </w:rPr>
  </w:style>
  <w:style w:type="character" w:customStyle="1" w:styleId="ListLabel780">
    <w:name w:val="ListLabel 780"/>
    <w:qFormat/>
    <w:rsid w:val="002E2074"/>
    <w:rPr>
      <w:rFonts w:cs="Wingdings"/>
    </w:rPr>
  </w:style>
  <w:style w:type="character" w:customStyle="1" w:styleId="ListLabel781">
    <w:name w:val="ListLabel 781"/>
    <w:qFormat/>
    <w:rsid w:val="002E2074"/>
    <w:rPr>
      <w:rFonts w:cs="Symbol"/>
    </w:rPr>
  </w:style>
  <w:style w:type="character" w:customStyle="1" w:styleId="ListLabel782">
    <w:name w:val="ListLabel 782"/>
    <w:qFormat/>
    <w:rsid w:val="002E2074"/>
    <w:rPr>
      <w:rFonts w:cs="Courier New"/>
    </w:rPr>
  </w:style>
  <w:style w:type="character" w:customStyle="1" w:styleId="ListLabel783">
    <w:name w:val="ListLabel 783"/>
    <w:qFormat/>
    <w:rsid w:val="002E2074"/>
    <w:rPr>
      <w:rFonts w:cs="Wingdings"/>
    </w:rPr>
  </w:style>
  <w:style w:type="character" w:customStyle="1" w:styleId="ListLabel784">
    <w:name w:val="ListLabel 784"/>
    <w:qFormat/>
    <w:rsid w:val="002E2074"/>
    <w:rPr>
      <w:rFonts w:cs="Symbol"/>
    </w:rPr>
  </w:style>
  <w:style w:type="character" w:customStyle="1" w:styleId="ListLabel785">
    <w:name w:val="ListLabel 785"/>
    <w:qFormat/>
    <w:rsid w:val="002E2074"/>
    <w:rPr>
      <w:rFonts w:cs="Courier New"/>
    </w:rPr>
  </w:style>
  <w:style w:type="character" w:customStyle="1" w:styleId="ListLabel786">
    <w:name w:val="ListLabel 786"/>
    <w:qFormat/>
    <w:rsid w:val="002E2074"/>
    <w:rPr>
      <w:rFonts w:cs="Wingdings"/>
    </w:rPr>
  </w:style>
  <w:style w:type="character" w:customStyle="1" w:styleId="ListLabel787">
    <w:name w:val="ListLabel 787"/>
    <w:qFormat/>
    <w:rsid w:val="002E2074"/>
    <w:rPr>
      <w:rFonts w:cs="Symbol"/>
    </w:rPr>
  </w:style>
  <w:style w:type="character" w:customStyle="1" w:styleId="ListLabel788">
    <w:name w:val="ListLabel 788"/>
    <w:qFormat/>
    <w:rsid w:val="002E2074"/>
    <w:rPr>
      <w:rFonts w:cs="Courier New"/>
    </w:rPr>
  </w:style>
  <w:style w:type="character" w:customStyle="1" w:styleId="ListLabel789">
    <w:name w:val="ListLabel 789"/>
    <w:qFormat/>
    <w:rsid w:val="002E2074"/>
    <w:rPr>
      <w:rFonts w:cs="Wingdings"/>
    </w:rPr>
  </w:style>
  <w:style w:type="character" w:customStyle="1" w:styleId="ListLabel790">
    <w:name w:val="ListLabel 790"/>
    <w:qFormat/>
    <w:rsid w:val="002E2074"/>
    <w:rPr>
      <w:rFonts w:cs="Symbol"/>
    </w:rPr>
  </w:style>
  <w:style w:type="character" w:customStyle="1" w:styleId="ListLabel791">
    <w:name w:val="ListLabel 791"/>
    <w:qFormat/>
    <w:rsid w:val="002E2074"/>
    <w:rPr>
      <w:rFonts w:cs="Courier New"/>
    </w:rPr>
  </w:style>
  <w:style w:type="character" w:customStyle="1" w:styleId="ListLabel792">
    <w:name w:val="ListLabel 792"/>
    <w:qFormat/>
    <w:rsid w:val="002E2074"/>
    <w:rPr>
      <w:rFonts w:cs="Wingdings"/>
    </w:rPr>
  </w:style>
  <w:style w:type="character" w:customStyle="1" w:styleId="ListLabel793">
    <w:name w:val="ListLabel 793"/>
    <w:qFormat/>
    <w:rsid w:val="002E2074"/>
    <w:rPr>
      <w:rFonts w:cs="Symbol"/>
    </w:rPr>
  </w:style>
  <w:style w:type="character" w:customStyle="1" w:styleId="ListLabel794">
    <w:name w:val="ListLabel 794"/>
    <w:qFormat/>
    <w:rsid w:val="002E2074"/>
    <w:rPr>
      <w:rFonts w:cs="Courier New"/>
    </w:rPr>
  </w:style>
  <w:style w:type="character" w:customStyle="1" w:styleId="ListLabel795">
    <w:name w:val="ListLabel 795"/>
    <w:qFormat/>
    <w:rsid w:val="002E2074"/>
    <w:rPr>
      <w:rFonts w:cs="Wingdings"/>
    </w:rPr>
  </w:style>
  <w:style w:type="character" w:customStyle="1" w:styleId="ListLabel796">
    <w:name w:val="ListLabel 796"/>
    <w:qFormat/>
    <w:rsid w:val="002E2074"/>
    <w:rPr>
      <w:rFonts w:cs="Symbol"/>
    </w:rPr>
  </w:style>
  <w:style w:type="character" w:customStyle="1" w:styleId="ListLabel797">
    <w:name w:val="ListLabel 797"/>
    <w:qFormat/>
    <w:rsid w:val="002E2074"/>
    <w:rPr>
      <w:rFonts w:cs="Courier New"/>
    </w:rPr>
  </w:style>
  <w:style w:type="character" w:customStyle="1" w:styleId="ListLabel798">
    <w:name w:val="ListLabel 798"/>
    <w:qFormat/>
    <w:rsid w:val="002E2074"/>
    <w:rPr>
      <w:rFonts w:cs="Wingdings"/>
    </w:rPr>
  </w:style>
  <w:style w:type="character" w:customStyle="1" w:styleId="ListLabel799">
    <w:name w:val="ListLabel 799"/>
    <w:qFormat/>
    <w:rsid w:val="002E2074"/>
    <w:rPr>
      <w:rFonts w:cs="Symbol"/>
    </w:rPr>
  </w:style>
  <w:style w:type="character" w:customStyle="1" w:styleId="ListLabel800">
    <w:name w:val="ListLabel 800"/>
    <w:qFormat/>
    <w:rsid w:val="002E2074"/>
    <w:rPr>
      <w:rFonts w:cs="Courier New"/>
    </w:rPr>
  </w:style>
  <w:style w:type="character" w:customStyle="1" w:styleId="ListLabel801">
    <w:name w:val="ListLabel 801"/>
    <w:qFormat/>
    <w:rsid w:val="002E2074"/>
    <w:rPr>
      <w:rFonts w:cs="Wingdings"/>
    </w:rPr>
  </w:style>
  <w:style w:type="character" w:customStyle="1" w:styleId="ListLabel802">
    <w:name w:val="ListLabel 802"/>
    <w:qFormat/>
    <w:rsid w:val="002E2074"/>
    <w:rPr>
      <w:rFonts w:cs="Symbol"/>
    </w:rPr>
  </w:style>
  <w:style w:type="character" w:customStyle="1" w:styleId="ListLabel803">
    <w:name w:val="ListLabel 803"/>
    <w:qFormat/>
    <w:rsid w:val="002E2074"/>
    <w:rPr>
      <w:rFonts w:cs="Courier New"/>
    </w:rPr>
  </w:style>
  <w:style w:type="character" w:customStyle="1" w:styleId="ListLabel804">
    <w:name w:val="ListLabel 804"/>
    <w:qFormat/>
    <w:rsid w:val="002E2074"/>
    <w:rPr>
      <w:rFonts w:cs="Wingdings"/>
    </w:rPr>
  </w:style>
  <w:style w:type="character" w:customStyle="1" w:styleId="ListLabel805">
    <w:name w:val="ListLabel 805"/>
    <w:qFormat/>
    <w:rsid w:val="002E2074"/>
    <w:rPr>
      <w:rFonts w:cs="Symbol"/>
    </w:rPr>
  </w:style>
  <w:style w:type="character" w:customStyle="1" w:styleId="ListLabel806">
    <w:name w:val="ListLabel 806"/>
    <w:qFormat/>
    <w:rsid w:val="002E2074"/>
    <w:rPr>
      <w:rFonts w:cs="Courier New"/>
    </w:rPr>
  </w:style>
  <w:style w:type="character" w:customStyle="1" w:styleId="ListLabel807">
    <w:name w:val="ListLabel 807"/>
    <w:qFormat/>
    <w:rsid w:val="002E2074"/>
    <w:rPr>
      <w:rFonts w:cs="Wingdings"/>
    </w:rPr>
  </w:style>
  <w:style w:type="character" w:customStyle="1" w:styleId="ListLabel808">
    <w:name w:val="ListLabel 808"/>
    <w:qFormat/>
    <w:rsid w:val="002E2074"/>
    <w:rPr>
      <w:rFonts w:cs="Symbol"/>
    </w:rPr>
  </w:style>
  <w:style w:type="character" w:customStyle="1" w:styleId="ListLabel809">
    <w:name w:val="ListLabel 809"/>
    <w:qFormat/>
    <w:rsid w:val="002E2074"/>
    <w:rPr>
      <w:rFonts w:cs="Courier New"/>
    </w:rPr>
  </w:style>
  <w:style w:type="character" w:customStyle="1" w:styleId="ListLabel810">
    <w:name w:val="ListLabel 810"/>
    <w:qFormat/>
    <w:rsid w:val="002E2074"/>
    <w:rPr>
      <w:rFonts w:cs="Wingdings"/>
    </w:rPr>
  </w:style>
  <w:style w:type="character" w:customStyle="1" w:styleId="ListLabel811">
    <w:name w:val="ListLabel 811"/>
    <w:qFormat/>
    <w:rsid w:val="002E2074"/>
    <w:rPr>
      <w:rFonts w:cs="Symbol"/>
    </w:rPr>
  </w:style>
  <w:style w:type="character" w:customStyle="1" w:styleId="ListLabel812">
    <w:name w:val="ListLabel 812"/>
    <w:qFormat/>
    <w:rsid w:val="002E2074"/>
    <w:rPr>
      <w:rFonts w:cs="Courier New"/>
    </w:rPr>
  </w:style>
  <w:style w:type="character" w:customStyle="1" w:styleId="ListLabel813">
    <w:name w:val="ListLabel 813"/>
    <w:qFormat/>
    <w:rsid w:val="002E2074"/>
    <w:rPr>
      <w:rFonts w:cs="Wingdings"/>
    </w:rPr>
  </w:style>
  <w:style w:type="character" w:customStyle="1" w:styleId="ListLabel814">
    <w:name w:val="ListLabel 814"/>
    <w:qFormat/>
    <w:rsid w:val="002E2074"/>
    <w:rPr>
      <w:rFonts w:cs="Symbol"/>
    </w:rPr>
  </w:style>
  <w:style w:type="character" w:customStyle="1" w:styleId="ListLabel815">
    <w:name w:val="ListLabel 815"/>
    <w:qFormat/>
    <w:rsid w:val="002E2074"/>
    <w:rPr>
      <w:rFonts w:cs="Courier New"/>
    </w:rPr>
  </w:style>
  <w:style w:type="character" w:customStyle="1" w:styleId="ListLabel816">
    <w:name w:val="ListLabel 816"/>
    <w:qFormat/>
    <w:rsid w:val="002E2074"/>
    <w:rPr>
      <w:rFonts w:cs="Wingdings"/>
    </w:rPr>
  </w:style>
  <w:style w:type="character" w:customStyle="1" w:styleId="ListLabel817">
    <w:name w:val="ListLabel 817"/>
    <w:qFormat/>
    <w:rsid w:val="002E2074"/>
    <w:rPr>
      <w:rFonts w:cs="Symbol"/>
    </w:rPr>
  </w:style>
  <w:style w:type="character" w:customStyle="1" w:styleId="ListLabel818">
    <w:name w:val="ListLabel 818"/>
    <w:qFormat/>
    <w:rsid w:val="002E2074"/>
    <w:rPr>
      <w:rFonts w:cs="Courier New"/>
    </w:rPr>
  </w:style>
  <w:style w:type="character" w:customStyle="1" w:styleId="ListLabel819">
    <w:name w:val="ListLabel 819"/>
    <w:qFormat/>
    <w:rsid w:val="002E2074"/>
    <w:rPr>
      <w:rFonts w:cs="Wingdings"/>
    </w:rPr>
  </w:style>
  <w:style w:type="character" w:customStyle="1" w:styleId="ListLabel820">
    <w:name w:val="ListLabel 820"/>
    <w:qFormat/>
    <w:rsid w:val="002E2074"/>
    <w:rPr>
      <w:rFonts w:cs="Symbol"/>
    </w:rPr>
  </w:style>
  <w:style w:type="character" w:customStyle="1" w:styleId="ListLabel821">
    <w:name w:val="ListLabel 821"/>
    <w:qFormat/>
    <w:rsid w:val="002E2074"/>
    <w:rPr>
      <w:rFonts w:cs="Courier New"/>
    </w:rPr>
  </w:style>
  <w:style w:type="character" w:customStyle="1" w:styleId="ListLabel822">
    <w:name w:val="ListLabel 822"/>
    <w:qFormat/>
    <w:rsid w:val="002E2074"/>
    <w:rPr>
      <w:rFonts w:cs="Wingdings"/>
    </w:rPr>
  </w:style>
  <w:style w:type="character" w:customStyle="1" w:styleId="ListLabel823">
    <w:name w:val="ListLabel 823"/>
    <w:qFormat/>
    <w:rsid w:val="002E2074"/>
    <w:rPr>
      <w:rFonts w:cs="Symbol"/>
    </w:rPr>
  </w:style>
  <w:style w:type="character" w:customStyle="1" w:styleId="ListLabel824">
    <w:name w:val="ListLabel 824"/>
    <w:qFormat/>
    <w:rsid w:val="002E2074"/>
    <w:rPr>
      <w:rFonts w:cs="Courier New"/>
    </w:rPr>
  </w:style>
  <w:style w:type="character" w:customStyle="1" w:styleId="ListLabel825">
    <w:name w:val="ListLabel 825"/>
    <w:qFormat/>
    <w:rsid w:val="002E2074"/>
    <w:rPr>
      <w:rFonts w:cs="Wingdings"/>
    </w:rPr>
  </w:style>
  <w:style w:type="character" w:customStyle="1" w:styleId="ListLabel826">
    <w:name w:val="ListLabel 826"/>
    <w:qFormat/>
    <w:rsid w:val="002E2074"/>
    <w:rPr>
      <w:rFonts w:cs="Symbol"/>
    </w:rPr>
  </w:style>
  <w:style w:type="character" w:customStyle="1" w:styleId="ListLabel827">
    <w:name w:val="ListLabel 827"/>
    <w:qFormat/>
    <w:rsid w:val="002E2074"/>
    <w:rPr>
      <w:rFonts w:cs="Courier New"/>
    </w:rPr>
  </w:style>
  <w:style w:type="character" w:customStyle="1" w:styleId="ListLabel828">
    <w:name w:val="ListLabel 828"/>
    <w:qFormat/>
    <w:rsid w:val="002E2074"/>
    <w:rPr>
      <w:rFonts w:cs="Wingdings"/>
    </w:rPr>
  </w:style>
  <w:style w:type="character" w:customStyle="1" w:styleId="ListLabel829">
    <w:name w:val="ListLabel 829"/>
    <w:qFormat/>
    <w:rsid w:val="002E2074"/>
    <w:rPr>
      <w:rFonts w:cs="Symbol"/>
    </w:rPr>
  </w:style>
  <w:style w:type="character" w:customStyle="1" w:styleId="ListLabel830">
    <w:name w:val="ListLabel 830"/>
    <w:qFormat/>
    <w:rsid w:val="002E2074"/>
    <w:rPr>
      <w:rFonts w:cs="Courier New"/>
    </w:rPr>
  </w:style>
  <w:style w:type="character" w:customStyle="1" w:styleId="ListLabel831">
    <w:name w:val="ListLabel 831"/>
    <w:qFormat/>
    <w:rsid w:val="002E2074"/>
    <w:rPr>
      <w:rFonts w:cs="Wingdings"/>
    </w:rPr>
  </w:style>
  <w:style w:type="character" w:customStyle="1" w:styleId="ListLabel832">
    <w:name w:val="ListLabel 832"/>
    <w:qFormat/>
    <w:rsid w:val="002E2074"/>
    <w:rPr>
      <w:rFonts w:cs="Symbol"/>
    </w:rPr>
  </w:style>
  <w:style w:type="character" w:customStyle="1" w:styleId="ListLabel833">
    <w:name w:val="ListLabel 833"/>
    <w:qFormat/>
    <w:rsid w:val="002E2074"/>
    <w:rPr>
      <w:rFonts w:cs="Courier New"/>
    </w:rPr>
  </w:style>
  <w:style w:type="character" w:customStyle="1" w:styleId="ListLabel834">
    <w:name w:val="ListLabel 834"/>
    <w:qFormat/>
    <w:rsid w:val="002E2074"/>
    <w:rPr>
      <w:rFonts w:cs="Wingdings"/>
    </w:rPr>
  </w:style>
  <w:style w:type="character" w:customStyle="1" w:styleId="ListLabel835">
    <w:name w:val="ListLabel 835"/>
    <w:qFormat/>
    <w:rsid w:val="002E2074"/>
    <w:rPr>
      <w:rFonts w:cs="Symbol"/>
    </w:rPr>
  </w:style>
  <w:style w:type="character" w:customStyle="1" w:styleId="ListLabel836">
    <w:name w:val="ListLabel 836"/>
    <w:qFormat/>
    <w:rsid w:val="002E2074"/>
    <w:rPr>
      <w:rFonts w:cs="Courier New"/>
    </w:rPr>
  </w:style>
  <w:style w:type="character" w:customStyle="1" w:styleId="ListLabel837">
    <w:name w:val="ListLabel 837"/>
    <w:qFormat/>
    <w:rsid w:val="002E2074"/>
    <w:rPr>
      <w:rFonts w:cs="Wingdings"/>
    </w:rPr>
  </w:style>
  <w:style w:type="character" w:customStyle="1" w:styleId="ListLabel838">
    <w:name w:val="ListLabel 838"/>
    <w:qFormat/>
    <w:rsid w:val="002E2074"/>
    <w:rPr>
      <w:rFonts w:cs="Symbol"/>
    </w:rPr>
  </w:style>
  <w:style w:type="character" w:customStyle="1" w:styleId="ListLabel839">
    <w:name w:val="ListLabel 839"/>
    <w:qFormat/>
    <w:rsid w:val="002E2074"/>
    <w:rPr>
      <w:rFonts w:cs="Courier New"/>
    </w:rPr>
  </w:style>
  <w:style w:type="character" w:customStyle="1" w:styleId="ListLabel840">
    <w:name w:val="ListLabel 840"/>
    <w:qFormat/>
    <w:rsid w:val="002E2074"/>
    <w:rPr>
      <w:rFonts w:cs="Wingdings"/>
    </w:rPr>
  </w:style>
  <w:style w:type="character" w:customStyle="1" w:styleId="ListLabel841">
    <w:name w:val="ListLabel 841"/>
    <w:qFormat/>
    <w:rsid w:val="002E2074"/>
    <w:rPr>
      <w:rFonts w:cs="Symbol"/>
    </w:rPr>
  </w:style>
  <w:style w:type="character" w:customStyle="1" w:styleId="ListLabel842">
    <w:name w:val="ListLabel 842"/>
    <w:qFormat/>
    <w:rsid w:val="002E2074"/>
    <w:rPr>
      <w:rFonts w:cs="Courier New"/>
    </w:rPr>
  </w:style>
  <w:style w:type="character" w:customStyle="1" w:styleId="ListLabel843">
    <w:name w:val="ListLabel 843"/>
    <w:qFormat/>
    <w:rsid w:val="002E2074"/>
    <w:rPr>
      <w:rFonts w:cs="Wingdings"/>
    </w:rPr>
  </w:style>
  <w:style w:type="character" w:customStyle="1" w:styleId="ListLabel844">
    <w:name w:val="ListLabel 844"/>
    <w:qFormat/>
    <w:rsid w:val="002E2074"/>
    <w:rPr>
      <w:rFonts w:cs="Symbol"/>
    </w:rPr>
  </w:style>
  <w:style w:type="character" w:customStyle="1" w:styleId="ListLabel845">
    <w:name w:val="ListLabel 845"/>
    <w:qFormat/>
    <w:rsid w:val="002E2074"/>
    <w:rPr>
      <w:rFonts w:cs="Courier New"/>
    </w:rPr>
  </w:style>
  <w:style w:type="character" w:customStyle="1" w:styleId="ListLabel846">
    <w:name w:val="ListLabel 846"/>
    <w:qFormat/>
    <w:rsid w:val="002E2074"/>
    <w:rPr>
      <w:rFonts w:cs="Wingdings"/>
    </w:rPr>
  </w:style>
  <w:style w:type="character" w:customStyle="1" w:styleId="ListLabel847">
    <w:name w:val="ListLabel 847"/>
    <w:qFormat/>
    <w:rsid w:val="002E2074"/>
    <w:rPr>
      <w:rFonts w:cs="Symbol"/>
    </w:rPr>
  </w:style>
  <w:style w:type="character" w:customStyle="1" w:styleId="ListLabel848">
    <w:name w:val="ListLabel 848"/>
    <w:qFormat/>
    <w:rsid w:val="002E2074"/>
    <w:rPr>
      <w:rFonts w:cs="Courier New"/>
    </w:rPr>
  </w:style>
  <w:style w:type="character" w:customStyle="1" w:styleId="ListLabel849">
    <w:name w:val="ListLabel 849"/>
    <w:qFormat/>
    <w:rsid w:val="002E2074"/>
    <w:rPr>
      <w:rFonts w:cs="Wingdings"/>
    </w:rPr>
  </w:style>
  <w:style w:type="character" w:customStyle="1" w:styleId="ListLabel850">
    <w:name w:val="ListLabel 850"/>
    <w:qFormat/>
    <w:rsid w:val="002E2074"/>
    <w:rPr>
      <w:rFonts w:cs="Symbol"/>
    </w:rPr>
  </w:style>
  <w:style w:type="character" w:customStyle="1" w:styleId="ListLabel851">
    <w:name w:val="ListLabel 851"/>
    <w:qFormat/>
    <w:rsid w:val="002E2074"/>
    <w:rPr>
      <w:rFonts w:cs="Courier New"/>
    </w:rPr>
  </w:style>
  <w:style w:type="character" w:customStyle="1" w:styleId="ListLabel852">
    <w:name w:val="ListLabel 852"/>
    <w:qFormat/>
    <w:rsid w:val="002E2074"/>
    <w:rPr>
      <w:rFonts w:cs="Wingdings"/>
    </w:rPr>
  </w:style>
  <w:style w:type="character" w:customStyle="1" w:styleId="ListLabel853">
    <w:name w:val="ListLabel 853"/>
    <w:qFormat/>
    <w:rsid w:val="002E2074"/>
    <w:rPr>
      <w:rFonts w:cs="Symbol"/>
    </w:rPr>
  </w:style>
  <w:style w:type="character" w:customStyle="1" w:styleId="ListLabel854">
    <w:name w:val="ListLabel 854"/>
    <w:qFormat/>
    <w:rsid w:val="002E2074"/>
    <w:rPr>
      <w:rFonts w:cs="Courier New"/>
    </w:rPr>
  </w:style>
  <w:style w:type="character" w:customStyle="1" w:styleId="ListLabel855">
    <w:name w:val="ListLabel 855"/>
    <w:qFormat/>
    <w:rsid w:val="002E2074"/>
    <w:rPr>
      <w:rFonts w:cs="Wingdings"/>
    </w:rPr>
  </w:style>
  <w:style w:type="character" w:customStyle="1" w:styleId="ListLabel856">
    <w:name w:val="ListLabel 856"/>
    <w:qFormat/>
    <w:rsid w:val="002E2074"/>
    <w:rPr>
      <w:rFonts w:cs="Symbol"/>
    </w:rPr>
  </w:style>
  <w:style w:type="character" w:customStyle="1" w:styleId="ListLabel857">
    <w:name w:val="ListLabel 857"/>
    <w:qFormat/>
    <w:rsid w:val="002E2074"/>
    <w:rPr>
      <w:rFonts w:cs="Courier New"/>
    </w:rPr>
  </w:style>
  <w:style w:type="character" w:customStyle="1" w:styleId="ListLabel858">
    <w:name w:val="ListLabel 858"/>
    <w:qFormat/>
    <w:rsid w:val="002E2074"/>
    <w:rPr>
      <w:rFonts w:cs="Wingdings"/>
    </w:rPr>
  </w:style>
  <w:style w:type="character" w:customStyle="1" w:styleId="ListLabel859">
    <w:name w:val="ListLabel 859"/>
    <w:qFormat/>
    <w:rsid w:val="002E2074"/>
    <w:rPr>
      <w:rFonts w:cs="Symbol"/>
    </w:rPr>
  </w:style>
  <w:style w:type="character" w:customStyle="1" w:styleId="ListLabel860">
    <w:name w:val="ListLabel 860"/>
    <w:qFormat/>
    <w:rsid w:val="002E2074"/>
    <w:rPr>
      <w:rFonts w:cs="Courier New"/>
    </w:rPr>
  </w:style>
  <w:style w:type="character" w:customStyle="1" w:styleId="ListLabel861">
    <w:name w:val="ListLabel 861"/>
    <w:qFormat/>
    <w:rsid w:val="002E2074"/>
    <w:rPr>
      <w:rFonts w:cs="Wingdings"/>
    </w:rPr>
  </w:style>
  <w:style w:type="character" w:customStyle="1" w:styleId="ListLabel862">
    <w:name w:val="ListLabel 862"/>
    <w:qFormat/>
    <w:rsid w:val="002E2074"/>
    <w:rPr>
      <w:rFonts w:cs="Symbol"/>
    </w:rPr>
  </w:style>
  <w:style w:type="character" w:customStyle="1" w:styleId="ListLabel863">
    <w:name w:val="ListLabel 863"/>
    <w:qFormat/>
    <w:rsid w:val="002E2074"/>
    <w:rPr>
      <w:rFonts w:cs="Courier New"/>
    </w:rPr>
  </w:style>
  <w:style w:type="character" w:customStyle="1" w:styleId="ListLabel864">
    <w:name w:val="ListLabel 864"/>
    <w:qFormat/>
    <w:rsid w:val="002E2074"/>
    <w:rPr>
      <w:rFonts w:cs="Wingdings"/>
    </w:rPr>
  </w:style>
  <w:style w:type="character" w:customStyle="1" w:styleId="ListLabel865">
    <w:name w:val="ListLabel 865"/>
    <w:qFormat/>
    <w:rsid w:val="002E2074"/>
    <w:rPr>
      <w:rFonts w:cs="Symbol"/>
    </w:rPr>
  </w:style>
  <w:style w:type="character" w:customStyle="1" w:styleId="ListLabel866">
    <w:name w:val="ListLabel 866"/>
    <w:qFormat/>
    <w:rsid w:val="002E2074"/>
    <w:rPr>
      <w:rFonts w:cs="Courier New"/>
    </w:rPr>
  </w:style>
  <w:style w:type="character" w:customStyle="1" w:styleId="ListLabel867">
    <w:name w:val="ListLabel 867"/>
    <w:qFormat/>
    <w:rsid w:val="002E2074"/>
    <w:rPr>
      <w:rFonts w:cs="Wingdings"/>
    </w:rPr>
  </w:style>
  <w:style w:type="character" w:customStyle="1" w:styleId="ListLabel868">
    <w:name w:val="ListLabel 868"/>
    <w:qFormat/>
    <w:rsid w:val="002E2074"/>
    <w:rPr>
      <w:rFonts w:cs="Symbol"/>
    </w:rPr>
  </w:style>
  <w:style w:type="character" w:customStyle="1" w:styleId="ListLabel869">
    <w:name w:val="ListLabel 869"/>
    <w:qFormat/>
    <w:rsid w:val="002E2074"/>
    <w:rPr>
      <w:rFonts w:cs="Courier New"/>
    </w:rPr>
  </w:style>
  <w:style w:type="character" w:customStyle="1" w:styleId="ListLabel870">
    <w:name w:val="ListLabel 870"/>
    <w:qFormat/>
    <w:rsid w:val="002E2074"/>
    <w:rPr>
      <w:rFonts w:cs="Wingdings"/>
    </w:rPr>
  </w:style>
  <w:style w:type="character" w:customStyle="1" w:styleId="ListLabel871">
    <w:name w:val="ListLabel 871"/>
    <w:qFormat/>
    <w:rsid w:val="002E2074"/>
    <w:rPr>
      <w:rFonts w:cs="Symbol"/>
    </w:rPr>
  </w:style>
  <w:style w:type="character" w:customStyle="1" w:styleId="ListLabel872">
    <w:name w:val="ListLabel 872"/>
    <w:qFormat/>
    <w:rsid w:val="002E2074"/>
    <w:rPr>
      <w:rFonts w:cs="Courier New"/>
    </w:rPr>
  </w:style>
  <w:style w:type="character" w:customStyle="1" w:styleId="ListLabel873">
    <w:name w:val="ListLabel 873"/>
    <w:qFormat/>
    <w:rsid w:val="002E2074"/>
    <w:rPr>
      <w:rFonts w:cs="Wingdings"/>
    </w:rPr>
  </w:style>
  <w:style w:type="character" w:customStyle="1" w:styleId="ListLabel874">
    <w:name w:val="ListLabel 874"/>
    <w:qFormat/>
    <w:rsid w:val="002E2074"/>
    <w:rPr>
      <w:rFonts w:cs="Symbol"/>
    </w:rPr>
  </w:style>
  <w:style w:type="character" w:customStyle="1" w:styleId="ListLabel875">
    <w:name w:val="ListLabel 875"/>
    <w:qFormat/>
    <w:rsid w:val="002E2074"/>
    <w:rPr>
      <w:rFonts w:cs="Courier New"/>
    </w:rPr>
  </w:style>
  <w:style w:type="character" w:customStyle="1" w:styleId="ListLabel876">
    <w:name w:val="ListLabel 876"/>
    <w:qFormat/>
    <w:rsid w:val="002E2074"/>
    <w:rPr>
      <w:rFonts w:cs="Wingdings"/>
    </w:rPr>
  </w:style>
  <w:style w:type="character" w:customStyle="1" w:styleId="ListLabel877">
    <w:name w:val="ListLabel 877"/>
    <w:qFormat/>
    <w:rsid w:val="002E2074"/>
    <w:rPr>
      <w:rFonts w:cs="Symbol"/>
    </w:rPr>
  </w:style>
  <w:style w:type="character" w:customStyle="1" w:styleId="ListLabel878">
    <w:name w:val="ListLabel 878"/>
    <w:qFormat/>
    <w:rsid w:val="002E2074"/>
    <w:rPr>
      <w:rFonts w:cs="Courier New"/>
    </w:rPr>
  </w:style>
  <w:style w:type="character" w:customStyle="1" w:styleId="ListLabel879">
    <w:name w:val="ListLabel 879"/>
    <w:qFormat/>
    <w:rsid w:val="002E2074"/>
    <w:rPr>
      <w:rFonts w:cs="Wingdings"/>
    </w:rPr>
  </w:style>
  <w:style w:type="character" w:customStyle="1" w:styleId="ListLabel880">
    <w:name w:val="ListLabel 880"/>
    <w:qFormat/>
    <w:rsid w:val="002E2074"/>
    <w:rPr>
      <w:rFonts w:cs="Symbol"/>
    </w:rPr>
  </w:style>
  <w:style w:type="character" w:customStyle="1" w:styleId="ListLabel881">
    <w:name w:val="ListLabel 881"/>
    <w:qFormat/>
    <w:rsid w:val="002E2074"/>
    <w:rPr>
      <w:rFonts w:cs="Courier New"/>
    </w:rPr>
  </w:style>
  <w:style w:type="character" w:customStyle="1" w:styleId="ListLabel882">
    <w:name w:val="ListLabel 882"/>
    <w:qFormat/>
    <w:rsid w:val="002E2074"/>
    <w:rPr>
      <w:rFonts w:cs="Wingdings"/>
    </w:rPr>
  </w:style>
  <w:style w:type="paragraph" w:customStyle="1" w:styleId="afff1">
    <w:name w:val="Заголовок"/>
    <w:next w:val="afff2"/>
    <w:qFormat/>
    <w:rsid w:val="00BD1670"/>
    <w:pPr>
      <w:widowControl w:val="0"/>
    </w:pPr>
    <w:rPr>
      <w:rFonts w:ascii="Arial" w:hAnsi="Arial" w:cs="Arial"/>
      <w:b/>
      <w:bCs/>
      <w:sz w:val="22"/>
      <w:szCs w:val="22"/>
    </w:rPr>
  </w:style>
  <w:style w:type="paragraph" w:styleId="afff2">
    <w:name w:val="Body Text"/>
    <w:basedOn w:val="1"/>
    <w:qFormat/>
    <w:rsid w:val="00C700BB"/>
  </w:style>
  <w:style w:type="paragraph" w:styleId="afff3">
    <w:name w:val="List"/>
    <w:basedOn w:val="1"/>
    <w:rsid w:val="00246F93"/>
    <w:rPr>
      <w:sz w:val="20"/>
    </w:rPr>
  </w:style>
  <w:style w:type="paragraph" w:customStyle="1" w:styleId="Caption">
    <w:name w:val="Caption"/>
    <w:basedOn w:val="1"/>
    <w:qFormat/>
    <w:rsid w:val="002E2074"/>
    <w:pPr>
      <w:suppressLineNumbers/>
      <w:spacing w:before="120" w:after="120"/>
    </w:pPr>
    <w:rPr>
      <w:rFonts w:cs="Arial"/>
      <w:i/>
      <w:iCs/>
    </w:rPr>
  </w:style>
  <w:style w:type="paragraph" w:styleId="afff4">
    <w:name w:val="index heading"/>
    <w:basedOn w:val="1"/>
    <w:next w:val="18"/>
    <w:semiHidden/>
    <w:qFormat/>
    <w:rsid w:val="00B74953"/>
    <w:pPr>
      <w:spacing w:line="480" w:lineRule="atLeast"/>
    </w:pPr>
    <w:rPr>
      <w:rFonts w:ascii="Arial Black" w:hAnsi="Arial Black"/>
    </w:rPr>
  </w:style>
  <w:style w:type="paragraph" w:styleId="afff5">
    <w:name w:val="Balloon Text"/>
    <w:basedOn w:val="1"/>
    <w:uiPriority w:val="99"/>
    <w:qFormat/>
    <w:rsid w:val="006504D4"/>
    <w:rPr>
      <w:rFonts w:ascii="Tahoma" w:hAnsi="Tahoma" w:cs="Tahoma"/>
      <w:sz w:val="16"/>
      <w:szCs w:val="16"/>
      <w:lang w:val="en-US"/>
    </w:rPr>
  </w:style>
  <w:style w:type="paragraph" w:customStyle="1" w:styleId="19">
    <w:name w:val="Для таблицы (приложения 1)"/>
    <w:basedOn w:val="1"/>
    <w:qFormat/>
    <w:rsid w:val="00034369"/>
    <w:pPr>
      <w:spacing w:line="240" w:lineRule="atLeast"/>
    </w:pPr>
    <w:rPr>
      <w:bCs/>
      <w:color w:val="000000"/>
      <w:sz w:val="18"/>
    </w:rPr>
  </w:style>
  <w:style w:type="paragraph" w:styleId="33">
    <w:name w:val="List Bullet 3"/>
    <w:basedOn w:val="1"/>
    <w:qFormat/>
    <w:rsid w:val="00A7049C"/>
    <w:pPr>
      <w:ind w:left="714" w:hanging="357"/>
    </w:pPr>
  </w:style>
  <w:style w:type="paragraph" w:styleId="afff6">
    <w:name w:val="Title"/>
    <w:basedOn w:val="1"/>
    <w:next w:val="1"/>
    <w:qFormat/>
    <w:rsid w:val="00BB6047"/>
    <w:pPr>
      <w:keepNext/>
      <w:keepLines/>
      <w:spacing w:before="220" w:after="60"/>
      <w:jc w:val="center"/>
    </w:pPr>
    <w:rPr>
      <w:b/>
      <w:caps/>
      <w:spacing w:val="-30"/>
      <w:sz w:val="32"/>
      <w:szCs w:val="28"/>
    </w:rPr>
  </w:style>
  <w:style w:type="paragraph" w:styleId="afff7">
    <w:name w:val="annotation text"/>
    <w:basedOn w:val="1"/>
    <w:semiHidden/>
    <w:qFormat/>
    <w:rsid w:val="00B74953"/>
    <w:rPr>
      <w:sz w:val="16"/>
      <w:szCs w:val="20"/>
      <w:lang w:val="en-US"/>
    </w:rPr>
  </w:style>
  <w:style w:type="paragraph" w:customStyle="1" w:styleId="EndnoteText">
    <w:name w:val="Endnote Text"/>
    <w:basedOn w:val="1"/>
    <w:semiHidden/>
    <w:rsid w:val="00B74953"/>
    <w:rPr>
      <w:sz w:val="16"/>
      <w:szCs w:val="20"/>
      <w:lang w:val="en-US"/>
    </w:rPr>
  </w:style>
  <w:style w:type="paragraph" w:customStyle="1" w:styleId="Footer">
    <w:name w:val="Footer"/>
    <w:basedOn w:val="1"/>
    <w:uiPriority w:val="99"/>
    <w:rsid w:val="0053088B"/>
    <w:pPr>
      <w:keepLines/>
      <w:pBdr>
        <w:top w:val="thinThickSmallGap" w:sz="24" w:space="0" w:color="622423"/>
      </w:pBdr>
      <w:tabs>
        <w:tab w:val="clear" w:pos="708"/>
        <w:tab w:val="left" w:pos="6379"/>
        <w:tab w:val="right" w:pos="14601"/>
      </w:tabs>
      <w:spacing w:line="190" w:lineRule="atLeast"/>
    </w:pPr>
    <w:rPr>
      <w:rFonts w:ascii="Cambria" w:hAnsi="Cambria"/>
      <w:caps/>
      <w:sz w:val="12"/>
      <w:szCs w:val="12"/>
    </w:rPr>
  </w:style>
  <w:style w:type="paragraph" w:customStyle="1" w:styleId="FootnoteText">
    <w:name w:val="Footnote Text"/>
    <w:basedOn w:val="1"/>
    <w:semiHidden/>
    <w:rsid w:val="00B74953"/>
    <w:rPr>
      <w:sz w:val="16"/>
      <w:szCs w:val="20"/>
      <w:lang w:val="en-US"/>
    </w:rPr>
  </w:style>
  <w:style w:type="paragraph" w:customStyle="1" w:styleId="Header">
    <w:name w:val="Header"/>
    <w:uiPriority w:val="99"/>
    <w:rsid w:val="00640466"/>
  </w:style>
  <w:style w:type="paragraph" w:styleId="18">
    <w:name w:val="index 1"/>
    <w:basedOn w:val="1"/>
    <w:autoRedefine/>
    <w:semiHidden/>
    <w:qFormat/>
    <w:rsid w:val="00B74953"/>
  </w:style>
  <w:style w:type="paragraph" w:styleId="25">
    <w:name w:val="index 2"/>
    <w:basedOn w:val="1"/>
    <w:autoRedefine/>
    <w:semiHidden/>
    <w:qFormat/>
    <w:rsid w:val="00B74953"/>
    <w:pPr>
      <w:ind w:left="720" w:firstLine="709"/>
    </w:pPr>
  </w:style>
  <w:style w:type="paragraph" w:styleId="34">
    <w:name w:val="index 3"/>
    <w:basedOn w:val="1"/>
    <w:autoRedefine/>
    <w:semiHidden/>
    <w:qFormat/>
    <w:rsid w:val="00B74953"/>
  </w:style>
  <w:style w:type="paragraph" w:styleId="42">
    <w:name w:val="index 4"/>
    <w:basedOn w:val="1"/>
    <w:autoRedefine/>
    <w:semiHidden/>
    <w:qFormat/>
    <w:rsid w:val="00B74953"/>
    <w:pPr>
      <w:ind w:left="1440" w:firstLine="709"/>
    </w:pPr>
  </w:style>
  <w:style w:type="paragraph" w:styleId="51">
    <w:name w:val="index 5"/>
    <w:basedOn w:val="1"/>
    <w:autoRedefine/>
    <w:semiHidden/>
    <w:qFormat/>
    <w:rsid w:val="00B74953"/>
    <w:pPr>
      <w:ind w:left="1800" w:firstLine="709"/>
    </w:pPr>
  </w:style>
  <w:style w:type="paragraph" w:styleId="afff8">
    <w:name w:val="table of authorities"/>
    <w:basedOn w:val="1"/>
    <w:semiHidden/>
    <w:qFormat/>
    <w:locked/>
    <w:rsid w:val="006504D4"/>
    <w:pPr>
      <w:tabs>
        <w:tab w:val="clear" w:pos="708"/>
        <w:tab w:val="right" w:leader="dot" w:pos="7560"/>
      </w:tabs>
      <w:ind w:left="1440" w:hanging="360"/>
    </w:pPr>
  </w:style>
  <w:style w:type="paragraph" w:styleId="afff9">
    <w:name w:val="toa heading"/>
    <w:basedOn w:val="1"/>
    <w:next w:val="afff8"/>
    <w:semiHidden/>
    <w:qFormat/>
    <w:rsid w:val="006504D4"/>
    <w:pPr>
      <w:keepNext/>
      <w:spacing w:line="480" w:lineRule="atLeast"/>
    </w:pPr>
    <w:rPr>
      <w:rFonts w:ascii="Arial Black" w:hAnsi="Arial Black"/>
      <w:b/>
      <w:spacing w:val="-10"/>
      <w:kern w:val="2"/>
    </w:rPr>
  </w:style>
  <w:style w:type="paragraph" w:customStyle="1" w:styleId="TOC4">
    <w:name w:val="TOC 4"/>
    <w:basedOn w:val="1"/>
    <w:autoRedefine/>
    <w:uiPriority w:val="39"/>
    <w:rsid w:val="00B74953"/>
    <w:pPr>
      <w:ind w:left="660" w:firstLine="709"/>
    </w:pPr>
    <w:rPr>
      <w:rFonts w:ascii="Calibri" w:hAnsi="Calibri" w:cs="Calibri"/>
      <w:sz w:val="20"/>
      <w:szCs w:val="20"/>
    </w:rPr>
  </w:style>
  <w:style w:type="paragraph" w:customStyle="1" w:styleId="TOC5">
    <w:name w:val="TOC 5"/>
    <w:basedOn w:val="1"/>
    <w:autoRedefine/>
    <w:uiPriority w:val="39"/>
    <w:rsid w:val="00B74953"/>
    <w:pPr>
      <w:ind w:left="880" w:firstLine="709"/>
    </w:pPr>
    <w:rPr>
      <w:rFonts w:ascii="Calibri" w:hAnsi="Calibri" w:cs="Calibri"/>
      <w:sz w:val="20"/>
      <w:szCs w:val="20"/>
    </w:rPr>
  </w:style>
  <w:style w:type="paragraph" w:customStyle="1" w:styleId="TOC6">
    <w:name w:val="TOC 6"/>
    <w:basedOn w:val="1"/>
    <w:next w:val="1"/>
    <w:autoRedefine/>
    <w:uiPriority w:val="39"/>
    <w:rsid w:val="00F8692F"/>
    <w:pPr>
      <w:ind w:left="1100" w:firstLine="709"/>
    </w:pPr>
    <w:rPr>
      <w:rFonts w:ascii="Calibri" w:hAnsi="Calibri" w:cs="Calibri"/>
      <w:sz w:val="20"/>
      <w:szCs w:val="20"/>
    </w:rPr>
  </w:style>
  <w:style w:type="paragraph" w:customStyle="1" w:styleId="TOC7">
    <w:name w:val="TOC 7"/>
    <w:basedOn w:val="1"/>
    <w:next w:val="1"/>
    <w:autoRedefine/>
    <w:uiPriority w:val="39"/>
    <w:rsid w:val="00F8692F"/>
    <w:pPr>
      <w:ind w:left="1320" w:firstLine="709"/>
    </w:pPr>
    <w:rPr>
      <w:rFonts w:ascii="Calibri" w:hAnsi="Calibri" w:cs="Calibri"/>
      <w:sz w:val="20"/>
      <w:szCs w:val="20"/>
    </w:rPr>
  </w:style>
  <w:style w:type="paragraph" w:customStyle="1" w:styleId="TOC8">
    <w:name w:val="TOC 8"/>
    <w:basedOn w:val="1"/>
    <w:next w:val="1"/>
    <w:autoRedefine/>
    <w:uiPriority w:val="39"/>
    <w:rsid w:val="00F8692F"/>
    <w:pPr>
      <w:ind w:left="1540" w:firstLine="709"/>
    </w:pPr>
    <w:rPr>
      <w:rFonts w:ascii="Calibri" w:hAnsi="Calibri" w:cs="Calibri"/>
      <w:sz w:val="20"/>
      <w:szCs w:val="20"/>
    </w:rPr>
  </w:style>
  <w:style w:type="paragraph" w:customStyle="1" w:styleId="TOC9">
    <w:name w:val="TOC 9"/>
    <w:basedOn w:val="1"/>
    <w:next w:val="1"/>
    <w:autoRedefine/>
    <w:uiPriority w:val="39"/>
    <w:rsid w:val="00F8692F"/>
    <w:pPr>
      <w:ind w:left="1760" w:firstLine="709"/>
    </w:pPr>
    <w:rPr>
      <w:rFonts w:ascii="Calibri" w:hAnsi="Calibri" w:cs="Calibri"/>
      <w:sz w:val="20"/>
      <w:szCs w:val="20"/>
    </w:rPr>
  </w:style>
  <w:style w:type="paragraph" w:styleId="afffa">
    <w:name w:val="Document Map"/>
    <w:basedOn w:val="1"/>
    <w:uiPriority w:val="99"/>
    <w:semiHidden/>
    <w:qFormat/>
    <w:rsid w:val="00F75D18"/>
    <w:pPr>
      <w:shd w:val="clear" w:color="auto" w:fill="000080"/>
    </w:pPr>
    <w:rPr>
      <w:rFonts w:ascii="Tahoma" w:hAnsi="Tahoma"/>
    </w:rPr>
  </w:style>
  <w:style w:type="paragraph" w:customStyle="1" w:styleId="afffb">
    <w:name w:val="рисунок"/>
    <w:basedOn w:val="1"/>
    <w:next w:val="1"/>
    <w:semiHidden/>
    <w:qFormat/>
    <w:rsid w:val="00D02B39"/>
    <w:pPr>
      <w:keepNext/>
      <w:jc w:val="center"/>
    </w:pPr>
    <w:rPr>
      <w:sz w:val="20"/>
      <w:szCs w:val="20"/>
    </w:rPr>
  </w:style>
  <w:style w:type="paragraph" w:customStyle="1" w:styleId="0">
    <w:name w:val="Заголовок 0"/>
    <w:basedOn w:val="Heading1"/>
    <w:qFormat/>
    <w:rsid w:val="000F3502"/>
    <w:pPr>
      <w:keepLines w:val="0"/>
      <w:pageBreakBefore w:val="0"/>
      <w:numPr>
        <w:numId w:val="0"/>
      </w:numPr>
      <w:pBdr>
        <w:top w:val="nil"/>
        <w:left w:val="nil"/>
        <w:bottom w:val="nil"/>
      </w:pBdr>
      <w:ind w:left="1208" w:hanging="357"/>
      <w:jc w:val="center"/>
    </w:pPr>
    <w:rPr>
      <w:spacing w:val="0"/>
      <w:kern w:val="0"/>
    </w:rPr>
  </w:style>
  <w:style w:type="paragraph" w:customStyle="1" w:styleId="afffc">
    <w:name w:val="Содержимое таблицы"/>
    <w:basedOn w:val="1"/>
    <w:qFormat/>
    <w:rsid w:val="007F65EB"/>
    <w:pPr>
      <w:suppressLineNumbers/>
    </w:pPr>
    <w:rPr>
      <w:rFonts w:eastAsia="Arial Unicode MS" w:cs="Mangal"/>
      <w:kern w:val="2"/>
      <w:sz w:val="20"/>
      <w:lang w:eastAsia="hi-IN" w:bidi="hi-IN"/>
    </w:rPr>
  </w:style>
  <w:style w:type="paragraph" w:customStyle="1" w:styleId="afffd">
    <w:name w:val="Заголовок таблицы"/>
    <w:basedOn w:val="1"/>
    <w:next w:val="1"/>
    <w:qFormat/>
    <w:rsid w:val="00A61BBE"/>
    <w:pPr>
      <w:keepNext/>
      <w:keepLines/>
      <w:spacing w:before="80" w:after="80"/>
    </w:pPr>
    <w:rPr>
      <w:sz w:val="20"/>
      <w:szCs w:val="20"/>
    </w:rPr>
  </w:style>
  <w:style w:type="paragraph" w:styleId="afffe">
    <w:name w:val="TOC Heading"/>
    <w:basedOn w:val="Heading1"/>
    <w:next w:val="1"/>
    <w:uiPriority w:val="39"/>
    <w:unhideWhenUsed/>
    <w:qFormat/>
    <w:rsid w:val="00FA3DD6"/>
    <w:pPr>
      <w:pageBreakBefore w:val="0"/>
      <w:numPr>
        <w:numId w:val="0"/>
      </w:numPr>
      <w:pBdr>
        <w:top w:val="nil"/>
        <w:left w:val="nil"/>
        <w:bottom w:val="nil"/>
      </w:pBdr>
      <w:spacing w:before="480" w:line="276" w:lineRule="auto"/>
      <w:ind w:left="1208" w:hanging="357"/>
    </w:pPr>
    <w:rPr>
      <w:rFonts w:ascii="Cambria" w:hAnsi="Cambria"/>
      <w:b w:val="0"/>
      <w:bCs/>
      <w:caps w:val="0"/>
      <w:color w:val="365F91"/>
      <w:spacing w:val="0"/>
      <w:kern w:val="0"/>
      <w:sz w:val="28"/>
      <w:szCs w:val="28"/>
    </w:rPr>
  </w:style>
  <w:style w:type="paragraph" w:styleId="affff">
    <w:name w:val="List Number"/>
    <w:basedOn w:val="afff3"/>
    <w:qFormat/>
    <w:rsid w:val="00C34D8E"/>
    <w:pPr>
      <w:ind w:left="2880"/>
    </w:pPr>
  </w:style>
  <w:style w:type="paragraph" w:styleId="43">
    <w:name w:val="List Bullet 4"/>
    <w:basedOn w:val="1"/>
    <w:autoRedefine/>
    <w:qFormat/>
    <w:rsid w:val="00084A18"/>
  </w:style>
  <w:style w:type="paragraph" w:styleId="52">
    <w:name w:val="List Bullet 5"/>
    <w:basedOn w:val="1"/>
    <w:autoRedefine/>
    <w:qFormat/>
    <w:rsid w:val="00084A18"/>
  </w:style>
  <w:style w:type="paragraph" w:styleId="26">
    <w:name w:val="List Number 2"/>
    <w:basedOn w:val="affff"/>
    <w:qFormat/>
    <w:rsid w:val="00C34D8E"/>
    <w:pPr>
      <w:contextualSpacing/>
    </w:pPr>
  </w:style>
  <w:style w:type="paragraph" w:styleId="35">
    <w:name w:val="List Number 3"/>
    <w:basedOn w:val="affff"/>
    <w:qFormat/>
    <w:rsid w:val="00C34D8E"/>
    <w:pPr>
      <w:contextualSpacing/>
    </w:pPr>
  </w:style>
  <w:style w:type="paragraph" w:styleId="44">
    <w:name w:val="List Number 4"/>
    <w:basedOn w:val="affff"/>
    <w:qFormat/>
    <w:rsid w:val="00C34D8E"/>
    <w:pPr>
      <w:contextualSpacing/>
    </w:pPr>
  </w:style>
  <w:style w:type="paragraph" w:styleId="53">
    <w:name w:val="List Number 5"/>
    <w:basedOn w:val="affff"/>
    <w:qFormat/>
    <w:rsid w:val="00C34D8E"/>
    <w:pPr>
      <w:contextualSpacing/>
    </w:pPr>
  </w:style>
  <w:style w:type="paragraph" w:customStyle="1" w:styleId="affff0">
    <w:name w:val="Нормальный"/>
    <w:qFormat/>
    <w:rsid w:val="00C34D8E"/>
    <w:pPr>
      <w:tabs>
        <w:tab w:val="left" w:pos="567"/>
        <w:tab w:val="left" w:pos="2268"/>
        <w:tab w:val="left" w:pos="3118"/>
        <w:tab w:val="left" w:pos="4039"/>
        <w:tab w:val="left" w:pos="4819"/>
        <w:tab w:val="left" w:pos="5670"/>
        <w:tab w:val="left" w:pos="6520"/>
      </w:tabs>
      <w:spacing w:line="360" w:lineRule="auto"/>
    </w:pPr>
    <w:rPr>
      <w:rFonts w:ascii="Courier New" w:hAnsi="Courier New"/>
      <w:b/>
      <w:sz w:val="24"/>
    </w:rPr>
  </w:style>
  <w:style w:type="paragraph" w:styleId="affff1">
    <w:name w:val="caption"/>
    <w:basedOn w:val="1"/>
    <w:next w:val="1"/>
    <w:uiPriority w:val="35"/>
    <w:qFormat/>
    <w:rsid w:val="00C6366D"/>
    <w:pPr>
      <w:spacing w:before="360" w:line="240" w:lineRule="auto"/>
    </w:pPr>
    <w:rPr>
      <w:b/>
      <w:bCs/>
      <w:sz w:val="22"/>
      <w:szCs w:val="18"/>
    </w:rPr>
  </w:style>
  <w:style w:type="paragraph" w:styleId="affff2">
    <w:name w:val="List Bullet"/>
    <w:basedOn w:val="afff3"/>
    <w:qFormat/>
    <w:rsid w:val="00262801"/>
    <w:pPr>
      <w:tabs>
        <w:tab w:val="clear" w:pos="708"/>
        <w:tab w:val="left" w:pos="993"/>
      </w:tabs>
      <w:ind w:left="567"/>
    </w:pPr>
    <w:rPr>
      <w:rFonts w:ascii="Arial" w:hAnsi="Arial"/>
      <w:sz w:val="22"/>
    </w:rPr>
  </w:style>
  <w:style w:type="paragraph" w:styleId="27">
    <w:name w:val="List Bullet 2"/>
    <w:basedOn w:val="affff2"/>
    <w:autoRedefine/>
    <w:qFormat/>
    <w:rsid w:val="00825F91"/>
  </w:style>
  <w:style w:type="paragraph" w:styleId="affff3">
    <w:name w:val="table of figures"/>
    <w:basedOn w:val="1"/>
    <w:uiPriority w:val="99"/>
    <w:qFormat/>
    <w:rsid w:val="00496AFF"/>
    <w:rPr>
      <w:i/>
      <w:iCs/>
      <w:sz w:val="20"/>
      <w:szCs w:val="20"/>
      <w:lang w:val="en-US"/>
    </w:rPr>
  </w:style>
  <w:style w:type="paragraph" w:styleId="affff4">
    <w:name w:val="List Paragraph"/>
    <w:basedOn w:val="1"/>
    <w:uiPriority w:val="34"/>
    <w:qFormat/>
    <w:rsid w:val="00DA2372"/>
    <w:pPr>
      <w:ind w:left="720" w:firstLine="709"/>
      <w:contextualSpacing/>
    </w:pPr>
  </w:style>
  <w:style w:type="paragraph" w:customStyle="1" w:styleId="TOC1">
    <w:name w:val="TOC 1"/>
    <w:basedOn w:val="1"/>
    <w:next w:val="1"/>
    <w:autoRedefine/>
    <w:uiPriority w:val="39"/>
    <w:qFormat/>
    <w:rsid w:val="0074355D"/>
    <w:pPr>
      <w:tabs>
        <w:tab w:val="clear" w:pos="708"/>
        <w:tab w:val="left" w:pos="0"/>
        <w:tab w:val="left" w:pos="284"/>
        <w:tab w:val="right" w:leader="dot" w:pos="9923"/>
      </w:tabs>
    </w:pPr>
    <w:rPr>
      <w:rFonts w:ascii="Calibri" w:hAnsi="Calibri" w:cs="Calibri"/>
      <w:b/>
      <w:bCs/>
      <w:iCs/>
    </w:rPr>
  </w:style>
  <w:style w:type="paragraph" w:customStyle="1" w:styleId="TOC2">
    <w:name w:val="TOC 2"/>
    <w:basedOn w:val="1"/>
    <w:next w:val="1"/>
    <w:autoRedefine/>
    <w:uiPriority w:val="39"/>
    <w:qFormat/>
    <w:rsid w:val="008F23AE"/>
    <w:pPr>
      <w:tabs>
        <w:tab w:val="clear" w:pos="708"/>
        <w:tab w:val="left" w:pos="426"/>
        <w:tab w:val="left" w:pos="851"/>
        <w:tab w:val="right" w:leader="dot" w:pos="9498"/>
      </w:tabs>
      <w:spacing w:line="348" w:lineRule="auto"/>
      <w:ind w:left="993" w:right="426" w:hanging="567"/>
    </w:pPr>
    <w:rPr>
      <w:rFonts w:ascii="Calibri" w:hAnsi="Calibri" w:cs="Calibri"/>
      <w:b/>
      <w:bCs/>
    </w:rPr>
  </w:style>
  <w:style w:type="paragraph" w:customStyle="1" w:styleId="TOC3">
    <w:name w:val="TOC 3"/>
    <w:basedOn w:val="1"/>
    <w:next w:val="1"/>
    <w:autoRedefine/>
    <w:uiPriority w:val="39"/>
    <w:qFormat/>
    <w:rsid w:val="0074355D"/>
    <w:pPr>
      <w:tabs>
        <w:tab w:val="clear" w:pos="708"/>
        <w:tab w:val="left" w:pos="1418"/>
        <w:tab w:val="right" w:leader="dot" w:pos="9781"/>
      </w:tabs>
      <w:ind w:left="1701" w:right="283" w:hanging="850"/>
    </w:pPr>
    <w:rPr>
      <w:rFonts w:ascii="Calibri" w:hAnsi="Calibri" w:cs="Calibri"/>
      <w:sz w:val="20"/>
      <w:szCs w:val="20"/>
    </w:rPr>
  </w:style>
  <w:style w:type="paragraph" w:customStyle="1" w:styleId="110956">
    <w:name w:val="Стиль Основной текст + 11 пт Первая строка:  095 см Перед:  6 пт"/>
    <w:basedOn w:val="1"/>
    <w:semiHidden/>
    <w:qFormat/>
    <w:rsid w:val="005E4F4B"/>
    <w:rPr>
      <w:szCs w:val="20"/>
    </w:rPr>
  </w:style>
  <w:style w:type="paragraph" w:styleId="HTML0">
    <w:name w:val="HTML Preformatted"/>
    <w:basedOn w:val="1"/>
    <w:unhideWhenUsed/>
    <w:qFormat/>
    <w:rsid w:val="005E4F4B"/>
    <w:pPr>
      <w:tabs>
        <w:tab w:val="clear" w:pos="70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styleId="affff5">
    <w:name w:val="Normal (Web)"/>
    <w:basedOn w:val="1"/>
    <w:uiPriority w:val="99"/>
    <w:qFormat/>
    <w:rsid w:val="005E4F4B"/>
    <w:pPr>
      <w:spacing w:beforeAutospacing="1" w:afterAutospacing="1"/>
    </w:pPr>
    <w:rPr>
      <w:rFonts w:ascii="Tahoma" w:hAnsi="Tahoma" w:cs="Tahoma"/>
      <w:color w:val="636363"/>
      <w:sz w:val="17"/>
      <w:szCs w:val="17"/>
    </w:rPr>
  </w:style>
  <w:style w:type="paragraph" w:styleId="affff6">
    <w:name w:val="Body Text Indent"/>
    <w:basedOn w:val="1"/>
    <w:unhideWhenUsed/>
    <w:rsid w:val="005E4F4B"/>
    <w:pPr>
      <w:spacing w:line="276" w:lineRule="auto"/>
      <w:ind w:left="283"/>
    </w:pPr>
    <w:rPr>
      <w:rFonts w:ascii="Calibri" w:eastAsia="Calibri" w:hAnsi="Calibri"/>
    </w:rPr>
  </w:style>
  <w:style w:type="paragraph" w:customStyle="1" w:styleId="affff7">
    <w:name w:val="Подрисуночный текст"/>
    <w:basedOn w:val="1"/>
    <w:next w:val="1"/>
    <w:qFormat/>
    <w:rsid w:val="005E4F4B"/>
    <w:pPr>
      <w:keepNext/>
      <w:jc w:val="center"/>
    </w:pPr>
  </w:style>
  <w:style w:type="paragraph" w:styleId="affff8">
    <w:name w:val="List Continue"/>
    <w:basedOn w:val="afff3"/>
    <w:qFormat/>
    <w:rsid w:val="005E4F4B"/>
  </w:style>
  <w:style w:type="paragraph" w:styleId="28">
    <w:name w:val="List Continue 2"/>
    <w:basedOn w:val="affff8"/>
    <w:qFormat/>
    <w:rsid w:val="005E4F4B"/>
    <w:pPr>
      <w:ind w:left="2160"/>
    </w:pPr>
  </w:style>
  <w:style w:type="paragraph" w:styleId="36">
    <w:name w:val="List Continue 3"/>
    <w:basedOn w:val="affff8"/>
    <w:qFormat/>
    <w:rsid w:val="005E4F4B"/>
    <w:pPr>
      <w:ind w:left="2520"/>
    </w:pPr>
  </w:style>
  <w:style w:type="paragraph" w:styleId="45">
    <w:name w:val="List Continue 4"/>
    <w:basedOn w:val="affff8"/>
    <w:qFormat/>
    <w:rsid w:val="005E4F4B"/>
    <w:pPr>
      <w:ind w:left="2880"/>
    </w:pPr>
  </w:style>
  <w:style w:type="paragraph" w:styleId="54">
    <w:name w:val="List Continue 5"/>
    <w:basedOn w:val="affff8"/>
    <w:qFormat/>
    <w:rsid w:val="005E4F4B"/>
    <w:pPr>
      <w:ind w:left="3240"/>
    </w:pPr>
  </w:style>
  <w:style w:type="paragraph" w:styleId="29">
    <w:name w:val="Body Text Indent 2"/>
    <w:basedOn w:val="1"/>
    <w:qFormat/>
    <w:rsid w:val="005E4F4B"/>
    <w:pPr>
      <w:spacing w:line="480" w:lineRule="auto"/>
      <w:ind w:left="283"/>
    </w:pPr>
    <w:rPr>
      <w:sz w:val="20"/>
      <w:szCs w:val="20"/>
      <w:lang w:val="en-US"/>
    </w:rPr>
  </w:style>
  <w:style w:type="paragraph" w:styleId="37">
    <w:name w:val="Body Text Indent 3"/>
    <w:basedOn w:val="1"/>
    <w:qFormat/>
    <w:rsid w:val="005E4F4B"/>
    <w:rPr>
      <w:color w:val="444444"/>
      <w:szCs w:val="20"/>
    </w:rPr>
  </w:style>
  <w:style w:type="paragraph" w:styleId="38">
    <w:name w:val="Body Text 3"/>
    <w:basedOn w:val="1"/>
    <w:uiPriority w:val="99"/>
    <w:qFormat/>
    <w:rsid w:val="007D5ADC"/>
    <w:rPr>
      <w:sz w:val="16"/>
      <w:szCs w:val="16"/>
    </w:rPr>
  </w:style>
  <w:style w:type="paragraph" w:customStyle="1" w:styleId="affff9">
    <w:name w:val="Подпись рисунков/таблиц"/>
    <w:basedOn w:val="affff1"/>
    <w:uiPriority w:val="99"/>
    <w:qFormat/>
    <w:rsid w:val="00D50FBA"/>
    <w:pPr>
      <w:keepNext/>
      <w:ind w:firstLine="426"/>
      <w:jc w:val="center"/>
    </w:pPr>
    <w:rPr>
      <w:b w:val="0"/>
      <w:sz w:val="20"/>
    </w:rPr>
  </w:style>
  <w:style w:type="paragraph" w:customStyle="1" w:styleId="1a">
    <w:name w:val="Маркированный_1"/>
    <w:basedOn w:val="1"/>
    <w:qFormat/>
    <w:rsid w:val="00640466"/>
    <w:pPr>
      <w:tabs>
        <w:tab w:val="clear" w:pos="708"/>
        <w:tab w:val="left" w:pos="900"/>
      </w:tabs>
      <w:ind w:firstLine="720"/>
    </w:pPr>
  </w:style>
  <w:style w:type="paragraph" w:styleId="affffa">
    <w:name w:val="annotation subject"/>
    <w:basedOn w:val="afff7"/>
    <w:next w:val="afff7"/>
    <w:qFormat/>
    <w:rsid w:val="0074589A"/>
    <w:rPr>
      <w:rFonts w:eastAsia="Microsoft YaHei"/>
      <w:b/>
      <w:bCs/>
    </w:rPr>
  </w:style>
  <w:style w:type="paragraph" w:customStyle="1" w:styleId="BodyTextKeep">
    <w:name w:val="Body Text Keep"/>
    <w:basedOn w:val="1"/>
    <w:link w:val="BodyTextKeepChar"/>
    <w:qFormat/>
    <w:rsid w:val="003C2FEC"/>
    <w:pPr>
      <w:spacing w:line="360" w:lineRule="atLeast"/>
    </w:pPr>
    <w:rPr>
      <w:kern w:val="2"/>
    </w:rPr>
  </w:style>
  <w:style w:type="paragraph" w:customStyle="1" w:styleId="font5">
    <w:name w:val="font5"/>
    <w:basedOn w:val="1"/>
    <w:qFormat/>
    <w:rsid w:val="00161859"/>
    <w:pPr>
      <w:spacing w:beforeAutospacing="1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1"/>
    <w:qFormat/>
    <w:rsid w:val="00161859"/>
    <w:pPr>
      <w:spacing w:beforeAutospacing="1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08">
    <w:name w:val="xl108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09">
    <w:name w:val="xl109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10">
    <w:name w:val="xl110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11">
    <w:name w:val="xl111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12">
    <w:name w:val="xl112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13">
    <w:name w:val="xl113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14">
    <w:name w:val="xl114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15">
    <w:name w:val="xl115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 CYR" w:hAnsi="Times New Roman CYR" w:cs="Times New Roman CYR"/>
      <w:b/>
      <w:bCs/>
    </w:rPr>
  </w:style>
  <w:style w:type="paragraph" w:customStyle="1" w:styleId="xl116">
    <w:name w:val="xl116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 CYR" w:hAnsi="Times New Roman CYR" w:cs="Times New Roman CYR"/>
    </w:rPr>
  </w:style>
  <w:style w:type="paragraph" w:customStyle="1" w:styleId="xl117">
    <w:name w:val="xl117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 CYR" w:hAnsi="Times New Roman CYR" w:cs="Times New Roman CYR"/>
    </w:rPr>
  </w:style>
  <w:style w:type="paragraph" w:customStyle="1" w:styleId="xl118">
    <w:name w:val="xl118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19">
    <w:name w:val="xl119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20">
    <w:name w:val="xl120"/>
    <w:basedOn w:val="1"/>
    <w:qFormat/>
    <w:rsid w:val="00161859"/>
    <w:pP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21">
    <w:name w:val="xl121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</w:rPr>
  </w:style>
  <w:style w:type="paragraph" w:customStyle="1" w:styleId="xl122">
    <w:name w:val="xl122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</w:rPr>
  </w:style>
  <w:style w:type="paragraph" w:customStyle="1" w:styleId="xl123">
    <w:name w:val="xl123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paragraph" w:customStyle="1" w:styleId="xl124">
    <w:name w:val="xl124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</w:style>
  <w:style w:type="paragraph" w:customStyle="1" w:styleId="xl125">
    <w:name w:val="xl125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26">
    <w:name w:val="xl126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  <w:sz w:val="16"/>
      <w:szCs w:val="16"/>
    </w:rPr>
  </w:style>
  <w:style w:type="paragraph" w:customStyle="1" w:styleId="xl127">
    <w:name w:val="xl127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  <w:sz w:val="16"/>
      <w:szCs w:val="16"/>
    </w:rPr>
  </w:style>
  <w:style w:type="paragraph" w:customStyle="1" w:styleId="xl128">
    <w:name w:val="xl128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sz w:val="16"/>
      <w:szCs w:val="16"/>
    </w:rPr>
  </w:style>
  <w:style w:type="paragraph" w:customStyle="1" w:styleId="xl129">
    <w:name w:val="xl129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130">
    <w:name w:val="xl130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sz w:val="16"/>
      <w:szCs w:val="16"/>
    </w:rPr>
  </w:style>
  <w:style w:type="paragraph" w:customStyle="1" w:styleId="xl131">
    <w:name w:val="xl131"/>
    <w:basedOn w:val="1"/>
    <w:qFormat/>
    <w:rsid w:val="00161859"/>
    <w:pPr>
      <w:spacing w:beforeAutospacing="1" w:afterAutospacing="1"/>
      <w:jc w:val="center"/>
    </w:pPr>
    <w:rPr>
      <w:rFonts w:ascii="Times New Roman CYR" w:hAnsi="Times New Roman CYR" w:cs="Times New Roman CYR"/>
      <w:sz w:val="16"/>
      <w:szCs w:val="16"/>
    </w:rPr>
  </w:style>
  <w:style w:type="paragraph" w:customStyle="1" w:styleId="xl132">
    <w:name w:val="xl132"/>
    <w:basedOn w:val="1"/>
    <w:qFormat/>
    <w:rsid w:val="00161859"/>
    <w:pPr>
      <w:pBdr>
        <w:top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33">
    <w:name w:val="xl133"/>
    <w:basedOn w:val="1"/>
    <w:qFormat/>
    <w:rsid w:val="00161859"/>
    <w:pP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34">
    <w:name w:val="xl134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  <w:color w:val="FFFFFF"/>
    </w:rPr>
  </w:style>
  <w:style w:type="paragraph" w:customStyle="1" w:styleId="xl135">
    <w:name w:val="xl135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color w:val="FFFFFF"/>
    </w:rPr>
  </w:style>
  <w:style w:type="paragraph" w:customStyle="1" w:styleId="xl136">
    <w:name w:val="xl136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  <w:color w:val="FFFFFF"/>
    </w:rPr>
  </w:style>
  <w:style w:type="paragraph" w:customStyle="1" w:styleId="xl137">
    <w:name w:val="xl137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  <w:color w:val="FFFFFF"/>
    </w:rPr>
  </w:style>
  <w:style w:type="paragraph" w:customStyle="1" w:styleId="xl138">
    <w:name w:val="xl138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  <w:color w:val="FFFFFF"/>
    </w:rPr>
  </w:style>
  <w:style w:type="paragraph" w:customStyle="1" w:styleId="xl139">
    <w:name w:val="xl139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40">
    <w:name w:val="xl140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41">
    <w:name w:val="xl141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42">
    <w:name w:val="xl142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43">
    <w:name w:val="xl143"/>
    <w:basedOn w:val="1"/>
    <w:qFormat/>
    <w:rsid w:val="00161859"/>
    <w:pP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44">
    <w:name w:val="xl144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45">
    <w:name w:val="xl145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46">
    <w:name w:val="xl146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47">
    <w:name w:val="xl147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48">
    <w:name w:val="xl148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49">
    <w:name w:val="xl149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150">
    <w:name w:val="xl150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51">
    <w:name w:val="xl151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</w:rPr>
  </w:style>
  <w:style w:type="paragraph" w:customStyle="1" w:styleId="xl152">
    <w:name w:val="xl152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53">
    <w:name w:val="xl153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54">
    <w:name w:val="xl154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55">
    <w:name w:val="xl155"/>
    <w:basedOn w:val="1"/>
    <w:qFormat/>
    <w:rsid w:val="00161859"/>
    <w:pPr>
      <w:pBdr>
        <w:top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56">
    <w:name w:val="xl156"/>
    <w:basedOn w:val="1"/>
    <w:qFormat/>
    <w:rsid w:val="00161859"/>
    <w:pPr>
      <w:pBdr>
        <w:top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</w:rPr>
  </w:style>
  <w:style w:type="paragraph" w:customStyle="1" w:styleId="xl157">
    <w:name w:val="xl157"/>
    <w:basedOn w:val="1"/>
    <w:qFormat/>
    <w:rsid w:val="00161859"/>
    <w:pPr>
      <w:pBdr>
        <w:top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58">
    <w:name w:val="xl158"/>
    <w:basedOn w:val="1"/>
    <w:qFormat/>
    <w:rsid w:val="00161859"/>
    <w:pPr>
      <w:pBdr>
        <w:top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59">
    <w:name w:val="xl159"/>
    <w:basedOn w:val="1"/>
    <w:qFormat/>
    <w:rsid w:val="00161859"/>
    <w:pPr>
      <w:pBdr>
        <w:top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60">
    <w:name w:val="xl160"/>
    <w:basedOn w:val="1"/>
    <w:qFormat/>
    <w:rsid w:val="00161859"/>
    <w:pPr>
      <w:pBdr>
        <w:top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61">
    <w:name w:val="xl161"/>
    <w:basedOn w:val="1"/>
    <w:qFormat/>
    <w:rsid w:val="0016185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62">
    <w:name w:val="xl162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163">
    <w:name w:val="xl163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64">
    <w:name w:val="xl164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color w:val="FFFFFF"/>
    </w:rPr>
  </w:style>
  <w:style w:type="paragraph" w:customStyle="1" w:styleId="xl165">
    <w:name w:val="xl165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  <w:color w:val="FF0000"/>
    </w:rPr>
  </w:style>
  <w:style w:type="paragraph" w:customStyle="1" w:styleId="xl166">
    <w:name w:val="xl166"/>
    <w:basedOn w:val="1"/>
    <w:qFormat/>
    <w:rsid w:val="00161859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67">
    <w:name w:val="xl167"/>
    <w:basedOn w:val="1"/>
    <w:qFormat/>
    <w:rsid w:val="00161859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68">
    <w:name w:val="xl168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69">
    <w:name w:val="xl169"/>
    <w:basedOn w:val="1"/>
    <w:qFormat/>
    <w:rsid w:val="0016185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170">
    <w:name w:val="xl170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 CYR" w:hAnsi="Times New Roman CYR" w:cs="Times New Roman CYR"/>
    </w:rPr>
  </w:style>
  <w:style w:type="paragraph" w:customStyle="1" w:styleId="xl171">
    <w:name w:val="xl171"/>
    <w:basedOn w:val="1"/>
    <w:qFormat/>
    <w:rsid w:val="0016185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 CYR" w:hAnsi="Times New Roman CYR" w:cs="Times New Roman CYR"/>
    </w:rPr>
  </w:style>
  <w:style w:type="paragraph" w:styleId="affffb">
    <w:name w:val="No Spacing"/>
    <w:uiPriority w:val="1"/>
    <w:qFormat/>
    <w:rsid w:val="00FA15F0"/>
    <w:pPr>
      <w:spacing w:after="360"/>
      <w:jc w:val="center"/>
    </w:pPr>
    <w:rPr>
      <w:rFonts w:ascii="Arial" w:hAnsi="Arial"/>
      <w:b/>
      <w:sz w:val="22"/>
      <w:szCs w:val="22"/>
      <w:lang w:eastAsia="en-US"/>
    </w:rPr>
  </w:style>
  <w:style w:type="paragraph" w:customStyle="1" w:styleId="HeadingBase0">
    <w:name w:val="Heading Base"/>
    <w:basedOn w:val="1"/>
    <w:next w:val="1"/>
    <w:qFormat/>
    <w:rsid w:val="00F41119"/>
    <w:pPr>
      <w:keepNext/>
      <w:keepLines/>
      <w:spacing w:before="140" w:line="220" w:lineRule="atLeast"/>
      <w:ind w:left="1077"/>
    </w:pPr>
    <w:rPr>
      <w:b/>
      <w:spacing w:val="-4"/>
      <w:kern w:val="2"/>
      <w:sz w:val="28"/>
      <w:szCs w:val="28"/>
    </w:rPr>
  </w:style>
  <w:style w:type="paragraph" w:styleId="2a">
    <w:name w:val="Body Text 2"/>
    <w:basedOn w:val="1"/>
    <w:qFormat/>
    <w:rsid w:val="00836986"/>
    <w:pPr>
      <w:spacing w:line="480" w:lineRule="auto"/>
    </w:pPr>
  </w:style>
  <w:style w:type="paragraph" w:customStyle="1" w:styleId="xl64">
    <w:name w:val="xl64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b/>
      <w:bCs/>
      <w:sz w:val="18"/>
      <w:szCs w:val="18"/>
    </w:rPr>
  </w:style>
  <w:style w:type="paragraph" w:customStyle="1" w:styleId="xl65">
    <w:name w:val="xl65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b/>
      <w:bCs/>
      <w:sz w:val="18"/>
      <w:szCs w:val="18"/>
    </w:rPr>
  </w:style>
  <w:style w:type="paragraph" w:customStyle="1" w:styleId="xl66">
    <w:name w:val="xl66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b/>
      <w:bCs/>
      <w:i/>
      <w:iCs/>
      <w:sz w:val="18"/>
      <w:szCs w:val="18"/>
    </w:rPr>
  </w:style>
  <w:style w:type="paragraph" w:customStyle="1" w:styleId="xl67">
    <w:name w:val="xl67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i/>
      <w:iCs/>
      <w:sz w:val="18"/>
      <w:szCs w:val="18"/>
    </w:rPr>
  </w:style>
  <w:style w:type="paragraph" w:customStyle="1" w:styleId="xl68">
    <w:name w:val="xl68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b/>
      <w:bCs/>
      <w:sz w:val="18"/>
      <w:szCs w:val="18"/>
    </w:rPr>
  </w:style>
  <w:style w:type="paragraph" w:customStyle="1" w:styleId="xl69">
    <w:name w:val="xl69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sz w:val="18"/>
      <w:szCs w:val="18"/>
    </w:rPr>
  </w:style>
  <w:style w:type="paragraph" w:customStyle="1" w:styleId="xl70">
    <w:name w:val="xl70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sz w:val="18"/>
      <w:szCs w:val="18"/>
    </w:rPr>
  </w:style>
  <w:style w:type="paragraph" w:customStyle="1" w:styleId="xl71">
    <w:name w:val="xl71"/>
    <w:basedOn w:val="1"/>
    <w:qFormat/>
    <w:rsid w:val="008834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sz w:val="18"/>
      <w:szCs w:val="18"/>
    </w:rPr>
  </w:style>
  <w:style w:type="paragraph" w:customStyle="1" w:styleId="ConsPlusNormal">
    <w:name w:val="ConsPlusNormal"/>
    <w:qFormat/>
    <w:rsid w:val="006034F8"/>
    <w:pPr>
      <w:widowControl w:val="0"/>
      <w:ind w:firstLine="720"/>
    </w:pPr>
    <w:rPr>
      <w:rFonts w:ascii="Arial" w:hAnsi="Arial" w:cs="Arial"/>
    </w:rPr>
  </w:style>
  <w:style w:type="paragraph" w:customStyle="1" w:styleId="xl63">
    <w:name w:val="xl63"/>
    <w:basedOn w:val="1"/>
    <w:qFormat/>
    <w:rsid w:val="000E27D4"/>
    <w:pPr>
      <w:spacing w:beforeAutospacing="1" w:afterAutospacing="1"/>
      <w:jc w:val="center"/>
      <w:textAlignment w:val="center"/>
    </w:pPr>
  </w:style>
  <w:style w:type="paragraph" w:customStyle="1" w:styleId="xl72">
    <w:name w:val="xl72"/>
    <w:basedOn w:val="1"/>
    <w:qFormat/>
    <w:rsid w:val="000E27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</w:style>
  <w:style w:type="paragraph" w:customStyle="1" w:styleId="xl73">
    <w:name w:val="xl73"/>
    <w:basedOn w:val="1"/>
    <w:qFormat/>
    <w:rsid w:val="000E27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</w:style>
  <w:style w:type="paragraph" w:customStyle="1" w:styleId="xl74">
    <w:name w:val="xl74"/>
    <w:basedOn w:val="1"/>
    <w:qFormat/>
    <w:rsid w:val="000E27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4DFEC"/>
      <w:spacing w:beforeAutospacing="1" w:afterAutospacing="1"/>
      <w:jc w:val="right"/>
      <w:textAlignment w:val="center"/>
    </w:pPr>
    <w:rPr>
      <w:b/>
      <w:bCs/>
    </w:rPr>
  </w:style>
  <w:style w:type="paragraph" w:customStyle="1" w:styleId="xl75">
    <w:name w:val="xl75"/>
    <w:basedOn w:val="1"/>
    <w:qFormat/>
    <w:rsid w:val="000E27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right"/>
      <w:textAlignment w:val="center"/>
    </w:pPr>
  </w:style>
  <w:style w:type="paragraph" w:customStyle="1" w:styleId="xl76">
    <w:name w:val="xl76"/>
    <w:basedOn w:val="1"/>
    <w:qFormat/>
    <w:rsid w:val="000E27D4"/>
    <w:pPr>
      <w:spacing w:beforeAutospacing="1" w:afterAutospacing="1"/>
      <w:textAlignment w:val="center"/>
    </w:pPr>
  </w:style>
  <w:style w:type="paragraph" w:customStyle="1" w:styleId="xl77">
    <w:name w:val="xl77"/>
    <w:basedOn w:val="1"/>
    <w:qFormat/>
    <w:rsid w:val="000E27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4DFEC"/>
      <w:spacing w:beforeAutospacing="1" w:afterAutospacing="1"/>
      <w:textAlignment w:val="center"/>
    </w:pPr>
    <w:rPr>
      <w:b/>
      <w:bCs/>
      <w:sz w:val="28"/>
      <w:szCs w:val="28"/>
    </w:rPr>
  </w:style>
  <w:style w:type="paragraph" w:customStyle="1" w:styleId="xl78">
    <w:name w:val="xl78"/>
    <w:basedOn w:val="1"/>
    <w:qFormat/>
    <w:rsid w:val="000E27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BF1DE"/>
      <w:spacing w:beforeAutospacing="1" w:afterAutospacing="1"/>
      <w:textAlignment w:val="center"/>
    </w:pPr>
  </w:style>
  <w:style w:type="paragraph" w:customStyle="1" w:styleId="xl79">
    <w:name w:val="xl79"/>
    <w:basedOn w:val="1"/>
    <w:qFormat/>
    <w:rsid w:val="000E27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1"/>
    <w:qFormat/>
    <w:rsid w:val="00422A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</w:style>
  <w:style w:type="paragraph" w:customStyle="1" w:styleId="xl81">
    <w:name w:val="xl81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cs="Arial"/>
      <w:sz w:val="20"/>
      <w:szCs w:val="20"/>
    </w:rPr>
  </w:style>
  <w:style w:type="paragraph" w:customStyle="1" w:styleId="xl82">
    <w:name w:val="xl82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83">
    <w:name w:val="xl83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84">
    <w:name w:val="xl84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85">
    <w:name w:val="xl85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86">
    <w:name w:val="xl86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87">
    <w:name w:val="xl87"/>
    <w:basedOn w:val="1"/>
    <w:qFormat/>
    <w:rsid w:val="000968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88">
    <w:name w:val="xl88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89">
    <w:name w:val="xl89"/>
    <w:basedOn w:val="1"/>
    <w:qFormat/>
    <w:rsid w:val="000968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90">
    <w:name w:val="xl90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cs="Arial"/>
      <w:b/>
      <w:bCs/>
    </w:rPr>
  </w:style>
  <w:style w:type="paragraph" w:customStyle="1" w:styleId="xl91">
    <w:name w:val="xl91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cs="Arial"/>
      <w:b/>
      <w:bCs/>
      <w:sz w:val="20"/>
      <w:szCs w:val="20"/>
    </w:rPr>
  </w:style>
  <w:style w:type="paragraph" w:customStyle="1" w:styleId="xl92">
    <w:name w:val="xl92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b/>
      <w:bCs/>
    </w:rPr>
  </w:style>
  <w:style w:type="paragraph" w:customStyle="1" w:styleId="xl93">
    <w:name w:val="xl93"/>
    <w:basedOn w:val="1"/>
    <w:qFormat/>
    <w:rsid w:val="000968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cs="Arial"/>
      <w:sz w:val="20"/>
      <w:szCs w:val="20"/>
    </w:rPr>
  </w:style>
  <w:style w:type="paragraph" w:customStyle="1" w:styleId="xl94">
    <w:name w:val="xl94"/>
    <w:basedOn w:val="1"/>
    <w:qFormat/>
    <w:rsid w:val="000968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95">
    <w:name w:val="xl95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96">
    <w:name w:val="xl96"/>
    <w:basedOn w:val="1"/>
    <w:qFormat/>
    <w:rsid w:val="000968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97">
    <w:name w:val="xl97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cs="Arial"/>
      <w:b/>
      <w:bCs/>
      <w:sz w:val="20"/>
      <w:szCs w:val="20"/>
    </w:rPr>
  </w:style>
  <w:style w:type="paragraph" w:customStyle="1" w:styleId="xl98">
    <w:name w:val="xl98"/>
    <w:basedOn w:val="1"/>
    <w:qFormat/>
    <w:rsid w:val="000968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</w:style>
  <w:style w:type="paragraph" w:customStyle="1" w:styleId="1b">
    <w:name w:val="Без интервала1"/>
    <w:next w:val="affffb"/>
    <w:uiPriority w:val="1"/>
    <w:qFormat/>
    <w:rsid w:val="007B64FA"/>
    <w:rPr>
      <w:rFonts w:ascii="Calibri" w:hAnsi="Calibri"/>
      <w:sz w:val="22"/>
      <w:szCs w:val="22"/>
      <w:lang w:eastAsia="en-US"/>
    </w:rPr>
  </w:style>
  <w:style w:type="paragraph" w:customStyle="1" w:styleId="xl99">
    <w:name w:val="xl99"/>
    <w:basedOn w:val="1"/>
    <w:qFormat/>
    <w:rsid w:val="004238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</w:pPr>
    <w:rPr>
      <w:rFonts w:cs="Arial"/>
      <w:b/>
      <w:bCs/>
      <w:sz w:val="18"/>
      <w:szCs w:val="18"/>
    </w:rPr>
  </w:style>
  <w:style w:type="paragraph" w:customStyle="1" w:styleId="xl100">
    <w:name w:val="xl100"/>
    <w:basedOn w:val="1"/>
    <w:qFormat/>
    <w:rsid w:val="004238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</w:pPr>
    <w:rPr>
      <w:rFonts w:cs="Arial"/>
      <w:b/>
      <w:bCs/>
      <w:sz w:val="18"/>
      <w:szCs w:val="18"/>
    </w:rPr>
  </w:style>
  <w:style w:type="paragraph" w:customStyle="1" w:styleId="xl101">
    <w:name w:val="xl101"/>
    <w:basedOn w:val="1"/>
    <w:qFormat/>
    <w:rsid w:val="004238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sz w:val="18"/>
      <w:szCs w:val="18"/>
    </w:rPr>
  </w:style>
  <w:style w:type="paragraph" w:customStyle="1" w:styleId="xl102">
    <w:name w:val="xl102"/>
    <w:basedOn w:val="1"/>
    <w:qFormat/>
    <w:rsid w:val="004238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sz w:val="18"/>
      <w:szCs w:val="18"/>
    </w:rPr>
  </w:style>
  <w:style w:type="paragraph" w:customStyle="1" w:styleId="font0">
    <w:name w:val="font0"/>
    <w:basedOn w:val="1"/>
    <w:qFormat/>
    <w:rsid w:val="007E037B"/>
    <w:pPr>
      <w:spacing w:beforeAutospacing="1" w:afterAutospacing="1"/>
    </w:pPr>
    <w:rPr>
      <w:rFonts w:ascii="Arial CYR" w:hAnsi="Arial CYR" w:cs="Arial CYR"/>
      <w:sz w:val="20"/>
      <w:szCs w:val="20"/>
    </w:rPr>
  </w:style>
  <w:style w:type="paragraph" w:customStyle="1" w:styleId="xl103">
    <w:name w:val="xl103"/>
    <w:basedOn w:val="1"/>
    <w:qFormat/>
    <w:rsid w:val="006F6130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rFonts w:cs="Arial"/>
    </w:rPr>
  </w:style>
  <w:style w:type="paragraph" w:customStyle="1" w:styleId="xl104">
    <w:name w:val="xl104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</w:style>
  <w:style w:type="paragraph" w:customStyle="1" w:styleId="xl105">
    <w:name w:val="xl105"/>
    <w:basedOn w:val="1"/>
    <w:qFormat/>
    <w:rsid w:val="006F6130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cs="Arial"/>
    </w:rPr>
  </w:style>
  <w:style w:type="paragraph" w:customStyle="1" w:styleId="xl106">
    <w:name w:val="xl106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99CC"/>
      <w:spacing w:beforeAutospacing="1" w:afterAutospacing="1"/>
      <w:jc w:val="center"/>
    </w:pPr>
  </w:style>
  <w:style w:type="paragraph" w:customStyle="1" w:styleId="xl107">
    <w:name w:val="xl107"/>
    <w:basedOn w:val="1"/>
    <w:qFormat/>
    <w:rsid w:val="006F6130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99CC"/>
      <w:spacing w:beforeAutospacing="1" w:afterAutospacing="1"/>
    </w:pPr>
    <w:rPr>
      <w:rFonts w:cs="Arial"/>
    </w:rPr>
  </w:style>
  <w:style w:type="paragraph" w:customStyle="1" w:styleId="xl172">
    <w:name w:val="xl172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</w:pPr>
    <w:rPr>
      <w:rFonts w:cs="Arial"/>
    </w:rPr>
  </w:style>
  <w:style w:type="paragraph" w:customStyle="1" w:styleId="xl173">
    <w:name w:val="xl17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Autospacing="1" w:afterAutospacing="1"/>
      <w:jc w:val="center"/>
    </w:pPr>
    <w:rPr>
      <w:rFonts w:cs="Arial"/>
    </w:rPr>
  </w:style>
  <w:style w:type="paragraph" w:customStyle="1" w:styleId="xl174">
    <w:name w:val="xl174"/>
    <w:basedOn w:val="1"/>
    <w:qFormat/>
    <w:rsid w:val="006F6130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</w:pPr>
    <w:rPr>
      <w:rFonts w:cs="Arial"/>
      <w:b/>
      <w:bCs/>
    </w:rPr>
  </w:style>
  <w:style w:type="paragraph" w:customStyle="1" w:styleId="xl175">
    <w:name w:val="xl175"/>
    <w:basedOn w:val="1"/>
    <w:qFormat/>
    <w:rsid w:val="006F6130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Autospacing="1" w:afterAutospacing="1"/>
    </w:pPr>
    <w:rPr>
      <w:rFonts w:cs="Arial"/>
      <w:b/>
      <w:bCs/>
    </w:rPr>
  </w:style>
  <w:style w:type="paragraph" w:customStyle="1" w:styleId="xl176">
    <w:name w:val="xl176"/>
    <w:basedOn w:val="1"/>
    <w:qFormat/>
    <w:rsid w:val="006F6130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/>
    </w:pPr>
    <w:rPr>
      <w:rFonts w:cs="Arial"/>
      <w:b/>
      <w:bCs/>
    </w:rPr>
  </w:style>
  <w:style w:type="paragraph" w:customStyle="1" w:styleId="xl177">
    <w:name w:val="xl177"/>
    <w:basedOn w:val="1"/>
    <w:qFormat/>
    <w:rsid w:val="006F6130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CCFFFF"/>
      <w:spacing w:beforeAutospacing="1" w:afterAutospacing="1"/>
    </w:pPr>
    <w:rPr>
      <w:rFonts w:cs="Arial"/>
    </w:rPr>
  </w:style>
  <w:style w:type="paragraph" w:customStyle="1" w:styleId="xl178">
    <w:name w:val="xl178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CFFFF"/>
      <w:spacing w:beforeAutospacing="1" w:afterAutospacing="1"/>
      <w:jc w:val="center"/>
    </w:pPr>
  </w:style>
  <w:style w:type="paragraph" w:customStyle="1" w:styleId="xl179">
    <w:name w:val="xl179"/>
    <w:basedOn w:val="1"/>
    <w:qFormat/>
    <w:rsid w:val="006F6130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CCFFCC"/>
      <w:spacing w:beforeAutospacing="1" w:afterAutospacing="1"/>
    </w:pPr>
    <w:rPr>
      <w:rFonts w:cs="Arial"/>
    </w:rPr>
  </w:style>
  <w:style w:type="paragraph" w:customStyle="1" w:styleId="xl180">
    <w:name w:val="xl180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CFFCC"/>
      <w:spacing w:beforeAutospacing="1" w:afterAutospacing="1"/>
      <w:jc w:val="center"/>
    </w:pPr>
  </w:style>
  <w:style w:type="paragraph" w:customStyle="1" w:styleId="xl181">
    <w:name w:val="xl181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99CC"/>
      <w:spacing w:beforeAutospacing="1" w:afterAutospacing="1"/>
      <w:jc w:val="center"/>
    </w:pPr>
  </w:style>
  <w:style w:type="paragraph" w:customStyle="1" w:styleId="xl182">
    <w:name w:val="xl182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99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183">
    <w:name w:val="xl18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99"/>
      <w:spacing w:beforeAutospacing="1" w:afterAutospacing="1"/>
      <w:jc w:val="center"/>
    </w:pPr>
    <w:rPr>
      <w:color w:val="000000"/>
    </w:rPr>
  </w:style>
  <w:style w:type="paragraph" w:customStyle="1" w:styleId="xl184">
    <w:name w:val="xl184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99"/>
      <w:spacing w:beforeAutospacing="1" w:afterAutospacing="1"/>
      <w:jc w:val="center"/>
    </w:pPr>
    <w:rPr>
      <w:color w:val="000000"/>
    </w:rPr>
  </w:style>
  <w:style w:type="paragraph" w:customStyle="1" w:styleId="xl185">
    <w:name w:val="xl185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color w:val="000000"/>
    </w:rPr>
  </w:style>
  <w:style w:type="paragraph" w:customStyle="1" w:styleId="xl186">
    <w:name w:val="xl186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color w:val="000000"/>
    </w:rPr>
  </w:style>
  <w:style w:type="paragraph" w:customStyle="1" w:styleId="xl187">
    <w:name w:val="xl187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color w:val="000000"/>
    </w:rPr>
  </w:style>
  <w:style w:type="paragraph" w:customStyle="1" w:styleId="xl188">
    <w:name w:val="xl188"/>
    <w:basedOn w:val="1"/>
    <w:qFormat/>
    <w:rsid w:val="006F61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color w:val="000000"/>
    </w:rPr>
  </w:style>
  <w:style w:type="paragraph" w:customStyle="1" w:styleId="xl189">
    <w:name w:val="xl189"/>
    <w:basedOn w:val="1"/>
    <w:qFormat/>
    <w:rsid w:val="006F61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cs="Arial"/>
      <w:color w:val="000000"/>
    </w:rPr>
  </w:style>
  <w:style w:type="paragraph" w:customStyle="1" w:styleId="xl190">
    <w:name w:val="xl190"/>
    <w:basedOn w:val="1"/>
    <w:qFormat/>
    <w:rsid w:val="006F6130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cs="Arial"/>
      <w:color w:val="000000"/>
    </w:rPr>
  </w:style>
  <w:style w:type="paragraph" w:customStyle="1" w:styleId="xl191">
    <w:name w:val="xl191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FF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192">
    <w:name w:val="xl192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FF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193">
    <w:name w:val="xl19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FF"/>
      <w:spacing w:beforeAutospacing="1" w:afterAutospacing="1"/>
      <w:jc w:val="center"/>
    </w:pPr>
    <w:rPr>
      <w:color w:val="000000"/>
    </w:rPr>
  </w:style>
  <w:style w:type="paragraph" w:customStyle="1" w:styleId="xl194">
    <w:name w:val="xl194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CFFFF"/>
      <w:spacing w:beforeAutospacing="1" w:afterAutospacing="1"/>
      <w:jc w:val="center"/>
    </w:pPr>
    <w:rPr>
      <w:color w:val="000000"/>
    </w:rPr>
  </w:style>
  <w:style w:type="paragraph" w:customStyle="1" w:styleId="xl195">
    <w:name w:val="xl195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color w:val="000000"/>
    </w:rPr>
  </w:style>
  <w:style w:type="paragraph" w:customStyle="1" w:styleId="xl196">
    <w:name w:val="xl196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CC"/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197">
    <w:name w:val="xl197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CC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198">
    <w:name w:val="xl198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CC"/>
      <w:spacing w:beforeAutospacing="1" w:afterAutospacing="1"/>
      <w:jc w:val="center"/>
    </w:pPr>
    <w:rPr>
      <w:color w:val="000000"/>
    </w:rPr>
  </w:style>
  <w:style w:type="paragraph" w:customStyle="1" w:styleId="xl199">
    <w:name w:val="xl199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Autospacing="1" w:afterAutospacing="1"/>
      <w:jc w:val="center"/>
    </w:pPr>
    <w:rPr>
      <w:color w:val="000000"/>
    </w:rPr>
  </w:style>
  <w:style w:type="paragraph" w:customStyle="1" w:styleId="xl200">
    <w:name w:val="xl200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201">
    <w:name w:val="xl201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02">
    <w:name w:val="xl202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color w:val="000000"/>
    </w:rPr>
  </w:style>
  <w:style w:type="paragraph" w:customStyle="1" w:styleId="xl203">
    <w:name w:val="xl20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color w:val="000000"/>
    </w:rPr>
  </w:style>
  <w:style w:type="paragraph" w:customStyle="1" w:styleId="xl204">
    <w:name w:val="xl204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205">
    <w:name w:val="xl205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06">
    <w:name w:val="xl206"/>
    <w:basedOn w:val="1"/>
    <w:qFormat/>
    <w:rsid w:val="006F6130"/>
    <w:pPr>
      <w:pBdr>
        <w:left w:val="single" w:sz="4" w:space="0" w:color="000000"/>
        <w:right w:val="single" w:sz="8" w:space="0" w:color="000000"/>
      </w:pBdr>
      <w:spacing w:beforeAutospacing="1" w:afterAutospacing="1"/>
      <w:jc w:val="center"/>
    </w:pPr>
    <w:rPr>
      <w:color w:val="000000"/>
    </w:rPr>
  </w:style>
  <w:style w:type="paragraph" w:customStyle="1" w:styleId="xl207">
    <w:name w:val="xl207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208">
    <w:name w:val="xl208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09">
    <w:name w:val="xl209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rFonts w:cs="Arial"/>
      <w:color w:val="000000"/>
    </w:rPr>
  </w:style>
  <w:style w:type="paragraph" w:customStyle="1" w:styleId="xl210">
    <w:name w:val="xl210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rFonts w:cs="Arial"/>
      <w:color w:val="000000"/>
    </w:rPr>
  </w:style>
  <w:style w:type="paragraph" w:customStyle="1" w:styleId="xl211">
    <w:name w:val="xl211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b/>
      <w:bCs/>
      <w:color w:val="000000"/>
    </w:rPr>
  </w:style>
  <w:style w:type="paragraph" w:customStyle="1" w:styleId="xl212">
    <w:name w:val="xl212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color w:val="000000"/>
    </w:rPr>
  </w:style>
  <w:style w:type="paragraph" w:customStyle="1" w:styleId="xl213">
    <w:name w:val="xl21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color w:val="000000"/>
    </w:rPr>
  </w:style>
  <w:style w:type="paragraph" w:customStyle="1" w:styleId="xl214">
    <w:name w:val="xl214"/>
    <w:basedOn w:val="1"/>
    <w:qFormat/>
    <w:rsid w:val="006F613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215">
    <w:name w:val="xl215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16">
    <w:name w:val="xl216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color w:val="000000"/>
    </w:rPr>
  </w:style>
  <w:style w:type="paragraph" w:customStyle="1" w:styleId="xl217">
    <w:name w:val="xl217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color w:val="000000"/>
    </w:rPr>
  </w:style>
  <w:style w:type="paragraph" w:customStyle="1" w:styleId="xl218">
    <w:name w:val="xl218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99CCFF"/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219">
    <w:name w:val="xl219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99CCFF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20">
    <w:name w:val="xl220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99CCFF"/>
      <w:spacing w:beforeAutospacing="1" w:afterAutospacing="1"/>
      <w:jc w:val="center"/>
    </w:pPr>
    <w:rPr>
      <w:color w:val="000000"/>
    </w:rPr>
  </w:style>
  <w:style w:type="paragraph" w:customStyle="1" w:styleId="xl221">
    <w:name w:val="xl221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99CCFF"/>
      <w:spacing w:beforeAutospacing="1" w:afterAutospacing="1"/>
      <w:jc w:val="center"/>
    </w:pPr>
    <w:rPr>
      <w:color w:val="000000"/>
    </w:rPr>
  </w:style>
  <w:style w:type="paragraph" w:customStyle="1" w:styleId="xl222">
    <w:name w:val="xl222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color w:val="000000"/>
    </w:rPr>
  </w:style>
  <w:style w:type="paragraph" w:customStyle="1" w:styleId="xl223">
    <w:name w:val="xl22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color w:val="000000"/>
    </w:rPr>
  </w:style>
  <w:style w:type="paragraph" w:customStyle="1" w:styleId="xl224">
    <w:name w:val="xl224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color w:val="000000"/>
    </w:rPr>
  </w:style>
  <w:style w:type="paragraph" w:customStyle="1" w:styleId="xl225">
    <w:name w:val="xl225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226">
    <w:name w:val="xl226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rFonts w:cs="Arial"/>
      <w:b/>
      <w:bCs/>
      <w:color w:val="000000"/>
      <w:sz w:val="28"/>
      <w:szCs w:val="28"/>
    </w:rPr>
  </w:style>
  <w:style w:type="paragraph" w:customStyle="1" w:styleId="xl227">
    <w:name w:val="xl227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28">
    <w:name w:val="xl228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rFonts w:cs="Arial"/>
      <w:color w:val="000000"/>
    </w:rPr>
  </w:style>
  <w:style w:type="paragraph" w:customStyle="1" w:styleId="xl229">
    <w:name w:val="xl229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CC99"/>
      <w:spacing w:beforeAutospacing="1" w:afterAutospacing="1"/>
      <w:jc w:val="center"/>
    </w:pPr>
    <w:rPr>
      <w:rFonts w:cs="Arial"/>
      <w:color w:val="000000"/>
    </w:rPr>
  </w:style>
  <w:style w:type="paragraph" w:customStyle="1" w:styleId="xl230">
    <w:name w:val="xl230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color w:val="000000"/>
    </w:rPr>
  </w:style>
  <w:style w:type="paragraph" w:customStyle="1" w:styleId="xl231">
    <w:name w:val="xl231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32">
    <w:name w:val="xl232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color w:val="000000"/>
    </w:rPr>
  </w:style>
  <w:style w:type="paragraph" w:customStyle="1" w:styleId="xl233">
    <w:name w:val="xl23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color w:val="000000"/>
    </w:rPr>
  </w:style>
  <w:style w:type="paragraph" w:customStyle="1" w:styleId="xl234">
    <w:name w:val="xl234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paragraph" w:customStyle="1" w:styleId="xl235">
    <w:name w:val="xl235"/>
    <w:basedOn w:val="1"/>
    <w:qFormat/>
    <w:rsid w:val="006F6130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Autospacing="1" w:afterAutospacing="1"/>
    </w:pPr>
    <w:rPr>
      <w:rFonts w:cs="Arial"/>
      <w:b/>
      <w:bCs/>
    </w:rPr>
  </w:style>
  <w:style w:type="paragraph" w:customStyle="1" w:styleId="xl236">
    <w:name w:val="xl236"/>
    <w:basedOn w:val="1"/>
    <w:qFormat/>
    <w:rsid w:val="006F6130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paragraph" w:customStyle="1" w:styleId="xl237">
    <w:name w:val="xl237"/>
    <w:basedOn w:val="1"/>
    <w:qFormat/>
    <w:rsid w:val="006F6130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/>
      <w:jc w:val="center"/>
    </w:pPr>
    <w:rPr>
      <w:color w:val="000000"/>
    </w:rPr>
  </w:style>
  <w:style w:type="paragraph" w:customStyle="1" w:styleId="xl238">
    <w:name w:val="xl238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cs="Arial"/>
      <w:b/>
      <w:bCs/>
      <w:color w:val="000000"/>
    </w:rPr>
  </w:style>
  <w:style w:type="paragraph" w:customStyle="1" w:styleId="xl239">
    <w:name w:val="xl239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40">
    <w:name w:val="xl240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99CC"/>
      <w:spacing w:beforeAutospacing="1" w:afterAutospacing="1"/>
      <w:jc w:val="center"/>
    </w:pPr>
    <w:rPr>
      <w:rFonts w:cs="Arial"/>
      <w:b/>
      <w:bCs/>
    </w:rPr>
  </w:style>
  <w:style w:type="paragraph" w:customStyle="1" w:styleId="xl241">
    <w:name w:val="xl241"/>
    <w:basedOn w:val="1"/>
    <w:qFormat/>
    <w:rsid w:val="006F61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rFonts w:cs="Arial"/>
      <w:b/>
      <w:bCs/>
    </w:rPr>
  </w:style>
  <w:style w:type="paragraph" w:customStyle="1" w:styleId="xl242">
    <w:name w:val="xl242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rFonts w:cs="Arial"/>
      <w:b/>
      <w:bCs/>
    </w:rPr>
  </w:style>
  <w:style w:type="paragraph" w:customStyle="1" w:styleId="xl243">
    <w:name w:val="xl243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rFonts w:cs="Arial"/>
      <w:b/>
      <w:bCs/>
    </w:rPr>
  </w:style>
  <w:style w:type="paragraph" w:customStyle="1" w:styleId="xl244">
    <w:name w:val="xl244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b/>
      <w:bCs/>
    </w:rPr>
  </w:style>
  <w:style w:type="paragraph" w:customStyle="1" w:styleId="xl245">
    <w:name w:val="xl245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b/>
      <w:bCs/>
    </w:rPr>
  </w:style>
  <w:style w:type="paragraph" w:customStyle="1" w:styleId="xl246">
    <w:name w:val="xl246"/>
    <w:basedOn w:val="1"/>
    <w:qFormat/>
    <w:rsid w:val="006F6130"/>
    <w:pPr>
      <w:pBdr>
        <w:bottom w:val="single" w:sz="8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</w:rPr>
  </w:style>
  <w:style w:type="paragraph" w:customStyle="1" w:styleId="xl247">
    <w:name w:val="xl247"/>
    <w:basedOn w:val="1"/>
    <w:qFormat/>
    <w:rsid w:val="006F613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</w:rPr>
  </w:style>
  <w:style w:type="paragraph" w:customStyle="1" w:styleId="xl248">
    <w:name w:val="xl248"/>
    <w:basedOn w:val="1"/>
    <w:qFormat/>
    <w:rsid w:val="006F6130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cs="Arial"/>
    </w:rPr>
  </w:style>
  <w:style w:type="paragraph" w:customStyle="1" w:styleId="xl249">
    <w:name w:val="xl249"/>
    <w:basedOn w:val="1"/>
    <w:qFormat/>
    <w:rsid w:val="006F6130"/>
    <w:pPr>
      <w:pBdr>
        <w:right w:val="single" w:sz="4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50">
    <w:name w:val="xl250"/>
    <w:basedOn w:val="1"/>
    <w:qFormat/>
    <w:rsid w:val="006F6130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51">
    <w:name w:val="xl251"/>
    <w:basedOn w:val="1"/>
    <w:qFormat/>
    <w:rsid w:val="006F6130"/>
    <w:pPr>
      <w:pBdr>
        <w:left w:val="single" w:sz="4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52">
    <w:name w:val="xl252"/>
    <w:basedOn w:val="1"/>
    <w:qFormat/>
    <w:rsid w:val="006F613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</w:rPr>
  </w:style>
  <w:style w:type="paragraph" w:customStyle="1" w:styleId="xl253">
    <w:name w:val="xl253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</w:rPr>
  </w:style>
  <w:style w:type="paragraph" w:customStyle="1" w:styleId="xl254">
    <w:name w:val="xl254"/>
    <w:basedOn w:val="1"/>
    <w:qFormat/>
    <w:rsid w:val="006F61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cs="Arial"/>
    </w:rPr>
  </w:style>
  <w:style w:type="paragraph" w:customStyle="1" w:styleId="xl255">
    <w:name w:val="xl255"/>
    <w:basedOn w:val="1"/>
    <w:qFormat/>
    <w:rsid w:val="006F6130"/>
    <w:pPr>
      <w:pBdr>
        <w:bottom w:val="single" w:sz="8" w:space="0" w:color="000000"/>
      </w:pBdr>
      <w:spacing w:beforeAutospacing="1" w:afterAutospacing="1"/>
      <w:jc w:val="center"/>
      <w:textAlignment w:val="top"/>
    </w:pPr>
    <w:rPr>
      <w:rFonts w:cs="Arial"/>
      <w:b/>
      <w:bCs/>
    </w:rPr>
  </w:style>
  <w:style w:type="paragraph" w:customStyle="1" w:styleId="xl256">
    <w:name w:val="xl256"/>
    <w:basedOn w:val="1"/>
    <w:qFormat/>
    <w:rsid w:val="006F6130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57">
    <w:name w:val="xl257"/>
    <w:basedOn w:val="1"/>
    <w:qFormat/>
    <w:rsid w:val="006F6130"/>
    <w:pPr>
      <w:pBdr>
        <w:right w:val="single" w:sz="4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58">
    <w:name w:val="xl258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59">
    <w:name w:val="xl259"/>
    <w:basedOn w:val="1"/>
    <w:qFormat/>
    <w:rsid w:val="006F6130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60">
    <w:name w:val="xl260"/>
    <w:basedOn w:val="1"/>
    <w:qFormat/>
    <w:rsid w:val="006F61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61">
    <w:name w:val="xl261"/>
    <w:basedOn w:val="1"/>
    <w:qFormat/>
    <w:rsid w:val="006F6130"/>
    <w:pPr>
      <w:pBdr>
        <w:left w:val="single" w:sz="4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cs="Arial"/>
    </w:rPr>
  </w:style>
  <w:style w:type="paragraph" w:customStyle="1" w:styleId="xl262">
    <w:name w:val="xl262"/>
    <w:basedOn w:val="1"/>
    <w:qFormat/>
    <w:rsid w:val="006F6130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</w:pPr>
    <w:rPr>
      <w:rFonts w:cs="Arial"/>
      <w:sz w:val="28"/>
      <w:szCs w:val="28"/>
    </w:rPr>
  </w:style>
  <w:style w:type="paragraph" w:customStyle="1" w:styleId="xl263">
    <w:name w:val="xl263"/>
    <w:basedOn w:val="1"/>
    <w:qFormat/>
    <w:rsid w:val="006F6130"/>
    <w:pPr>
      <w:pBdr>
        <w:top w:val="single" w:sz="8" w:space="0" w:color="000000"/>
        <w:bottom w:val="single" w:sz="8" w:space="0" w:color="000000"/>
      </w:pBdr>
      <w:spacing w:beforeAutospacing="1" w:afterAutospacing="1"/>
      <w:jc w:val="center"/>
    </w:pPr>
    <w:rPr>
      <w:sz w:val="28"/>
      <w:szCs w:val="28"/>
    </w:rPr>
  </w:style>
  <w:style w:type="paragraph" w:customStyle="1" w:styleId="xl264">
    <w:name w:val="xl264"/>
    <w:basedOn w:val="1"/>
    <w:qFormat/>
    <w:rsid w:val="006F613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sz w:val="28"/>
      <w:szCs w:val="28"/>
    </w:rPr>
  </w:style>
  <w:style w:type="paragraph" w:customStyle="1" w:styleId="ConsPlusCell">
    <w:name w:val="ConsPlusCell"/>
    <w:qFormat/>
    <w:rsid w:val="00481BBA"/>
    <w:pPr>
      <w:widowControl w:val="0"/>
    </w:pPr>
    <w:rPr>
      <w:rFonts w:ascii="Arial" w:hAnsi="Arial" w:cs="Arial"/>
    </w:rPr>
  </w:style>
  <w:style w:type="paragraph" w:customStyle="1" w:styleId="Default">
    <w:name w:val="Default"/>
    <w:qFormat/>
    <w:rsid w:val="001778BD"/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qFormat/>
    <w:rsid w:val="00BA334F"/>
    <w:pPr>
      <w:suppressAutoHyphens/>
      <w:textAlignment w:val="baseline"/>
    </w:pPr>
    <w:rPr>
      <w:rFonts w:eastAsia="Calibri" w:cs="Mangal"/>
      <w:kern w:val="2"/>
      <w:sz w:val="24"/>
      <w:szCs w:val="24"/>
      <w:lang w:bidi="hi-IN"/>
    </w:rPr>
  </w:style>
  <w:style w:type="paragraph" w:customStyle="1" w:styleId="font7">
    <w:name w:val="font7"/>
    <w:basedOn w:val="1"/>
    <w:qFormat/>
    <w:rsid w:val="00471FB3"/>
    <w:pPr>
      <w:spacing w:beforeAutospacing="1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1"/>
    <w:qFormat/>
    <w:rsid w:val="00471FB3"/>
    <w:pPr>
      <w:spacing w:beforeAutospacing="1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9">
    <w:name w:val="font9"/>
    <w:basedOn w:val="1"/>
    <w:qFormat/>
    <w:rsid w:val="00471FB3"/>
    <w:pPr>
      <w:spacing w:beforeAutospacing="1" w:afterAutospacing="1"/>
    </w:pPr>
    <w:rPr>
      <w:rFonts w:cs="Arial"/>
      <w:b/>
      <w:bCs/>
      <w:sz w:val="20"/>
      <w:szCs w:val="20"/>
    </w:rPr>
  </w:style>
  <w:style w:type="paragraph" w:customStyle="1" w:styleId="font10">
    <w:name w:val="font10"/>
    <w:basedOn w:val="1"/>
    <w:qFormat/>
    <w:rsid w:val="00471FB3"/>
    <w:pPr>
      <w:spacing w:beforeAutospacing="1" w:afterAutospacing="1"/>
    </w:pPr>
    <w:rPr>
      <w:rFonts w:cs="Arial"/>
      <w:b/>
      <w:bCs/>
      <w:sz w:val="20"/>
      <w:szCs w:val="20"/>
    </w:rPr>
  </w:style>
  <w:style w:type="paragraph" w:customStyle="1" w:styleId="xl2230">
    <w:name w:val="xl2230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2231">
    <w:name w:val="xl2231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b/>
      <w:bCs/>
      <w:color w:val="000000"/>
      <w:sz w:val="18"/>
      <w:szCs w:val="18"/>
    </w:rPr>
  </w:style>
  <w:style w:type="paragraph" w:customStyle="1" w:styleId="xl2232">
    <w:name w:val="xl2232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rFonts w:cs="Arial"/>
      <w:b/>
      <w:bCs/>
      <w:color w:val="000000"/>
      <w:sz w:val="18"/>
      <w:szCs w:val="18"/>
    </w:rPr>
  </w:style>
  <w:style w:type="paragraph" w:customStyle="1" w:styleId="xl2233">
    <w:name w:val="xl2233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2234">
    <w:name w:val="xl2234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cs="Arial"/>
      <w:sz w:val="20"/>
      <w:szCs w:val="20"/>
    </w:rPr>
  </w:style>
  <w:style w:type="paragraph" w:customStyle="1" w:styleId="xl2235">
    <w:name w:val="xl2235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2236">
    <w:name w:val="xl2236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2237">
    <w:name w:val="xl2237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2238">
    <w:name w:val="xl2238"/>
    <w:basedOn w:val="1"/>
    <w:qFormat/>
    <w:rsid w:val="00F16D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Arial"/>
      <w:sz w:val="20"/>
      <w:szCs w:val="20"/>
    </w:rPr>
  </w:style>
  <w:style w:type="paragraph" w:customStyle="1" w:styleId="affffc">
    <w:name w:val="Знак Знак Знак Знак"/>
    <w:basedOn w:val="1"/>
    <w:qFormat/>
    <w:rsid w:val="006301D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c">
    <w:name w:val="Знак Знак Знак Знак1"/>
    <w:basedOn w:val="1"/>
    <w:uiPriority w:val="99"/>
    <w:qFormat/>
    <w:rsid w:val="007F65E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fffd">
    <w:name w:val="Intense Quote"/>
    <w:basedOn w:val="affff4"/>
    <w:next w:val="1"/>
    <w:uiPriority w:val="30"/>
    <w:qFormat/>
    <w:rsid w:val="004B7DA5"/>
    <w:pPr>
      <w:spacing w:after="240"/>
    </w:pPr>
    <w:rPr>
      <w:rFonts w:eastAsiaTheme="minorHAnsi" w:cstheme="minorBidi"/>
    </w:rPr>
  </w:style>
  <w:style w:type="paragraph" w:customStyle="1" w:styleId="TableofFigures">
    <w:name w:val="Table of Figures"/>
    <w:basedOn w:val="affff1"/>
    <w:qFormat/>
    <w:rsid w:val="00AC0A68"/>
    <w:pPr>
      <w:spacing w:before="0" w:after="360"/>
      <w:jc w:val="center"/>
    </w:pPr>
    <w:rPr>
      <w:rFonts w:eastAsiaTheme="minorHAnsi" w:cstheme="minorBidi"/>
    </w:rPr>
  </w:style>
  <w:style w:type="paragraph" w:customStyle="1" w:styleId="211">
    <w:name w:val="Основной текст 21"/>
    <w:basedOn w:val="1"/>
    <w:qFormat/>
    <w:rsid w:val="00C92441"/>
    <w:pPr>
      <w:spacing w:line="240" w:lineRule="auto"/>
      <w:ind w:firstLine="360"/>
    </w:pPr>
    <w:rPr>
      <w:sz w:val="28"/>
      <w:szCs w:val="20"/>
    </w:rPr>
  </w:style>
  <w:style w:type="paragraph" w:customStyle="1" w:styleId="affffe">
    <w:name w:val="Название ТАБЛИЦА"/>
    <w:basedOn w:val="affff1"/>
    <w:qFormat/>
    <w:rsid w:val="00C92441"/>
    <w:pPr>
      <w:spacing w:before="200"/>
    </w:pPr>
    <w:rPr>
      <w:rFonts w:eastAsiaTheme="minorHAnsi" w:cstheme="minorBidi"/>
      <w:sz w:val="18"/>
    </w:rPr>
  </w:style>
  <w:style w:type="paragraph" w:customStyle="1" w:styleId="font11">
    <w:name w:val="font11"/>
    <w:basedOn w:val="1"/>
    <w:qFormat/>
    <w:rsid w:val="00C92441"/>
    <w:pPr>
      <w:spacing w:beforeAutospacing="1" w:afterAutospacing="1" w:line="240" w:lineRule="auto"/>
    </w:pPr>
    <w:rPr>
      <w:sz w:val="20"/>
      <w:szCs w:val="20"/>
    </w:rPr>
  </w:style>
  <w:style w:type="paragraph" w:customStyle="1" w:styleId="xl38050">
    <w:name w:val="xl38050"/>
    <w:basedOn w:val="1"/>
    <w:qFormat/>
    <w:rsid w:val="00C92441"/>
    <w:pPr>
      <w:spacing w:beforeAutospacing="1" w:afterAutospacing="1" w:line="240" w:lineRule="auto"/>
      <w:jc w:val="center"/>
    </w:pPr>
  </w:style>
  <w:style w:type="paragraph" w:customStyle="1" w:styleId="xl38051">
    <w:name w:val="xl38051"/>
    <w:basedOn w:val="1"/>
    <w:qFormat/>
    <w:rsid w:val="00C92441"/>
    <w:pPr>
      <w:spacing w:beforeAutospacing="1" w:afterAutospacing="1" w:line="240" w:lineRule="auto"/>
      <w:jc w:val="center"/>
      <w:textAlignment w:val="center"/>
    </w:pPr>
    <w:rPr>
      <w:b/>
      <w:bCs/>
    </w:rPr>
  </w:style>
  <w:style w:type="paragraph" w:customStyle="1" w:styleId="xl38052">
    <w:name w:val="xl38052"/>
    <w:basedOn w:val="1"/>
    <w:qFormat/>
    <w:rsid w:val="00C92441"/>
    <w:pPr>
      <w:spacing w:beforeAutospacing="1" w:afterAutospacing="1" w:line="240" w:lineRule="auto"/>
      <w:textAlignment w:val="center"/>
    </w:pPr>
    <w:rPr>
      <w:b/>
      <w:bCs/>
    </w:rPr>
  </w:style>
  <w:style w:type="paragraph" w:customStyle="1" w:styleId="xl38053">
    <w:name w:val="xl38053"/>
    <w:basedOn w:val="1"/>
    <w:qFormat/>
    <w:rsid w:val="00C92441"/>
    <w:pPr>
      <w:spacing w:beforeAutospacing="1" w:afterAutospacing="1" w:line="240" w:lineRule="auto"/>
      <w:jc w:val="center"/>
    </w:pPr>
    <w:rPr>
      <w:b/>
      <w:bCs/>
    </w:rPr>
  </w:style>
  <w:style w:type="paragraph" w:customStyle="1" w:styleId="xl38054">
    <w:name w:val="xl38054"/>
    <w:basedOn w:val="1"/>
    <w:qFormat/>
    <w:rsid w:val="00C92441"/>
    <w:pPr>
      <w:spacing w:beforeAutospacing="1" w:afterAutospacing="1" w:line="240" w:lineRule="auto"/>
      <w:jc w:val="center"/>
    </w:pPr>
    <w:rPr>
      <w:b/>
      <w:bCs/>
    </w:rPr>
  </w:style>
  <w:style w:type="paragraph" w:customStyle="1" w:styleId="xl38047">
    <w:name w:val="xl38047"/>
    <w:basedOn w:val="1"/>
    <w:qFormat/>
    <w:rsid w:val="00C92441"/>
    <w:pPr>
      <w:shd w:val="thinReverseDiagStripe" w:color="666699" w:fill="FFFFFF"/>
      <w:spacing w:beforeAutospacing="1" w:afterAutospacing="1" w:line="240" w:lineRule="auto"/>
    </w:pPr>
    <w:rPr>
      <w:rFonts w:ascii="Helv" w:hAnsi="Helv"/>
      <w:sz w:val="20"/>
      <w:szCs w:val="20"/>
    </w:rPr>
  </w:style>
  <w:style w:type="paragraph" w:customStyle="1" w:styleId="xl38048">
    <w:name w:val="xl38048"/>
    <w:basedOn w:val="1"/>
    <w:qFormat/>
    <w:rsid w:val="00C92441"/>
    <w:pPr>
      <w:shd w:val="clear" w:color="FFFFCC" w:fill="FFFFFF"/>
      <w:spacing w:beforeAutospacing="1" w:afterAutospacing="1" w:line="240" w:lineRule="auto"/>
    </w:pPr>
    <w:rPr>
      <w:rFonts w:cs="Arial"/>
      <w:sz w:val="20"/>
      <w:szCs w:val="20"/>
    </w:rPr>
  </w:style>
  <w:style w:type="paragraph" w:customStyle="1" w:styleId="xl38049">
    <w:name w:val="xl38049"/>
    <w:basedOn w:val="1"/>
    <w:qFormat/>
    <w:rsid w:val="00C92441"/>
    <w:pPr>
      <w:pBdr>
        <w:top w:val="single" w:sz="8" w:space="0" w:color="000000"/>
        <w:left w:val="single" w:sz="8" w:space="0" w:color="000000"/>
      </w:pBdr>
      <w:shd w:val="clear" w:color="FFFFCC" w:fill="963634"/>
      <w:spacing w:beforeAutospacing="1" w:afterAutospacing="1" w:line="240" w:lineRule="auto"/>
    </w:pPr>
    <w:rPr>
      <w:b/>
      <w:bCs/>
      <w:color w:val="FFFFFF"/>
      <w:sz w:val="20"/>
      <w:szCs w:val="20"/>
    </w:rPr>
  </w:style>
  <w:style w:type="paragraph" w:customStyle="1" w:styleId="xl38055">
    <w:name w:val="xl38055"/>
    <w:basedOn w:val="1"/>
    <w:qFormat/>
    <w:rsid w:val="00C9244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CC99" w:fill="CCFFCC"/>
      <w:spacing w:beforeAutospacing="1" w:afterAutospacing="1" w:line="240" w:lineRule="auto"/>
    </w:pPr>
    <w:rPr>
      <w:sz w:val="20"/>
      <w:szCs w:val="20"/>
    </w:rPr>
  </w:style>
  <w:style w:type="paragraph" w:customStyle="1" w:styleId="xl38056">
    <w:name w:val="xl38056"/>
    <w:basedOn w:val="1"/>
    <w:qFormat/>
    <w:rsid w:val="00C9244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CC99" w:fill="CCFFCC"/>
      <w:spacing w:beforeAutospacing="1" w:afterAutospacing="1" w:line="240" w:lineRule="auto"/>
    </w:pPr>
    <w:rPr>
      <w:b/>
      <w:bCs/>
      <w:sz w:val="20"/>
      <w:szCs w:val="20"/>
    </w:rPr>
  </w:style>
  <w:style w:type="paragraph" w:customStyle="1" w:styleId="xl38057">
    <w:name w:val="xl38057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99" w:fill="CCFFCC"/>
      <w:spacing w:beforeAutospacing="1" w:afterAutospacing="1" w:line="240" w:lineRule="auto"/>
      <w:jc w:val="center"/>
    </w:pPr>
    <w:rPr>
      <w:b/>
      <w:bCs/>
      <w:sz w:val="20"/>
      <w:szCs w:val="20"/>
    </w:rPr>
  </w:style>
  <w:style w:type="paragraph" w:customStyle="1" w:styleId="xl38058">
    <w:name w:val="xl38058"/>
    <w:basedOn w:val="1"/>
    <w:qFormat/>
    <w:rsid w:val="00C9244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CC99" w:fill="800000"/>
      <w:spacing w:beforeAutospacing="1" w:afterAutospacing="1" w:line="240" w:lineRule="auto"/>
    </w:pPr>
    <w:rPr>
      <w:b/>
      <w:bCs/>
      <w:sz w:val="20"/>
      <w:szCs w:val="20"/>
    </w:rPr>
  </w:style>
  <w:style w:type="paragraph" w:customStyle="1" w:styleId="xl38059">
    <w:name w:val="xl38059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99" w:fill="800000"/>
      <w:spacing w:beforeAutospacing="1" w:afterAutospacing="1" w:line="240" w:lineRule="auto"/>
      <w:jc w:val="center"/>
    </w:pPr>
    <w:rPr>
      <w:b/>
      <w:bCs/>
      <w:sz w:val="20"/>
      <w:szCs w:val="20"/>
    </w:rPr>
  </w:style>
  <w:style w:type="paragraph" w:customStyle="1" w:styleId="xl38060">
    <w:name w:val="xl38060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800000"/>
      <w:spacing w:beforeAutospacing="1" w:afterAutospacing="1" w:line="240" w:lineRule="auto"/>
    </w:pPr>
    <w:rPr>
      <w:b/>
      <w:bCs/>
      <w:color w:val="FFFFFF"/>
      <w:sz w:val="20"/>
      <w:szCs w:val="20"/>
    </w:rPr>
  </w:style>
  <w:style w:type="paragraph" w:customStyle="1" w:styleId="xl38061">
    <w:name w:val="xl38061"/>
    <w:basedOn w:val="1"/>
    <w:qFormat/>
    <w:rsid w:val="00C92441"/>
    <w:pPr>
      <w:spacing w:beforeAutospacing="1" w:afterAutospacing="1" w:line="240" w:lineRule="auto"/>
    </w:pPr>
    <w:rPr>
      <w:rFonts w:ascii="Helv" w:hAnsi="Helv"/>
      <w:sz w:val="20"/>
      <w:szCs w:val="20"/>
    </w:rPr>
  </w:style>
  <w:style w:type="paragraph" w:customStyle="1" w:styleId="xl38062">
    <w:name w:val="xl38062"/>
    <w:basedOn w:val="1"/>
    <w:qFormat/>
    <w:rsid w:val="00C92441"/>
    <w:pPr>
      <w:shd w:val="clear" w:color="FFFFCC" w:fill="FFFFFF"/>
      <w:spacing w:beforeAutospacing="1" w:afterAutospacing="1" w:line="240" w:lineRule="auto"/>
    </w:pPr>
    <w:rPr>
      <w:rFonts w:ascii="Helv" w:hAnsi="Helv"/>
      <w:sz w:val="20"/>
      <w:szCs w:val="20"/>
    </w:rPr>
  </w:style>
  <w:style w:type="paragraph" w:customStyle="1" w:styleId="xl38063">
    <w:name w:val="xl38063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b/>
      <w:bCs/>
      <w:sz w:val="20"/>
      <w:szCs w:val="20"/>
    </w:rPr>
  </w:style>
  <w:style w:type="paragraph" w:customStyle="1" w:styleId="xl38064">
    <w:name w:val="xl38064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sz w:val="20"/>
      <w:szCs w:val="20"/>
    </w:rPr>
  </w:style>
  <w:style w:type="paragraph" w:customStyle="1" w:styleId="xl38065">
    <w:name w:val="xl38065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99" w:fill="CCFFCC"/>
      <w:spacing w:beforeAutospacing="1" w:afterAutospacing="1" w:line="240" w:lineRule="auto"/>
      <w:jc w:val="center"/>
    </w:pPr>
    <w:rPr>
      <w:b/>
      <w:bCs/>
      <w:sz w:val="20"/>
      <w:szCs w:val="20"/>
    </w:rPr>
  </w:style>
  <w:style w:type="paragraph" w:customStyle="1" w:styleId="xl38066">
    <w:name w:val="xl38066"/>
    <w:basedOn w:val="1"/>
    <w:qFormat/>
    <w:rsid w:val="00C92441"/>
    <w:pPr>
      <w:spacing w:beforeAutospacing="1" w:afterAutospacing="1" w:line="240" w:lineRule="auto"/>
    </w:pPr>
    <w:rPr>
      <w:rFonts w:ascii="Helv" w:hAnsi="Helv"/>
      <w:sz w:val="20"/>
      <w:szCs w:val="20"/>
    </w:rPr>
  </w:style>
  <w:style w:type="paragraph" w:customStyle="1" w:styleId="xl38067">
    <w:name w:val="xl38067"/>
    <w:basedOn w:val="1"/>
    <w:qFormat/>
    <w:rsid w:val="00C92441"/>
    <w:pPr>
      <w:shd w:val="clear" w:color="FFFFCC" w:fill="FFFFFF"/>
      <w:spacing w:beforeAutospacing="1" w:afterAutospacing="1" w:line="240" w:lineRule="auto"/>
    </w:pPr>
    <w:rPr>
      <w:rFonts w:cs="Arial"/>
      <w:b/>
      <w:bCs/>
      <w:sz w:val="20"/>
      <w:szCs w:val="20"/>
    </w:rPr>
  </w:style>
  <w:style w:type="paragraph" w:customStyle="1" w:styleId="xl38068">
    <w:name w:val="xl38068"/>
    <w:basedOn w:val="1"/>
    <w:qFormat/>
    <w:rsid w:val="00C92441"/>
    <w:pPr>
      <w:spacing w:beforeAutospacing="1" w:afterAutospacing="1" w:line="240" w:lineRule="auto"/>
    </w:pPr>
    <w:rPr>
      <w:rFonts w:cs="Arial"/>
      <w:b/>
      <w:bCs/>
      <w:sz w:val="20"/>
      <w:szCs w:val="20"/>
    </w:rPr>
  </w:style>
  <w:style w:type="paragraph" w:customStyle="1" w:styleId="xl38069">
    <w:name w:val="xl38069"/>
    <w:basedOn w:val="1"/>
    <w:qFormat/>
    <w:rsid w:val="00C92441"/>
    <w:pPr>
      <w:shd w:val="clear" w:color="FFFFCC" w:fill="FFFFFF"/>
      <w:spacing w:beforeAutospacing="1" w:afterAutospacing="1" w:line="240" w:lineRule="auto"/>
    </w:pPr>
    <w:rPr>
      <w:rFonts w:ascii="Helv" w:hAnsi="Helv"/>
      <w:sz w:val="20"/>
      <w:szCs w:val="20"/>
    </w:rPr>
  </w:style>
  <w:style w:type="paragraph" w:customStyle="1" w:styleId="xl38070">
    <w:name w:val="xl38070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b/>
      <w:bCs/>
      <w:sz w:val="20"/>
      <w:szCs w:val="20"/>
    </w:rPr>
  </w:style>
  <w:style w:type="paragraph" w:customStyle="1" w:styleId="xl38071">
    <w:name w:val="xl38071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sz w:val="20"/>
      <w:szCs w:val="20"/>
    </w:rPr>
  </w:style>
  <w:style w:type="paragraph" w:customStyle="1" w:styleId="xl38072">
    <w:name w:val="xl38072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sz w:val="20"/>
      <w:szCs w:val="20"/>
    </w:rPr>
  </w:style>
  <w:style w:type="paragraph" w:customStyle="1" w:styleId="xl38073">
    <w:name w:val="xl38073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99" w:fill="CCFFCC"/>
      <w:spacing w:beforeAutospacing="1" w:afterAutospacing="1" w:line="240" w:lineRule="auto"/>
      <w:jc w:val="center"/>
    </w:pPr>
    <w:rPr>
      <w:b/>
      <w:bCs/>
      <w:sz w:val="20"/>
      <w:szCs w:val="20"/>
    </w:rPr>
  </w:style>
  <w:style w:type="paragraph" w:customStyle="1" w:styleId="xl38074">
    <w:name w:val="xl38074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99" w:fill="800000"/>
      <w:spacing w:beforeAutospacing="1" w:afterAutospacing="1" w:line="240" w:lineRule="auto"/>
      <w:jc w:val="center"/>
    </w:pPr>
    <w:rPr>
      <w:b/>
      <w:bCs/>
      <w:sz w:val="20"/>
      <w:szCs w:val="20"/>
    </w:rPr>
  </w:style>
  <w:style w:type="paragraph" w:customStyle="1" w:styleId="xl38075">
    <w:name w:val="xl38075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99" w:fill="CCFFCC"/>
      <w:spacing w:beforeAutospacing="1" w:afterAutospacing="1" w:line="240" w:lineRule="auto"/>
      <w:jc w:val="center"/>
    </w:pPr>
    <w:rPr>
      <w:sz w:val="20"/>
      <w:szCs w:val="20"/>
    </w:rPr>
  </w:style>
  <w:style w:type="paragraph" w:customStyle="1" w:styleId="xl38076">
    <w:name w:val="xl38076"/>
    <w:basedOn w:val="1"/>
    <w:qFormat/>
    <w:rsid w:val="00C9244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b/>
      <w:bCs/>
      <w:sz w:val="20"/>
      <w:szCs w:val="20"/>
    </w:rPr>
  </w:style>
  <w:style w:type="paragraph" w:customStyle="1" w:styleId="xl38077">
    <w:name w:val="xl38077"/>
    <w:basedOn w:val="1"/>
    <w:qFormat/>
    <w:rsid w:val="00C92441"/>
    <w:pPr>
      <w:spacing w:beforeAutospacing="1" w:afterAutospacing="1" w:line="240" w:lineRule="auto"/>
    </w:pPr>
    <w:rPr>
      <w:rFonts w:ascii="Helv" w:hAnsi="Helv"/>
      <w:sz w:val="20"/>
      <w:szCs w:val="20"/>
    </w:rPr>
  </w:style>
  <w:style w:type="paragraph" w:customStyle="1" w:styleId="xl38078">
    <w:name w:val="xl38078"/>
    <w:basedOn w:val="1"/>
    <w:qFormat/>
    <w:rsid w:val="00C92441"/>
    <w:pPr>
      <w:shd w:val="clear" w:color="FFFFCC" w:fill="FFFFFF"/>
      <w:spacing w:beforeAutospacing="1" w:afterAutospacing="1" w:line="240" w:lineRule="auto"/>
    </w:pPr>
    <w:rPr>
      <w:rFonts w:cs="Arial"/>
      <w:b/>
      <w:bCs/>
      <w:sz w:val="20"/>
      <w:szCs w:val="20"/>
    </w:rPr>
  </w:style>
  <w:style w:type="paragraph" w:styleId="afffff">
    <w:name w:val="Revision"/>
    <w:uiPriority w:val="99"/>
    <w:semiHidden/>
    <w:qFormat/>
    <w:rsid w:val="00C92441"/>
    <w:pPr>
      <w:spacing w:line="360" w:lineRule="auto"/>
      <w:ind w:firstLine="567"/>
      <w:jc w:val="both"/>
    </w:pPr>
    <w:rPr>
      <w:rFonts w:ascii="Arial" w:eastAsia="Microsoft YaHei" w:hAnsi="Arial"/>
      <w:spacing w:val="-5"/>
      <w:sz w:val="22"/>
      <w:szCs w:val="22"/>
      <w:lang w:eastAsia="en-US"/>
    </w:rPr>
  </w:style>
  <w:style w:type="paragraph" w:customStyle="1" w:styleId="xl968">
    <w:name w:val="xl968"/>
    <w:basedOn w:val="1"/>
    <w:qFormat/>
    <w:rsid w:val="00C92441"/>
    <w:pPr>
      <w:spacing w:beforeAutospacing="1" w:afterAutospacing="1" w:line="240" w:lineRule="auto"/>
    </w:pPr>
    <w:rPr>
      <w:rFonts w:ascii="Helv" w:hAnsi="Helv"/>
    </w:rPr>
  </w:style>
  <w:style w:type="paragraph" w:customStyle="1" w:styleId="xl969">
    <w:name w:val="xl969"/>
    <w:basedOn w:val="1"/>
    <w:qFormat/>
    <w:rsid w:val="00C92441"/>
    <w:pPr>
      <w:shd w:val="clear" w:color="FFFFCC" w:fill="FFFFFF"/>
      <w:spacing w:beforeAutospacing="1" w:afterAutospacing="1" w:line="240" w:lineRule="auto"/>
    </w:pPr>
    <w:rPr>
      <w:rFonts w:ascii="Helv" w:hAnsi="Helv"/>
    </w:rPr>
  </w:style>
  <w:style w:type="paragraph" w:customStyle="1" w:styleId="xl970">
    <w:name w:val="xl970"/>
    <w:basedOn w:val="1"/>
    <w:qFormat/>
    <w:rsid w:val="00C92441"/>
    <w:pPr>
      <w:shd w:val="thinReverseDiagStripe" w:color="666699" w:fill="FFFFFF"/>
      <w:spacing w:beforeAutospacing="1" w:afterAutospacing="1" w:line="240" w:lineRule="auto"/>
    </w:pPr>
    <w:rPr>
      <w:rFonts w:ascii="Helv" w:hAnsi="Helv"/>
    </w:rPr>
  </w:style>
  <w:style w:type="paragraph" w:customStyle="1" w:styleId="xl971">
    <w:name w:val="xl971"/>
    <w:basedOn w:val="1"/>
    <w:qFormat/>
    <w:rsid w:val="00C924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969696" w:fill="CC99FF"/>
      <w:spacing w:beforeAutospacing="1" w:afterAutospacing="1" w:line="240" w:lineRule="auto"/>
    </w:pPr>
    <w:rPr>
      <w:b/>
      <w:bCs/>
    </w:rPr>
  </w:style>
  <w:style w:type="paragraph" w:customStyle="1" w:styleId="xl972">
    <w:name w:val="xl972"/>
    <w:basedOn w:val="1"/>
    <w:qFormat/>
    <w:rsid w:val="00C92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969696" w:fill="CC99FF"/>
      <w:spacing w:beforeAutospacing="1" w:afterAutospacing="1" w:line="240" w:lineRule="auto"/>
      <w:jc w:val="center"/>
    </w:pPr>
    <w:rPr>
      <w:b/>
      <w:bCs/>
    </w:rPr>
  </w:style>
  <w:style w:type="paragraph" w:customStyle="1" w:styleId="xl973">
    <w:name w:val="xl973"/>
    <w:basedOn w:val="1"/>
    <w:qFormat/>
    <w:rsid w:val="00C92441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969696" w:fill="CC99FF"/>
      <w:spacing w:beforeAutospacing="1" w:afterAutospacing="1" w:line="240" w:lineRule="auto"/>
      <w:jc w:val="center"/>
    </w:pPr>
    <w:rPr>
      <w:b/>
      <w:bCs/>
    </w:rPr>
  </w:style>
  <w:style w:type="paragraph" w:customStyle="1" w:styleId="xl974">
    <w:name w:val="xl974"/>
    <w:basedOn w:val="1"/>
    <w:qFormat/>
    <w:rsid w:val="00C92441"/>
    <w:pPr>
      <w:spacing w:beforeAutospacing="1" w:afterAutospacing="1" w:line="240" w:lineRule="auto"/>
    </w:pPr>
    <w:rPr>
      <w:rFonts w:ascii="Helv" w:hAnsi="Helv"/>
    </w:rPr>
  </w:style>
  <w:style w:type="paragraph" w:customStyle="1" w:styleId="xl975">
    <w:name w:val="xl975"/>
    <w:basedOn w:val="1"/>
    <w:qFormat/>
    <w:rsid w:val="00C9244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</w:pPr>
  </w:style>
  <w:style w:type="paragraph" w:customStyle="1" w:styleId="xl976">
    <w:name w:val="xl976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  <w:jc w:val="center"/>
    </w:pPr>
  </w:style>
  <w:style w:type="paragraph" w:customStyle="1" w:styleId="xl977">
    <w:name w:val="xl977"/>
    <w:basedOn w:val="1"/>
    <w:qFormat/>
    <w:rsid w:val="00C92441"/>
    <w:pPr>
      <w:pBdr>
        <w:top w:val="single" w:sz="4" w:space="0" w:color="000000"/>
        <w:left w:val="single" w:sz="8" w:space="9" w:color="000000"/>
        <w:bottom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</w:pPr>
  </w:style>
  <w:style w:type="paragraph" w:customStyle="1" w:styleId="xl978">
    <w:name w:val="xl978"/>
    <w:basedOn w:val="1"/>
    <w:qFormat/>
    <w:rsid w:val="00C92441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  <w:textAlignment w:val="center"/>
    </w:pPr>
  </w:style>
  <w:style w:type="paragraph" w:customStyle="1" w:styleId="xl979">
    <w:name w:val="xl979"/>
    <w:basedOn w:val="1"/>
    <w:qFormat/>
    <w:rsid w:val="00C92441"/>
    <w:pPr>
      <w:pBdr>
        <w:top w:val="single" w:sz="4" w:space="0" w:color="000000"/>
        <w:left w:val="single" w:sz="8" w:space="9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  <w:textAlignment w:val="center"/>
    </w:pPr>
  </w:style>
  <w:style w:type="paragraph" w:customStyle="1" w:styleId="xl980">
    <w:name w:val="xl980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D5B4"/>
      <w:spacing w:beforeAutospacing="1" w:afterAutospacing="1" w:line="240" w:lineRule="auto"/>
    </w:pPr>
  </w:style>
  <w:style w:type="paragraph" w:customStyle="1" w:styleId="xl981">
    <w:name w:val="xl981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</w:pPr>
  </w:style>
  <w:style w:type="paragraph" w:customStyle="1" w:styleId="xl982">
    <w:name w:val="xl982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FCD5B4"/>
      <w:spacing w:beforeAutospacing="1" w:afterAutospacing="1" w:line="240" w:lineRule="auto"/>
      <w:jc w:val="right"/>
    </w:pPr>
  </w:style>
  <w:style w:type="paragraph" w:customStyle="1" w:styleId="xl983">
    <w:name w:val="xl983"/>
    <w:basedOn w:val="1"/>
    <w:qFormat/>
    <w:rsid w:val="00C9244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  <w:textAlignment w:val="center"/>
    </w:pPr>
  </w:style>
  <w:style w:type="paragraph" w:customStyle="1" w:styleId="xl984">
    <w:name w:val="xl984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D5B4"/>
      <w:spacing w:beforeAutospacing="1" w:afterAutospacing="1" w:line="240" w:lineRule="auto"/>
      <w:jc w:val="right"/>
    </w:pPr>
  </w:style>
  <w:style w:type="paragraph" w:customStyle="1" w:styleId="xl985">
    <w:name w:val="xl985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FCD5B4"/>
      <w:spacing w:beforeAutospacing="1" w:afterAutospacing="1" w:line="240" w:lineRule="auto"/>
      <w:jc w:val="right"/>
    </w:pPr>
  </w:style>
  <w:style w:type="paragraph" w:customStyle="1" w:styleId="xl986">
    <w:name w:val="xl986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FCD5B4"/>
      <w:spacing w:beforeAutospacing="1" w:afterAutospacing="1" w:line="240" w:lineRule="auto"/>
    </w:pPr>
  </w:style>
  <w:style w:type="paragraph" w:customStyle="1" w:styleId="xl987">
    <w:name w:val="xl987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FCD5B4"/>
      <w:spacing w:beforeAutospacing="1" w:afterAutospacing="1" w:line="240" w:lineRule="auto"/>
    </w:pPr>
  </w:style>
  <w:style w:type="paragraph" w:customStyle="1" w:styleId="xl988">
    <w:name w:val="xl988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FCD5B4"/>
      <w:spacing w:beforeAutospacing="1" w:afterAutospacing="1" w:line="240" w:lineRule="auto"/>
      <w:jc w:val="right"/>
    </w:pPr>
  </w:style>
  <w:style w:type="paragraph" w:customStyle="1" w:styleId="xl989">
    <w:name w:val="xl989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FCD5B4"/>
      <w:spacing w:beforeAutospacing="1" w:afterAutospacing="1" w:line="240" w:lineRule="auto"/>
      <w:jc w:val="right"/>
    </w:pPr>
  </w:style>
  <w:style w:type="paragraph" w:customStyle="1" w:styleId="xl990">
    <w:name w:val="xl990"/>
    <w:basedOn w:val="1"/>
    <w:qFormat/>
    <w:rsid w:val="00C92441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808080" w:fill="974706"/>
      <w:spacing w:beforeAutospacing="1" w:afterAutospacing="1" w:line="240" w:lineRule="auto"/>
    </w:pPr>
    <w:rPr>
      <w:rFonts w:cs="Arial"/>
      <w:b/>
      <w:bCs/>
      <w:color w:val="FFFFFF"/>
    </w:rPr>
  </w:style>
  <w:style w:type="paragraph" w:customStyle="1" w:styleId="xl991">
    <w:name w:val="xl991"/>
    <w:basedOn w:val="1"/>
    <w:qFormat/>
    <w:rsid w:val="00C9244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974706"/>
      <w:spacing w:beforeAutospacing="1" w:afterAutospacing="1" w:line="240" w:lineRule="auto"/>
      <w:jc w:val="center"/>
    </w:pPr>
    <w:rPr>
      <w:rFonts w:cs="Arial"/>
    </w:rPr>
  </w:style>
  <w:style w:type="paragraph" w:customStyle="1" w:styleId="xl992">
    <w:name w:val="xl992"/>
    <w:basedOn w:val="1"/>
    <w:qFormat/>
    <w:rsid w:val="00C92441"/>
    <w:pPr>
      <w:pBdr>
        <w:left w:val="single" w:sz="4" w:space="0" w:color="000000"/>
        <w:right w:val="single" w:sz="4" w:space="0" w:color="000000"/>
      </w:pBdr>
      <w:shd w:val="clear" w:color="808080" w:fill="974706"/>
      <w:spacing w:beforeAutospacing="1" w:afterAutospacing="1" w:line="240" w:lineRule="auto"/>
      <w:jc w:val="center"/>
    </w:pPr>
    <w:rPr>
      <w:rFonts w:cs="Arial"/>
      <w:b/>
      <w:bCs/>
      <w:color w:val="FFFFFF"/>
    </w:rPr>
  </w:style>
  <w:style w:type="paragraph" w:customStyle="1" w:styleId="xl993">
    <w:name w:val="xl993"/>
    <w:basedOn w:val="1"/>
    <w:qFormat/>
    <w:rsid w:val="00C92441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808080" w:fill="974706"/>
      <w:spacing w:beforeAutospacing="1" w:afterAutospacing="1" w:line="240" w:lineRule="auto"/>
      <w:jc w:val="right"/>
      <w:textAlignment w:val="center"/>
    </w:pPr>
    <w:rPr>
      <w:rFonts w:cs="Arial"/>
      <w:b/>
      <w:bCs/>
      <w:color w:val="FFFFFF"/>
    </w:rPr>
  </w:style>
  <w:style w:type="paragraph" w:customStyle="1" w:styleId="xl994">
    <w:name w:val="xl994"/>
    <w:basedOn w:val="1"/>
    <w:qFormat/>
    <w:rsid w:val="00C92441"/>
    <w:pPr>
      <w:pBdr>
        <w:top w:val="single" w:sz="8" w:space="0" w:color="000000"/>
        <w:left w:val="single" w:sz="4" w:space="0" w:color="000000"/>
      </w:pBdr>
      <w:shd w:val="clear" w:color="808080" w:fill="974706"/>
      <w:spacing w:beforeAutospacing="1" w:afterAutospacing="1" w:line="240" w:lineRule="auto"/>
      <w:jc w:val="right"/>
      <w:textAlignment w:val="center"/>
    </w:pPr>
    <w:rPr>
      <w:rFonts w:cs="Arial"/>
      <w:b/>
      <w:bCs/>
      <w:color w:val="FFFFFF"/>
    </w:rPr>
  </w:style>
  <w:style w:type="paragraph" w:customStyle="1" w:styleId="xl995">
    <w:name w:val="xl995"/>
    <w:basedOn w:val="1"/>
    <w:qFormat/>
    <w:rsid w:val="00C9244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CC99" w:fill="FCD5B4"/>
      <w:spacing w:beforeAutospacing="1" w:afterAutospacing="1" w:line="240" w:lineRule="auto"/>
      <w:jc w:val="right"/>
    </w:pPr>
  </w:style>
  <w:style w:type="paragraph" w:customStyle="1" w:styleId="xl996">
    <w:name w:val="xl996"/>
    <w:basedOn w:val="1"/>
    <w:qFormat/>
    <w:rsid w:val="00C9244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CD5B4"/>
      <w:spacing w:beforeAutospacing="1" w:afterAutospacing="1" w:line="240" w:lineRule="auto"/>
      <w:jc w:val="right"/>
    </w:pPr>
  </w:style>
  <w:style w:type="paragraph" w:customStyle="1" w:styleId="xl997">
    <w:name w:val="xl997"/>
    <w:basedOn w:val="1"/>
    <w:qFormat/>
    <w:rsid w:val="00C9244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CD5B4"/>
      <w:spacing w:beforeAutospacing="1" w:afterAutospacing="1" w:line="240" w:lineRule="auto"/>
    </w:pPr>
  </w:style>
  <w:style w:type="paragraph" w:customStyle="1" w:styleId="xl998">
    <w:name w:val="xl998"/>
    <w:basedOn w:val="1"/>
    <w:qFormat/>
    <w:rsid w:val="00C9244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</w:pPr>
  </w:style>
  <w:style w:type="paragraph" w:customStyle="1" w:styleId="xl999">
    <w:name w:val="xl999"/>
    <w:basedOn w:val="1"/>
    <w:qFormat/>
    <w:rsid w:val="00C92441"/>
    <w:pPr>
      <w:pBdr>
        <w:left w:val="single" w:sz="8" w:space="0" w:color="000000"/>
        <w:right w:val="single" w:sz="4" w:space="0" w:color="000000"/>
      </w:pBdr>
      <w:shd w:val="clear" w:color="808080" w:fill="974706"/>
      <w:spacing w:beforeAutospacing="1" w:afterAutospacing="1" w:line="240" w:lineRule="auto"/>
    </w:pPr>
    <w:rPr>
      <w:rFonts w:cs="Arial"/>
      <w:b/>
      <w:bCs/>
      <w:color w:val="FFFFFF"/>
    </w:rPr>
  </w:style>
  <w:style w:type="paragraph" w:customStyle="1" w:styleId="xl1000">
    <w:name w:val="xl1000"/>
    <w:basedOn w:val="1"/>
    <w:qFormat/>
    <w:rsid w:val="00C92441"/>
    <w:pPr>
      <w:pBdr>
        <w:left w:val="single" w:sz="4" w:space="0" w:color="000000"/>
        <w:right w:val="single" w:sz="4" w:space="0" w:color="000000"/>
      </w:pBdr>
      <w:shd w:val="clear" w:color="808080" w:fill="974706"/>
      <w:spacing w:beforeAutospacing="1" w:afterAutospacing="1" w:line="240" w:lineRule="auto"/>
      <w:jc w:val="right"/>
      <w:textAlignment w:val="center"/>
    </w:pPr>
    <w:rPr>
      <w:rFonts w:cs="Arial"/>
      <w:b/>
      <w:bCs/>
      <w:color w:val="FFFFFF"/>
    </w:rPr>
  </w:style>
  <w:style w:type="paragraph" w:customStyle="1" w:styleId="xl1001">
    <w:name w:val="xl1001"/>
    <w:basedOn w:val="1"/>
    <w:qFormat/>
    <w:rsid w:val="00C92441"/>
    <w:pPr>
      <w:pBdr>
        <w:left w:val="single" w:sz="4" w:space="0" w:color="000000"/>
      </w:pBdr>
      <w:shd w:val="clear" w:color="808080" w:fill="974706"/>
      <w:spacing w:beforeAutospacing="1" w:afterAutospacing="1" w:line="240" w:lineRule="auto"/>
      <w:jc w:val="right"/>
      <w:textAlignment w:val="center"/>
    </w:pPr>
    <w:rPr>
      <w:rFonts w:cs="Arial"/>
      <w:b/>
      <w:bCs/>
      <w:color w:val="FFFFFF"/>
    </w:rPr>
  </w:style>
  <w:style w:type="paragraph" w:customStyle="1" w:styleId="xl1002">
    <w:name w:val="xl1002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  <w:textAlignment w:val="center"/>
    </w:pPr>
  </w:style>
  <w:style w:type="paragraph" w:customStyle="1" w:styleId="xl1003">
    <w:name w:val="xl1003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D8E4BC"/>
      <w:spacing w:beforeAutospacing="1" w:afterAutospacing="1" w:line="240" w:lineRule="auto"/>
      <w:jc w:val="center"/>
    </w:pPr>
  </w:style>
  <w:style w:type="paragraph" w:customStyle="1" w:styleId="xl1004">
    <w:name w:val="xl1004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</w:pPr>
  </w:style>
  <w:style w:type="paragraph" w:customStyle="1" w:styleId="xl1005">
    <w:name w:val="xl1005"/>
    <w:basedOn w:val="1"/>
    <w:qFormat/>
    <w:rsid w:val="00C92441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</w:pPr>
  </w:style>
  <w:style w:type="paragraph" w:customStyle="1" w:styleId="xl1006">
    <w:name w:val="xl1006"/>
    <w:basedOn w:val="1"/>
    <w:qFormat/>
    <w:rsid w:val="00C92441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  <w:textAlignment w:val="center"/>
    </w:pPr>
  </w:style>
  <w:style w:type="paragraph" w:customStyle="1" w:styleId="xl1007">
    <w:name w:val="xl1007"/>
    <w:basedOn w:val="1"/>
    <w:qFormat/>
    <w:rsid w:val="00C9244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  <w:jc w:val="right"/>
    </w:pPr>
  </w:style>
  <w:style w:type="paragraph" w:customStyle="1" w:styleId="xl1008">
    <w:name w:val="xl1008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D5B4"/>
      <w:spacing w:beforeAutospacing="1" w:afterAutospacing="1" w:line="240" w:lineRule="auto"/>
    </w:pPr>
  </w:style>
  <w:style w:type="paragraph" w:customStyle="1" w:styleId="xl1009">
    <w:name w:val="xl1009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</w:pPr>
  </w:style>
  <w:style w:type="paragraph" w:customStyle="1" w:styleId="xl1010">
    <w:name w:val="xl1010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  <w:jc w:val="right"/>
    </w:pPr>
  </w:style>
  <w:style w:type="paragraph" w:customStyle="1" w:styleId="xl1011">
    <w:name w:val="xl1011"/>
    <w:basedOn w:val="1"/>
    <w:qFormat/>
    <w:rsid w:val="00C92441"/>
    <w:pPr>
      <w:pBdr>
        <w:top w:val="single" w:sz="4" w:space="0" w:color="000000"/>
        <w:left w:val="single" w:sz="8" w:space="27" w:color="000000"/>
        <w:bottom w:val="single" w:sz="4" w:space="0" w:color="000000"/>
        <w:right w:val="single" w:sz="4" w:space="0" w:color="000000"/>
      </w:pBdr>
      <w:shd w:val="clear" w:color="000000" w:fill="D8E4BC"/>
      <w:spacing w:beforeAutospacing="1" w:afterAutospacing="1" w:line="240" w:lineRule="auto"/>
      <w:textAlignment w:val="center"/>
    </w:pPr>
  </w:style>
  <w:style w:type="paragraph" w:customStyle="1" w:styleId="xl1012">
    <w:name w:val="xl1012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99" w:fill="D8E4BC"/>
      <w:spacing w:beforeAutospacing="1" w:afterAutospacing="1" w:line="240" w:lineRule="auto"/>
    </w:pPr>
  </w:style>
  <w:style w:type="paragraph" w:customStyle="1" w:styleId="xl1013">
    <w:name w:val="xl1013"/>
    <w:basedOn w:val="1"/>
    <w:qFormat/>
    <w:rsid w:val="00C9244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ABF8F"/>
      <w:spacing w:beforeAutospacing="1" w:afterAutospacing="1" w:line="240" w:lineRule="auto"/>
    </w:pPr>
  </w:style>
  <w:style w:type="paragraph" w:customStyle="1" w:styleId="xl966">
    <w:name w:val="xl966"/>
    <w:basedOn w:val="1"/>
    <w:qFormat/>
    <w:rsid w:val="00C92441"/>
    <w:pPr>
      <w:spacing w:beforeAutospacing="1" w:afterAutospacing="1" w:line="240" w:lineRule="auto"/>
    </w:pPr>
    <w:rPr>
      <w:rFonts w:ascii="Helv" w:hAnsi="Helv"/>
    </w:rPr>
  </w:style>
  <w:style w:type="paragraph" w:customStyle="1" w:styleId="xl967">
    <w:name w:val="xl967"/>
    <w:basedOn w:val="1"/>
    <w:qFormat/>
    <w:rsid w:val="00C92441"/>
    <w:pPr>
      <w:shd w:val="clear" w:color="FFFFCC" w:fill="FFFFFF"/>
      <w:spacing w:beforeAutospacing="1" w:afterAutospacing="1" w:line="240" w:lineRule="auto"/>
    </w:pPr>
    <w:rPr>
      <w:rFonts w:ascii="Helv" w:hAnsi="Helv"/>
    </w:rPr>
  </w:style>
  <w:style w:type="paragraph" w:customStyle="1" w:styleId="xl31975">
    <w:name w:val="xl31975"/>
    <w:basedOn w:val="1"/>
    <w:qFormat/>
    <w:rsid w:val="00C92441"/>
    <w:pPr>
      <w:spacing w:beforeAutospacing="1" w:afterAutospacing="1" w:line="240" w:lineRule="auto"/>
      <w:jc w:val="center"/>
      <w:textAlignment w:val="center"/>
    </w:pPr>
  </w:style>
  <w:style w:type="paragraph" w:customStyle="1" w:styleId="xl31976">
    <w:name w:val="xl31976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cs="Arial"/>
      <w:sz w:val="20"/>
      <w:szCs w:val="20"/>
    </w:rPr>
  </w:style>
  <w:style w:type="paragraph" w:customStyle="1" w:styleId="xl31977">
    <w:name w:val="xl31977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cs="Arial"/>
      <w:sz w:val="20"/>
      <w:szCs w:val="20"/>
    </w:rPr>
  </w:style>
  <w:style w:type="paragraph" w:customStyle="1" w:styleId="xl31978">
    <w:name w:val="xl31978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cs="Arial"/>
      <w:sz w:val="20"/>
      <w:szCs w:val="20"/>
    </w:rPr>
  </w:style>
  <w:style w:type="paragraph" w:customStyle="1" w:styleId="xl31979">
    <w:name w:val="xl31979"/>
    <w:basedOn w:val="1"/>
    <w:qFormat/>
    <w:rsid w:val="00C92441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cs="Arial"/>
      <w:sz w:val="20"/>
      <w:szCs w:val="20"/>
    </w:rPr>
  </w:style>
  <w:style w:type="paragraph" w:customStyle="1" w:styleId="xl31980">
    <w:name w:val="xl31980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cs="Arial"/>
      <w:b/>
      <w:bCs/>
      <w:sz w:val="20"/>
      <w:szCs w:val="20"/>
    </w:rPr>
  </w:style>
  <w:style w:type="paragraph" w:customStyle="1" w:styleId="xl31981">
    <w:name w:val="xl31981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cs="Arial"/>
      <w:sz w:val="20"/>
      <w:szCs w:val="20"/>
    </w:rPr>
  </w:style>
  <w:style w:type="paragraph" w:customStyle="1" w:styleId="ConsNormal">
    <w:name w:val="ConsNormal"/>
    <w:qFormat/>
    <w:rsid w:val="00C92441"/>
    <w:pPr>
      <w:widowControl w:val="0"/>
      <w:ind w:firstLine="720"/>
    </w:pPr>
    <w:rPr>
      <w:rFonts w:ascii="Arial" w:hAnsi="Arial"/>
    </w:rPr>
  </w:style>
  <w:style w:type="paragraph" w:customStyle="1" w:styleId="CharCharCharCharCharChar">
    <w:name w:val="Char Char Знак Char Char Знак Char Char"/>
    <w:basedOn w:val="1"/>
    <w:qFormat/>
    <w:rsid w:val="00C92441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TableText">
    <w:name w:val="Table Text"/>
    <w:basedOn w:val="1"/>
    <w:link w:val="TableTextChar"/>
    <w:qFormat/>
    <w:rsid w:val="00C92441"/>
    <w:pPr>
      <w:spacing w:before="60" w:line="240" w:lineRule="auto"/>
    </w:pPr>
    <w:rPr>
      <w:sz w:val="18"/>
      <w:szCs w:val="18"/>
      <w:lang w:val="en-US"/>
    </w:rPr>
  </w:style>
  <w:style w:type="paragraph" w:customStyle="1" w:styleId="afffff0">
    <w:name w:val="Стиль алаеваМаркированный список + По ширине Междустр.интервал:  по..."/>
    <w:basedOn w:val="1"/>
    <w:autoRedefine/>
    <w:qFormat/>
    <w:rsid w:val="00C92441"/>
    <w:pPr>
      <w:tabs>
        <w:tab w:val="clear" w:pos="708"/>
        <w:tab w:val="left" w:pos="1418"/>
      </w:tabs>
      <w:spacing w:before="120" w:after="120"/>
      <w:ind w:left="1418" w:hanging="567"/>
    </w:pPr>
    <w:rPr>
      <w:sz w:val="22"/>
    </w:rPr>
  </w:style>
  <w:style w:type="paragraph" w:customStyle="1" w:styleId="23">
    <w:name w:val="Основной текст2"/>
    <w:basedOn w:val="BodyTextKeep"/>
    <w:link w:val="BodyText1"/>
    <w:qFormat/>
    <w:rsid w:val="00C92441"/>
    <w:pPr>
      <w:spacing w:after="120" w:line="360" w:lineRule="auto"/>
    </w:pPr>
    <w:rPr>
      <w:rFonts w:eastAsia="Calibri" w:cs="Arial"/>
      <w:sz w:val="28"/>
      <w:szCs w:val="28"/>
    </w:rPr>
  </w:style>
  <w:style w:type="paragraph" w:customStyle="1" w:styleId="Mark0">
    <w:name w:val="Mark"/>
    <w:basedOn w:val="BodyTextKeep"/>
    <w:qFormat/>
    <w:rsid w:val="00C92441"/>
    <w:pPr>
      <w:spacing w:after="120" w:line="360" w:lineRule="auto"/>
    </w:pPr>
    <w:rPr>
      <w:rFonts w:eastAsia="Calibri" w:cs="Arial"/>
      <w:sz w:val="28"/>
      <w:szCs w:val="28"/>
    </w:rPr>
  </w:style>
  <w:style w:type="paragraph" w:customStyle="1" w:styleId="xl38079">
    <w:name w:val="xl38079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cs="Arial"/>
      <w:b/>
      <w:bCs/>
      <w:i/>
      <w:iCs/>
      <w:color w:val="000000"/>
      <w:sz w:val="18"/>
      <w:szCs w:val="18"/>
    </w:rPr>
  </w:style>
  <w:style w:type="paragraph" w:customStyle="1" w:styleId="xl38080">
    <w:name w:val="xl38080"/>
    <w:basedOn w:val="1"/>
    <w:qFormat/>
    <w:rsid w:val="00C9244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cs="Arial"/>
      <w:b/>
      <w:bCs/>
      <w:color w:val="000000"/>
      <w:sz w:val="18"/>
      <w:szCs w:val="18"/>
    </w:rPr>
  </w:style>
  <w:style w:type="paragraph" w:customStyle="1" w:styleId="xl38081">
    <w:name w:val="xl38081"/>
    <w:basedOn w:val="1"/>
    <w:qFormat/>
    <w:rsid w:val="00C924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cs="Arial"/>
      <w:b/>
      <w:bCs/>
      <w:color w:val="000000"/>
      <w:sz w:val="18"/>
      <w:szCs w:val="18"/>
    </w:rPr>
  </w:style>
  <w:style w:type="paragraph" w:customStyle="1" w:styleId="xl38082">
    <w:name w:val="xl38082"/>
    <w:basedOn w:val="1"/>
    <w:qFormat/>
    <w:rsid w:val="00C9244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cs="Arial"/>
      <w:b/>
      <w:bCs/>
      <w:color w:val="000000"/>
      <w:sz w:val="18"/>
      <w:szCs w:val="18"/>
    </w:rPr>
  </w:style>
  <w:style w:type="paragraph" w:customStyle="1" w:styleId="afffff1">
    <w:name w:val="Основной"/>
    <w:basedOn w:val="1"/>
    <w:qFormat/>
    <w:rsid w:val="00BD1670"/>
    <w:pPr>
      <w:spacing w:line="240" w:lineRule="auto"/>
      <w:ind w:left="567"/>
    </w:pPr>
    <w:rPr>
      <w:lang w:eastAsia="ar-SA"/>
    </w:rPr>
  </w:style>
  <w:style w:type="paragraph" w:customStyle="1" w:styleId="afffff2">
    <w:name w:val="СРО Подзаголовок"/>
    <w:next w:val="afffff3"/>
    <w:qFormat/>
    <w:rsid w:val="00BD1670"/>
    <w:pPr>
      <w:spacing w:before="120" w:after="120"/>
      <w:jc w:val="center"/>
    </w:pPr>
    <w:rPr>
      <w:b/>
      <w:color w:val="000000"/>
      <w:sz w:val="24"/>
      <w:szCs w:val="24"/>
    </w:rPr>
  </w:style>
  <w:style w:type="paragraph" w:customStyle="1" w:styleId="afffff3">
    <w:name w:val="СРО Основной"/>
    <w:qFormat/>
    <w:rsid w:val="00BD1670"/>
    <w:pPr>
      <w:ind w:firstLine="567"/>
      <w:jc w:val="both"/>
    </w:pPr>
    <w:rPr>
      <w:color w:val="000000"/>
      <w:sz w:val="24"/>
      <w:szCs w:val="24"/>
    </w:rPr>
  </w:style>
  <w:style w:type="paragraph" w:customStyle="1" w:styleId="afffff4">
    <w:name w:val="СРО Заголовок"/>
    <w:next w:val="afffff2"/>
    <w:qFormat/>
    <w:rsid w:val="00BD1670"/>
    <w:pPr>
      <w:spacing w:after="240"/>
      <w:jc w:val="center"/>
    </w:pPr>
    <w:rPr>
      <w:b/>
      <w:color w:val="000000"/>
      <w:sz w:val="28"/>
      <w:szCs w:val="24"/>
    </w:rPr>
  </w:style>
  <w:style w:type="paragraph" w:customStyle="1" w:styleId="afffff5">
    <w:name w:val="СРО Табличный"/>
    <w:next w:val="afffff3"/>
    <w:qFormat/>
    <w:rsid w:val="00BD1670"/>
    <w:pPr>
      <w:jc w:val="center"/>
    </w:pPr>
    <w:rPr>
      <w:color w:val="000000"/>
      <w:sz w:val="24"/>
      <w:szCs w:val="24"/>
    </w:rPr>
  </w:style>
  <w:style w:type="paragraph" w:customStyle="1" w:styleId="afffff6">
    <w:name w:val="СРО Название таблиц"/>
    <w:next w:val="afffff5"/>
    <w:qFormat/>
    <w:rsid w:val="00BD1670"/>
    <w:pPr>
      <w:spacing w:after="120"/>
      <w:jc w:val="center"/>
    </w:pPr>
    <w:rPr>
      <w:color w:val="000000"/>
      <w:sz w:val="24"/>
      <w:szCs w:val="24"/>
    </w:rPr>
  </w:style>
  <w:style w:type="paragraph" w:customStyle="1" w:styleId="afffff7">
    <w:name w:val="СРО После таблиц"/>
    <w:next w:val="afffff3"/>
    <w:qFormat/>
    <w:rsid w:val="00BD1670"/>
    <w:pPr>
      <w:spacing w:before="120"/>
      <w:ind w:firstLine="567"/>
      <w:jc w:val="both"/>
    </w:pPr>
    <w:rPr>
      <w:color w:val="000000"/>
      <w:sz w:val="24"/>
      <w:szCs w:val="24"/>
    </w:rPr>
  </w:style>
  <w:style w:type="paragraph" w:customStyle="1" w:styleId="ConsPlusNonformat">
    <w:name w:val="ConsPlusNonformat"/>
    <w:qFormat/>
    <w:rsid w:val="00BD1670"/>
    <w:pPr>
      <w:widowControl w:val="0"/>
      <w:spacing w:after="200" w:line="276" w:lineRule="auto"/>
      <w:ind w:firstLine="539"/>
      <w:jc w:val="both"/>
    </w:pPr>
    <w:rPr>
      <w:rFonts w:ascii="Courier New" w:eastAsiaTheme="minorHAnsi" w:hAnsi="Courier New" w:cs="Courier New"/>
      <w:sz w:val="22"/>
      <w:szCs w:val="22"/>
      <w:lang w:eastAsia="en-US"/>
    </w:rPr>
  </w:style>
  <w:style w:type="paragraph" w:customStyle="1" w:styleId="Iiiaeuiue">
    <w:name w:val="Ii?iaeuiue"/>
    <w:qFormat/>
    <w:rsid w:val="00BD1670"/>
    <w:pPr>
      <w:overflowPunct w:val="0"/>
      <w:textAlignment w:val="baseline"/>
    </w:pPr>
  </w:style>
  <w:style w:type="paragraph" w:customStyle="1" w:styleId="1d">
    <w:name w:val="Заголовок №1"/>
    <w:basedOn w:val="1"/>
    <w:qFormat/>
    <w:rsid w:val="00BD1670"/>
    <w:pPr>
      <w:shd w:val="clear" w:color="auto" w:fill="FFFFFF"/>
      <w:spacing w:after="240" w:line="240" w:lineRule="atLeast"/>
      <w:outlineLvl w:val="0"/>
    </w:pPr>
    <w:rPr>
      <w:rFonts w:eastAsia="Microsoft Sans Serif" w:cs="Arial"/>
      <w:b/>
      <w:bCs/>
      <w:sz w:val="28"/>
      <w:szCs w:val="28"/>
    </w:rPr>
  </w:style>
  <w:style w:type="paragraph" w:customStyle="1" w:styleId="ConsPlusTitle">
    <w:name w:val="ConsPlusTitle"/>
    <w:basedOn w:val="1"/>
    <w:next w:val="1"/>
    <w:uiPriority w:val="99"/>
    <w:qFormat/>
    <w:rsid w:val="00BD1670"/>
    <w:pPr>
      <w:spacing w:line="240" w:lineRule="auto"/>
    </w:pPr>
    <w:rPr>
      <w:rFonts w:eastAsiaTheme="minorHAnsi" w:cs="Arial"/>
    </w:rPr>
  </w:style>
  <w:style w:type="paragraph" w:customStyle="1" w:styleId="1e">
    <w:name w:val="Название1"/>
    <w:basedOn w:val="1"/>
    <w:qFormat/>
    <w:rsid w:val="00BD1670"/>
    <w:pPr>
      <w:suppressLineNumbers/>
      <w:spacing w:before="120" w:after="120" w:line="240" w:lineRule="auto"/>
    </w:pPr>
    <w:rPr>
      <w:rFonts w:cs="Mangal"/>
      <w:i/>
      <w:iCs/>
      <w:sz w:val="20"/>
      <w:lang w:eastAsia="ar-SA"/>
    </w:rPr>
  </w:style>
  <w:style w:type="paragraph" w:customStyle="1" w:styleId="1f">
    <w:name w:val="Заголовок1"/>
    <w:basedOn w:val="1"/>
    <w:next w:val="afff2"/>
    <w:qFormat/>
    <w:rsid w:val="00BD1670"/>
    <w:pPr>
      <w:keepNext/>
      <w:spacing w:before="240" w:after="120" w:line="240" w:lineRule="auto"/>
    </w:pPr>
    <w:rPr>
      <w:rFonts w:cs="Mangal"/>
      <w:sz w:val="28"/>
      <w:szCs w:val="28"/>
      <w:lang w:eastAsia="ar-SA"/>
    </w:rPr>
  </w:style>
  <w:style w:type="paragraph" w:customStyle="1" w:styleId="81">
    <w:name w:val="Название8"/>
    <w:basedOn w:val="1"/>
    <w:qFormat/>
    <w:rsid w:val="00BD1670"/>
    <w:pPr>
      <w:suppressLineNumbers/>
      <w:spacing w:before="120" w:after="120" w:line="240" w:lineRule="auto"/>
    </w:pPr>
    <w:rPr>
      <w:rFonts w:eastAsia="Calibri" w:cs="Mangal"/>
      <w:i/>
      <w:iCs/>
      <w:lang w:eastAsia="ar-SA"/>
    </w:rPr>
  </w:style>
  <w:style w:type="paragraph" w:customStyle="1" w:styleId="82">
    <w:name w:val="Указатель8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71">
    <w:name w:val="Название7"/>
    <w:basedOn w:val="1"/>
    <w:qFormat/>
    <w:rsid w:val="00BD1670"/>
    <w:pPr>
      <w:suppressLineNumbers/>
      <w:spacing w:before="120" w:after="120" w:line="240" w:lineRule="auto"/>
    </w:pPr>
    <w:rPr>
      <w:rFonts w:eastAsia="Calibri" w:cs="Mangal"/>
      <w:i/>
      <w:iCs/>
      <w:lang w:eastAsia="ar-SA"/>
    </w:rPr>
  </w:style>
  <w:style w:type="paragraph" w:customStyle="1" w:styleId="72">
    <w:name w:val="Указатель7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61">
    <w:name w:val="Название6"/>
    <w:basedOn w:val="1"/>
    <w:qFormat/>
    <w:rsid w:val="00BD1670"/>
    <w:pPr>
      <w:suppressLineNumbers/>
      <w:spacing w:before="120" w:after="120" w:line="240" w:lineRule="auto"/>
    </w:pPr>
    <w:rPr>
      <w:rFonts w:eastAsia="Calibri" w:cs="Mangal"/>
      <w:i/>
      <w:iCs/>
      <w:lang w:eastAsia="ar-SA"/>
    </w:rPr>
  </w:style>
  <w:style w:type="paragraph" w:customStyle="1" w:styleId="62">
    <w:name w:val="Указатель6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55">
    <w:name w:val="Название5"/>
    <w:basedOn w:val="1"/>
    <w:qFormat/>
    <w:rsid w:val="00BD1670"/>
    <w:pPr>
      <w:suppressLineNumbers/>
      <w:spacing w:before="120" w:after="120" w:line="240" w:lineRule="auto"/>
    </w:pPr>
    <w:rPr>
      <w:rFonts w:eastAsia="Calibri" w:cs="Mangal"/>
      <w:i/>
      <w:iCs/>
      <w:lang w:eastAsia="ar-SA"/>
    </w:rPr>
  </w:style>
  <w:style w:type="paragraph" w:customStyle="1" w:styleId="56">
    <w:name w:val="Указатель5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46">
    <w:name w:val="Название4"/>
    <w:basedOn w:val="1"/>
    <w:qFormat/>
    <w:rsid w:val="00BD1670"/>
    <w:pPr>
      <w:suppressLineNumbers/>
      <w:spacing w:before="120" w:after="120" w:line="240" w:lineRule="auto"/>
    </w:pPr>
    <w:rPr>
      <w:rFonts w:eastAsia="Calibri" w:cs="Mangal"/>
      <w:i/>
      <w:iCs/>
      <w:lang w:eastAsia="ar-SA"/>
    </w:rPr>
  </w:style>
  <w:style w:type="paragraph" w:customStyle="1" w:styleId="47">
    <w:name w:val="Указатель4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3a">
    <w:name w:val="Название3"/>
    <w:basedOn w:val="1"/>
    <w:qFormat/>
    <w:rsid w:val="00BD1670"/>
    <w:pPr>
      <w:suppressLineNumbers/>
      <w:spacing w:before="120" w:after="120" w:line="240" w:lineRule="auto"/>
    </w:pPr>
    <w:rPr>
      <w:rFonts w:eastAsia="Calibri" w:cs="Mangal"/>
      <w:i/>
      <w:iCs/>
      <w:lang w:eastAsia="ar-SA"/>
    </w:rPr>
  </w:style>
  <w:style w:type="paragraph" w:customStyle="1" w:styleId="3b">
    <w:name w:val="Указатель3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2b">
    <w:name w:val="Название2"/>
    <w:basedOn w:val="1"/>
    <w:qFormat/>
    <w:rsid w:val="00BD1670"/>
    <w:pPr>
      <w:suppressLineNumbers/>
      <w:spacing w:before="120" w:after="120" w:line="240" w:lineRule="auto"/>
    </w:pPr>
    <w:rPr>
      <w:rFonts w:eastAsia="Calibri" w:cs="Mangal"/>
      <w:i/>
      <w:iCs/>
      <w:lang w:eastAsia="ar-SA"/>
    </w:rPr>
  </w:style>
  <w:style w:type="paragraph" w:customStyle="1" w:styleId="2c">
    <w:name w:val="Указатель2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1f0">
    <w:name w:val="Указатель1"/>
    <w:basedOn w:val="1"/>
    <w:qFormat/>
    <w:rsid w:val="00BD1670"/>
    <w:pPr>
      <w:suppressLineNumbers/>
      <w:spacing w:line="240" w:lineRule="auto"/>
    </w:pPr>
    <w:rPr>
      <w:rFonts w:eastAsia="Calibri" w:cs="Mangal"/>
      <w:lang w:eastAsia="ar-SA"/>
    </w:rPr>
  </w:style>
  <w:style w:type="paragraph" w:customStyle="1" w:styleId="311">
    <w:name w:val="Основной текст 31"/>
    <w:basedOn w:val="1"/>
    <w:qFormat/>
    <w:rsid w:val="00BD1670"/>
    <w:pPr>
      <w:spacing w:line="240" w:lineRule="auto"/>
    </w:pPr>
    <w:rPr>
      <w:rFonts w:eastAsia="SimSun"/>
      <w:sz w:val="28"/>
      <w:szCs w:val="28"/>
      <w:lang w:eastAsia="ar-SA"/>
    </w:rPr>
  </w:style>
  <w:style w:type="paragraph" w:customStyle="1" w:styleId="212">
    <w:name w:val="Основной текст с отступом 21"/>
    <w:basedOn w:val="1"/>
    <w:qFormat/>
    <w:rsid w:val="00BD1670"/>
    <w:pPr>
      <w:spacing w:after="120" w:line="480" w:lineRule="auto"/>
      <w:ind w:left="283"/>
    </w:pPr>
    <w:rPr>
      <w:rFonts w:eastAsia="Calibri"/>
      <w:lang w:eastAsia="ar-SA"/>
    </w:rPr>
  </w:style>
  <w:style w:type="paragraph" w:customStyle="1" w:styleId="afffff8">
    <w:name w:val="Таблицы (моноширинный)"/>
    <w:basedOn w:val="1"/>
    <w:next w:val="1"/>
    <w:qFormat/>
    <w:rsid w:val="00BD1670"/>
    <w:pPr>
      <w:spacing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ff9">
    <w:name w:val="Содержимое врезки"/>
    <w:basedOn w:val="afff2"/>
    <w:qFormat/>
    <w:rsid w:val="00BD1670"/>
    <w:pPr>
      <w:spacing w:after="120" w:line="240" w:lineRule="auto"/>
    </w:pPr>
    <w:rPr>
      <w:rFonts w:eastAsia="Calibri"/>
      <w:lang w:eastAsia="ar-SA"/>
    </w:rPr>
  </w:style>
  <w:style w:type="paragraph" w:customStyle="1" w:styleId="221">
    <w:name w:val="Основной текст с отступом 22"/>
    <w:basedOn w:val="1"/>
    <w:qFormat/>
    <w:rsid w:val="00BD1670"/>
    <w:pPr>
      <w:spacing w:line="240" w:lineRule="auto"/>
      <w:ind w:firstLine="561"/>
    </w:pPr>
    <w:rPr>
      <w:rFonts w:eastAsia="Calibri"/>
      <w:lang w:eastAsia="ar-SA"/>
    </w:rPr>
  </w:style>
  <w:style w:type="paragraph" w:customStyle="1" w:styleId="230">
    <w:name w:val="Основной текст с отступом 23"/>
    <w:basedOn w:val="1"/>
    <w:qFormat/>
    <w:rsid w:val="00BD1670"/>
    <w:pPr>
      <w:spacing w:line="240" w:lineRule="auto"/>
      <w:ind w:firstLine="561"/>
    </w:pPr>
    <w:rPr>
      <w:rFonts w:eastAsia="Calibri"/>
      <w:lang w:eastAsia="ar-SA"/>
    </w:rPr>
  </w:style>
  <w:style w:type="paragraph" w:customStyle="1" w:styleId="Preformat">
    <w:name w:val="Preformat"/>
    <w:qFormat/>
    <w:rsid w:val="00BD1670"/>
    <w:pPr>
      <w:overflowPunct w:val="0"/>
      <w:textAlignment w:val="baseline"/>
    </w:pPr>
    <w:rPr>
      <w:rFonts w:ascii="Courier New" w:hAnsi="Courier New"/>
    </w:rPr>
  </w:style>
  <w:style w:type="paragraph" w:customStyle="1" w:styleId="pj">
    <w:name w:val="pj"/>
    <w:basedOn w:val="1"/>
    <w:qFormat/>
    <w:rsid w:val="004963AD"/>
    <w:pPr>
      <w:spacing w:beforeAutospacing="1" w:afterAutospacing="1" w:line="240" w:lineRule="auto"/>
    </w:pPr>
  </w:style>
  <w:style w:type="paragraph" w:customStyle="1" w:styleId="afffffa">
    <w:name w:val="РИСУНКИ"/>
    <w:basedOn w:val="affff1"/>
    <w:uiPriority w:val="99"/>
    <w:qFormat/>
    <w:rsid w:val="003D0C0C"/>
    <w:pPr>
      <w:spacing w:before="0" w:after="360"/>
      <w:jc w:val="center"/>
    </w:pPr>
    <w:rPr>
      <w:sz w:val="18"/>
    </w:rPr>
  </w:style>
  <w:style w:type="paragraph" w:customStyle="1" w:styleId="xl265">
    <w:name w:val="xl26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00B050"/>
      <w:sz w:val="20"/>
      <w:szCs w:val="20"/>
    </w:rPr>
  </w:style>
  <w:style w:type="paragraph" w:customStyle="1" w:styleId="xl266">
    <w:name w:val="xl26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  <w:sz w:val="20"/>
      <w:szCs w:val="20"/>
    </w:rPr>
  </w:style>
  <w:style w:type="paragraph" w:customStyle="1" w:styleId="xl267">
    <w:name w:val="xl26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i/>
      <w:iCs/>
      <w:color w:val="00B050"/>
      <w:sz w:val="20"/>
      <w:szCs w:val="20"/>
    </w:rPr>
  </w:style>
  <w:style w:type="paragraph" w:customStyle="1" w:styleId="xl268">
    <w:name w:val="xl26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color w:val="00B050"/>
      <w:sz w:val="20"/>
      <w:szCs w:val="20"/>
    </w:rPr>
  </w:style>
  <w:style w:type="paragraph" w:customStyle="1" w:styleId="xl269">
    <w:name w:val="xl26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  <w:sz w:val="20"/>
      <w:szCs w:val="20"/>
    </w:rPr>
  </w:style>
  <w:style w:type="paragraph" w:customStyle="1" w:styleId="xl270">
    <w:name w:val="xl27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i/>
      <w:iCs/>
      <w:color w:val="00B050"/>
      <w:sz w:val="20"/>
      <w:szCs w:val="20"/>
    </w:rPr>
  </w:style>
  <w:style w:type="paragraph" w:customStyle="1" w:styleId="xl271">
    <w:name w:val="xl27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  <w:sz w:val="20"/>
      <w:szCs w:val="20"/>
    </w:rPr>
  </w:style>
  <w:style w:type="paragraph" w:customStyle="1" w:styleId="xl272">
    <w:name w:val="xl27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  <w:sz w:val="20"/>
      <w:szCs w:val="20"/>
    </w:rPr>
  </w:style>
  <w:style w:type="paragraph" w:customStyle="1" w:styleId="xl273">
    <w:name w:val="xl27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274">
    <w:name w:val="xl27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i/>
      <w:iCs/>
      <w:color w:val="00B050"/>
    </w:rPr>
  </w:style>
  <w:style w:type="paragraph" w:customStyle="1" w:styleId="xl275">
    <w:name w:val="xl27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 w:line="240" w:lineRule="auto"/>
      <w:jc w:val="center"/>
      <w:textAlignment w:val="center"/>
    </w:pPr>
    <w:rPr>
      <w:b/>
      <w:bCs/>
      <w:color w:val="00B050"/>
    </w:rPr>
  </w:style>
  <w:style w:type="paragraph" w:customStyle="1" w:styleId="xl276">
    <w:name w:val="xl27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  <w:sz w:val="20"/>
      <w:szCs w:val="20"/>
    </w:rPr>
  </w:style>
  <w:style w:type="paragraph" w:customStyle="1" w:styleId="xl277">
    <w:name w:val="xl27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  <w:sz w:val="20"/>
      <w:szCs w:val="20"/>
    </w:rPr>
  </w:style>
  <w:style w:type="paragraph" w:customStyle="1" w:styleId="xl278">
    <w:name w:val="xl27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279">
    <w:name w:val="xl27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color w:val="00B050"/>
      <w:sz w:val="20"/>
      <w:szCs w:val="20"/>
    </w:rPr>
  </w:style>
  <w:style w:type="paragraph" w:customStyle="1" w:styleId="xl280">
    <w:name w:val="xl28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00B050"/>
      <w:sz w:val="20"/>
      <w:szCs w:val="20"/>
    </w:rPr>
  </w:style>
  <w:style w:type="paragraph" w:customStyle="1" w:styleId="xl281">
    <w:name w:val="xl28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i/>
      <w:iCs/>
      <w:color w:val="00B050"/>
      <w:sz w:val="20"/>
      <w:szCs w:val="20"/>
    </w:rPr>
  </w:style>
  <w:style w:type="paragraph" w:customStyle="1" w:styleId="xl282">
    <w:name w:val="xl28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283">
    <w:name w:val="xl28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284">
    <w:name w:val="xl28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</w:rPr>
  </w:style>
  <w:style w:type="paragraph" w:customStyle="1" w:styleId="xl285">
    <w:name w:val="xl28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i/>
      <w:iCs/>
      <w:color w:val="00B050"/>
    </w:rPr>
  </w:style>
  <w:style w:type="paragraph" w:customStyle="1" w:styleId="xl286">
    <w:name w:val="xl28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287">
    <w:name w:val="xl28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00B050"/>
      <w:sz w:val="20"/>
      <w:szCs w:val="20"/>
    </w:rPr>
  </w:style>
  <w:style w:type="paragraph" w:customStyle="1" w:styleId="xl288">
    <w:name w:val="xl28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00B050"/>
      <w:sz w:val="20"/>
      <w:szCs w:val="20"/>
    </w:rPr>
  </w:style>
  <w:style w:type="paragraph" w:customStyle="1" w:styleId="xl289">
    <w:name w:val="xl28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b/>
      <w:bCs/>
      <w:color w:val="00B050"/>
    </w:rPr>
  </w:style>
  <w:style w:type="paragraph" w:customStyle="1" w:styleId="xl290">
    <w:name w:val="xl29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 w:line="240" w:lineRule="auto"/>
      <w:jc w:val="center"/>
    </w:pPr>
  </w:style>
  <w:style w:type="paragraph" w:customStyle="1" w:styleId="xl291">
    <w:name w:val="xl29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color w:val="00B050"/>
    </w:rPr>
  </w:style>
  <w:style w:type="paragraph" w:customStyle="1" w:styleId="xl292">
    <w:name w:val="xl29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 w:line="240" w:lineRule="auto"/>
    </w:pPr>
    <w:rPr>
      <w:b/>
      <w:bCs/>
      <w:color w:val="00B050"/>
    </w:rPr>
  </w:style>
  <w:style w:type="paragraph" w:customStyle="1" w:styleId="xl293">
    <w:name w:val="xl29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i/>
      <w:iCs/>
      <w:color w:val="00B050"/>
    </w:rPr>
  </w:style>
  <w:style w:type="paragraph" w:customStyle="1" w:styleId="xl294">
    <w:name w:val="xl29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color w:val="00B050"/>
    </w:rPr>
  </w:style>
  <w:style w:type="paragraph" w:customStyle="1" w:styleId="xl295">
    <w:name w:val="xl29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296">
    <w:name w:val="xl29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 w:line="240" w:lineRule="auto"/>
    </w:pPr>
    <w:rPr>
      <w:color w:val="00B050"/>
    </w:rPr>
  </w:style>
  <w:style w:type="paragraph" w:customStyle="1" w:styleId="xl297">
    <w:name w:val="xl297"/>
    <w:basedOn w:val="1"/>
    <w:qFormat/>
    <w:rsid w:val="005E71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color w:val="00B050"/>
    </w:rPr>
  </w:style>
  <w:style w:type="paragraph" w:customStyle="1" w:styleId="xl298">
    <w:name w:val="xl29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299">
    <w:name w:val="xl29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jc w:val="center"/>
    </w:pPr>
    <w:rPr>
      <w:color w:val="00B050"/>
    </w:rPr>
  </w:style>
  <w:style w:type="paragraph" w:customStyle="1" w:styleId="xl300">
    <w:name w:val="xl30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</w:rPr>
  </w:style>
  <w:style w:type="paragraph" w:customStyle="1" w:styleId="xl301">
    <w:name w:val="xl30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jc w:val="center"/>
    </w:pPr>
    <w:rPr>
      <w:color w:val="00B050"/>
    </w:rPr>
  </w:style>
  <w:style w:type="paragraph" w:customStyle="1" w:styleId="xl302">
    <w:name w:val="xl30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</w:pPr>
    <w:rPr>
      <w:b/>
      <w:bCs/>
      <w:color w:val="00B050"/>
    </w:rPr>
  </w:style>
  <w:style w:type="paragraph" w:customStyle="1" w:styleId="xl303">
    <w:name w:val="xl30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04">
    <w:name w:val="xl30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05">
    <w:name w:val="xl30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06">
    <w:name w:val="xl30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b/>
      <w:bCs/>
      <w:color w:val="00B050"/>
      <w:sz w:val="20"/>
      <w:szCs w:val="20"/>
    </w:rPr>
  </w:style>
  <w:style w:type="paragraph" w:customStyle="1" w:styleId="xl307">
    <w:name w:val="xl30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i/>
      <w:iCs/>
      <w:color w:val="00B050"/>
      <w:sz w:val="20"/>
      <w:szCs w:val="20"/>
    </w:rPr>
  </w:style>
  <w:style w:type="paragraph" w:customStyle="1" w:styleId="xl308">
    <w:name w:val="xl30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color w:val="00B050"/>
      <w:sz w:val="20"/>
      <w:szCs w:val="20"/>
    </w:rPr>
  </w:style>
  <w:style w:type="paragraph" w:customStyle="1" w:styleId="xl309">
    <w:name w:val="xl30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b/>
      <w:bCs/>
      <w:color w:val="00B050"/>
      <w:sz w:val="20"/>
      <w:szCs w:val="20"/>
    </w:rPr>
  </w:style>
  <w:style w:type="paragraph" w:customStyle="1" w:styleId="xl310">
    <w:name w:val="xl31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11">
    <w:name w:val="xl31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</w:pPr>
    <w:rPr>
      <w:b/>
      <w:bCs/>
      <w:color w:val="00B050"/>
    </w:rPr>
  </w:style>
  <w:style w:type="paragraph" w:customStyle="1" w:styleId="xl312">
    <w:name w:val="xl31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color w:val="00B050"/>
    </w:rPr>
  </w:style>
  <w:style w:type="paragraph" w:customStyle="1" w:styleId="xl313">
    <w:name w:val="xl31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</w:pPr>
    <w:rPr>
      <w:b/>
      <w:bCs/>
      <w:color w:val="00B050"/>
    </w:rPr>
  </w:style>
  <w:style w:type="paragraph" w:customStyle="1" w:styleId="xl314">
    <w:name w:val="xl31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i/>
      <w:iCs/>
      <w:color w:val="00B050"/>
    </w:rPr>
  </w:style>
  <w:style w:type="paragraph" w:customStyle="1" w:styleId="xl315">
    <w:name w:val="xl31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color w:val="00B050"/>
    </w:rPr>
  </w:style>
  <w:style w:type="paragraph" w:customStyle="1" w:styleId="xl316">
    <w:name w:val="xl31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17">
    <w:name w:val="xl31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color w:val="00B050"/>
      <w:sz w:val="20"/>
      <w:szCs w:val="20"/>
    </w:rPr>
  </w:style>
  <w:style w:type="paragraph" w:customStyle="1" w:styleId="xl318">
    <w:name w:val="xl31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b/>
      <w:bCs/>
      <w:color w:val="00B050"/>
      <w:sz w:val="20"/>
      <w:szCs w:val="20"/>
    </w:rPr>
  </w:style>
  <w:style w:type="paragraph" w:customStyle="1" w:styleId="xl319">
    <w:name w:val="xl31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20">
    <w:name w:val="xl32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i/>
      <w:iCs/>
      <w:color w:val="00B050"/>
      <w:sz w:val="20"/>
      <w:szCs w:val="20"/>
    </w:rPr>
  </w:style>
  <w:style w:type="paragraph" w:customStyle="1" w:styleId="xl321">
    <w:name w:val="xl32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22">
    <w:name w:val="xl32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23">
    <w:name w:val="xl32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b/>
      <w:bCs/>
      <w:color w:val="00B050"/>
      <w:sz w:val="20"/>
      <w:szCs w:val="20"/>
    </w:rPr>
  </w:style>
  <w:style w:type="paragraph" w:customStyle="1" w:styleId="xl324">
    <w:name w:val="xl32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25">
    <w:name w:val="xl32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i/>
      <w:iCs/>
      <w:color w:val="00B050"/>
      <w:sz w:val="20"/>
      <w:szCs w:val="20"/>
    </w:rPr>
  </w:style>
  <w:style w:type="paragraph" w:customStyle="1" w:styleId="xl326">
    <w:name w:val="xl32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i/>
      <w:iCs/>
      <w:color w:val="00B050"/>
    </w:rPr>
  </w:style>
  <w:style w:type="paragraph" w:customStyle="1" w:styleId="xl327">
    <w:name w:val="xl32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</w:pPr>
    <w:rPr>
      <w:b/>
      <w:bCs/>
      <w:color w:val="00B050"/>
    </w:rPr>
  </w:style>
  <w:style w:type="paragraph" w:customStyle="1" w:styleId="xl328">
    <w:name w:val="xl32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color w:val="00B050"/>
      <w:sz w:val="20"/>
      <w:szCs w:val="20"/>
    </w:rPr>
  </w:style>
  <w:style w:type="paragraph" w:customStyle="1" w:styleId="xl329">
    <w:name w:val="xl32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b/>
      <w:bCs/>
      <w:color w:val="00B050"/>
    </w:rPr>
  </w:style>
  <w:style w:type="paragraph" w:customStyle="1" w:styleId="xl330">
    <w:name w:val="xl33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</w:pPr>
    <w:rPr>
      <w:b/>
      <w:bCs/>
      <w:color w:val="00B050"/>
      <w:sz w:val="20"/>
      <w:szCs w:val="20"/>
    </w:rPr>
  </w:style>
  <w:style w:type="paragraph" w:customStyle="1" w:styleId="xl331">
    <w:name w:val="xl33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b/>
      <w:bCs/>
      <w:color w:val="00B050"/>
    </w:rPr>
  </w:style>
  <w:style w:type="paragraph" w:customStyle="1" w:styleId="xl332">
    <w:name w:val="xl33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</w:pPr>
    <w:rPr>
      <w:b/>
      <w:bCs/>
    </w:rPr>
  </w:style>
  <w:style w:type="paragraph" w:customStyle="1" w:styleId="xl333">
    <w:name w:val="xl33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i/>
      <w:iCs/>
      <w:color w:val="00B050"/>
    </w:rPr>
  </w:style>
  <w:style w:type="paragraph" w:customStyle="1" w:styleId="xl334">
    <w:name w:val="xl33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</w:pPr>
    <w:rPr>
      <w:b/>
      <w:bCs/>
    </w:rPr>
  </w:style>
  <w:style w:type="paragraph" w:customStyle="1" w:styleId="xl335">
    <w:name w:val="xl33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 w:line="240" w:lineRule="auto"/>
    </w:pPr>
    <w:rPr>
      <w:sz w:val="20"/>
      <w:szCs w:val="20"/>
    </w:rPr>
  </w:style>
  <w:style w:type="paragraph" w:customStyle="1" w:styleId="xl336">
    <w:name w:val="xl33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 w:line="240" w:lineRule="auto"/>
    </w:pPr>
  </w:style>
  <w:style w:type="paragraph" w:customStyle="1" w:styleId="xl337">
    <w:name w:val="xl33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</w:rPr>
  </w:style>
  <w:style w:type="paragraph" w:customStyle="1" w:styleId="xl338">
    <w:name w:val="xl33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b/>
      <w:bCs/>
      <w:color w:val="00B050"/>
    </w:rPr>
  </w:style>
  <w:style w:type="paragraph" w:customStyle="1" w:styleId="xl339">
    <w:name w:val="xl33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</w:rPr>
  </w:style>
  <w:style w:type="paragraph" w:customStyle="1" w:styleId="xl340">
    <w:name w:val="xl34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jc w:val="center"/>
    </w:pPr>
    <w:rPr>
      <w:color w:val="FF0000"/>
    </w:rPr>
  </w:style>
  <w:style w:type="paragraph" w:customStyle="1" w:styleId="xl341">
    <w:name w:val="xl34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jc w:val="center"/>
    </w:pPr>
    <w:rPr>
      <w:color w:val="FF0000"/>
    </w:rPr>
  </w:style>
  <w:style w:type="paragraph" w:customStyle="1" w:styleId="xl342">
    <w:name w:val="xl34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jc w:val="center"/>
    </w:pPr>
    <w:rPr>
      <w:color w:val="FF0000"/>
    </w:rPr>
  </w:style>
  <w:style w:type="paragraph" w:customStyle="1" w:styleId="xl343">
    <w:name w:val="xl34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 w:line="240" w:lineRule="auto"/>
      <w:jc w:val="center"/>
    </w:pPr>
    <w:rPr>
      <w:b/>
      <w:bCs/>
      <w:color w:val="00B050"/>
    </w:rPr>
  </w:style>
  <w:style w:type="paragraph" w:customStyle="1" w:styleId="xl344">
    <w:name w:val="xl34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 w:line="240" w:lineRule="auto"/>
      <w:jc w:val="center"/>
    </w:pPr>
    <w:rPr>
      <w:b/>
      <w:bCs/>
      <w:sz w:val="20"/>
      <w:szCs w:val="20"/>
    </w:rPr>
  </w:style>
  <w:style w:type="paragraph" w:customStyle="1" w:styleId="xl345">
    <w:name w:val="xl34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00B050"/>
      <w:sz w:val="20"/>
      <w:szCs w:val="20"/>
    </w:rPr>
  </w:style>
  <w:style w:type="paragraph" w:customStyle="1" w:styleId="xl346">
    <w:name w:val="xl34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b/>
      <w:bCs/>
    </w:rPr>
  </w:style>
  <w:style w:type="paragraph" w:customStyle="1" w:styleId="xl348">
    <w:name w:val="xl34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b/>
      <w:bCs/>
      <w:color w:val="FF0000"/>
    </w:rPr>
  </w:style>
  <w:style w:type="paragraph" w:customStyle="1" w:styleId="xl349">
    <w:name w:val="xl34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 w:line="240" w:lineRule="auto"/>
    </w:pPr>
    <w:rPr>
      <w:b/>
      <w:bCs/>
      <w:color w:val="FF0000"/>
      <w:sz w:val="20"/>
      <w:szCs w:val="20"/>
    </w:rPr>
  </w:style>
  <w:style w:type="paragraph" w:customStyle="1" w:styleId="xl350">
    <w:name w:val="xl35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4D79B"/>
      <w:spacing w:beforeAutospacing="1" w:afterAutospacing="1" w:line="240" w:lineRule="auto"/>
      <w:jc w:val="center"/>
    </w:pPr>
    <w:rPr>
      <w:sz w:val="20"/>
      <w:szCs w:val="20"/>
    </w:rPr>
  </w:style>
  <w:style w:type="paragraph" w:customStyle="1" w:styleId="xl351">
    <w:name w:val="xl351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</w:rPr>
  </w:style>
  <w:style w:type="paragraph" w:customStyle="1" w:styleId="xl352">
    <w:name w:val="xl352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</w:style>
  <w:style w:type="paragraph" w:customStyle="1" w:styleId="xl353">
    <w:name w:val="xl35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00B050"/>
    </w:rPr>
  </w:style>
  <w:style w:type="paragraph" w:customStyle="1" w:styleId="xl354">
    <w:name w:val="xl354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color w:val="FF0000"/>
      <w:sz w:val="20"/>
      <w:szCs w:val="20"/>
    </w:rPr>
  </w:style>
  <w:style w:type="paragraph" w:customStyle="1" w:styleId="xl355">
    <w:name w:val="xl35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  <w:color w:val="FF0000"/>
      <w:sz w:val="20"/>
      <w:szCs w:val="20"/>
    </w:rPr>
  </w:style>
  <w:style w:type="paragraph" w:customStyle="1" w:styleId="xl356">
    <w:name w:val="xl356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  <w:jc w:val="center"/>
    </w:pPr>
    <w:rPr>
      <w:b/>
      <w:bCs/>
      <w:color w:val="FF0000"/>
    </w:rPr>
  </w:style>
  <w:style w:type="paragraph" w:customStyle="1" w:styleId="xl357">
    <w:name w:val="xl35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jc w:val="center"/>
    </w:pPr>
    <w:rPr>
      <w:b/>
      <w:bCs/>
      <w:color w:val="00B050"/>
      <w:sz w:val="20"/>
      <w:szCs w:val="20"/>
    </w:rPr>
  </w:style>
  <w:style w:type="paragraph" w:customStyle="1" w:styleId="xl358">
    <w:name w:val="xl358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00"/>
      <w:spacing w:beforeAutospacing="1" w:afterAutospacing="1" w:line="240" w:lineRule="auto"/>
    </w:pPr>
    <w:rPr>
      <w:b/>
      <w:bCs/>
    </w:rPr>
  </w:style>
  <w:style w:type="paragraph" w:customStyle="1" w:styleId="xl359">
    <w:name w:val="xl359"/>
    <w:basedOn w:val="1"/>
    <w:qFormat/>
    <w:rsid w:val="005E719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</w:pPr>
    <w:rPr>
      <w:b/>
      <w:bCs/>
    </w:rPr>
  </w:style>
  <w:style w:type="paragraph" w:customStyle="1" w:styleId="xl360">
    <w:name w:val="xl360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color w:val="00B050"/>
    </w:rPr>
  </w:style>
  <w:style w:type="paragraph" w:customStyle="1" w:styleId="xl361">
    <w:name w:val="xl361"/>
    <w:basedOn w:val="1"/>
    <w:qFormat/>
    <w:rsid w:val="005E719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</w:style>
  <w:style w:type="paragraph" w:customStyle="1" w:styleId="xl362">
    <w:name w:val="xl362"/>
    <w:basedOn w:val="1"/>
    <w:qFormat/>
    <w:rsid w:val="005E719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</w:style>
  <w:style w:type="paragraph" w:customStyle="1" w:styleId="xl363">
    <w:name w:val="xl363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</w:style>
  <w:style w:type="paragraph" w:customStyle="1" w:styleId="xl364">
    <w:name w:val="xl364"/>
    <w:basedOn w:val="1"/>
    <w:qFormat/>
    <w:rsid w:val="005E71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</w:style>
  <w:style w:type="paragraph" w:customStyle="1" w:styleId="xl365">
    <w:name w:val="xl365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5D9F1"/>
      <w:spacing w:beforeAutospacing="1" w:afterAutospacing="1" w:line="240" w:lineRule="auto"/>
    </w:pPr>
    <w:rPr>
      <w:b/>
      <w:bCs/>
    </w:rPr>
  </w:style>
  <w:style w:type="paragraph" w:customStyle="1" w:styleId="xl366">
    <w:name w:val="xl366"/>
    <w:basedOn w:val="1"/>
    <w:qFormat/>
    <w:rsid w:val="005E719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 w:line="240" w:lineRule="auto"/>
    </w:pPr>
    <w:rPr>
      <w:b/>
      <w:bCs/>
    </w:rPr>
  </w:style>
  <w:style w:type="paragraph" w:customStyle="1" w:styleId="xl367">
    <w:name w:val="xl367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AEEF3"/>
      <w:spacing w:beforeAutospacing="1" w:afterAutospacing="1" w:line="240" w:lineRule="auto"/>
      <w:jc w:val="center"/>
    </w:pPr>
    <w:rPr>
      <w:b/>
      <w:bCs/>
    </w:rPr>
  </w:style>
  <w:style w:type="paragraph" w:customStyle="1" w:styleId="xl368">
    <w:name w:val="xl368"/>
    <w:basedOn w:val="1"/>
    <w:qFormat/>
    <w:rsid w:val="005E719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AEEF3"/>
      <w:spacing w:beforeAutospacing="1" w:afterAutospacing="1" w:line="240" w:lineRule="auto"/>
      <w:jc w:val="center"/>
    </w:pPr>
    <w:rPr>
      <w:b/>
      <w:bCs/>
    </w:rPr>
  </w:style>
  <w:style w:type="paragraph" w:customStyle="1" w:styleId="xl369">
    <w:name w:val="xl369"/>
    <w:basedOn w:val="1"/>
    <w:qFormat/>
    <w:rsid w:val="005E719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b/>
      <w:bCs/>
    </w:rPr>
  </w:style>
  <w:style w:type="paragraph" w:customStyle="1" w:styleId="xl370">
    <w:name w:val="xl370"/>
    <w:basedOn w:val="1"/>
    <w:qFormat/>
    <w:rsid w:val="005E71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b/>
      <w:bCs/>
    </w:rPr>
  </w:style>
  <w:style w:type="paragraph" w:customStyle="1" w:styleId="formattext">
    <w:name w:val="formattext"/>
    <w:basedOn w:val="1"/>
    <w:qFormat/>
    <w:rsid w:val="006319D5"/>
    <w:pPr>
      <w:spacing w:beforeAutospacing="1" w:afterAutospacing="1" w:line="240" w:lineRule="auto"/>
    </w:pPr>
  </w:style>
  <w:style w:type="paragraph" w:customStyle="1" w:styleId="msonormal0">
    <w:name w:val="msonormal"/>
    <w:basedOn w:val="1"/>
    <w:qFormat/>
    <w:rsid w:val="00F94A7C"/>
    <w:pPr>
      <w:spacing w:beforeAutospacing="1" w:afterAutospacing="1" w:line="240" w:lineRule="auto"/>
    </w:pPr>
  </w:style>
  <w:style w:type="paragraph" w:customStyle="1" w:styleId="xl39119">
    <w:name w:val="xl39119"/>
    <w:basedOn w:val="1"/>
    <w:qFormat/>
    <w:rsid w:val="004D2127"/>
    <w:pPr>
      <w:shd w:val="clear" w:color="000000" w:fill="FFFF00"/>
      <w:spacing w:beforeAutospacing="1" w:afterAutospacing="1" w:line="240" w:lineRule="auto"/>
      <w:jc w:val="center"/>
    </w:pPr>
  </w:style>
  <w:style w:type="paragraph" w:customStyle="1" w:styleId="xl39120">
    <w:name w:val="xl39120"/>
    <w:basedOn w:val="1"/>
    <w:qFormat/>
    <w:rsid w:val="004D2127"/>
    <w:pPr>
      <w:spacing w:beforeAutospacing="1" w:afterAutospacing="1" w:line="240" w:lineRule="auto"/>
      <w:jc w:val="center"/>
      <w:textAlignment w:val="center"/>
    </w:pPr>
  </w:style>
  <w:style w:type="paragraph" w:customStyle="1" w:styleId="xl39121">
    <w:name w:val="xl39121"/>
    <w:basedOn w:val="1"/>
    <w:qFormat/>
    <w:rsid w:val="004D2127"/>
    <w:pPr>
      <w:spacing w:beforeAutospacing="1" w:afterAutospacing="1" w:line="240" w:lineRule="auto"/>
      <w:jc w:val="center"/>
    </w:pPr>
  </w:style>
  <w:style w:type="paragraph" w:customStyle="1" w:styleId="xl39122">
    <w:name w:val="xl39122"/>
    <w:basedOn w:val="1"/>
    <w:qFormat/>
    <w:rsid w:val="004D2127"/>
    <w:pPr>
      <w:spacing w:beforeAutospacing="1" w:afterAutospacing="1" w:line="240" w:lineRule="auto"/>
      <w:jc w:val="center"/>
      <w:textAlignment w:val="center"/>
    </w:pPr>
  </w:style>
  <w:style w:type="paragraph" w:customStyle="1" w:styleId="xl39123">
    <w:name w:val="xl39123"/>
    <w:basedOn w:val="1"/>
    <w:qFormat/>
    <w:rsid w:val="004D2127"/>
    <w:pPr>
      <w:shd w:val="clear" w:color="000000" w:fill="D9D9D9"/>
      <w:spacing w:beforeAutospacing="1" w:afterAutospacing="1" w:line="240" w:lineRule="auto"/>
      <w:jc w:val="center"/>
    </w:pPr>
  </w:style>
  <w:style w:type="paragraph" w:customStyle="1" w:styleId="xl39124">
    <w:name w:val="xl39124"/>
    <w:basedOn w:val="1"/>
    <w:qFormat/>
    <w:rsid w:val="004D2127"/>
    <w:pPr>
      <w:shd w:val="clear" w:color="000000" w:fill="D8E4BC"/>
      <w:spacing w:beforeAutospacing="1" w:afterAutospacing="1" w:line="240" w:lineRule="auto"/>
    </w:pPr>
  </w:style>
  <w:style w:type="paragraph" w:customStyle="1" w:styleId="xl39125">
    <w:name w:val="xl39125"/>
    <w:basedOn w:val="1"/>
    <w:qFormat/>
    <w:rsid w:val="004D2127"/>
    <w:pPr>
      <w:spacing w:beforeAutospacing="1" w:afterAutospacing="1" w:line="240" w:lineRule="auto"/>
      <w:jc w:val="center"/>
    </w:pPr>
  </w:style>
  <w:style w:type="paragraph" w:customStyle="1" w:styleId="xl39126">
    <w:name w:val="xl39126"/>
    <w:basedOn w:val="1"/>
    <w:qFormat/>
    <w:rsid w:val="004D2127"/>
    <w:pPr>
      <w:spacing w:beforeAutospacing="1" w:afterAutospacing="1" w:line="240" w:lineRule="auto"/>
      <w:textAlignment w:val="center"/>
    </w:pPr>
  </w:style>
  <w:style w:type="paragraph" w:customStyle="1" w:styleId="xl39127">
    <w:name w:val="xl39127"/>
    <w:basedOn w:val="1"/>
    <w:qFormat/>
    <w:rsid w:val="004D2127"/>
    <w:pPr>
      <w:spacing w:beforeAutospacing="1" w:afterAutospacing="1" w:line="240" w:lineRule="auto"/>
      <w:jc w:val="right"/>
    </w:pPr>
  </w:style>
  <w:style w:type="paragraph" w:customStyle="1" w:styleId="xl39128">
    <w:name w:val="xl39128"/>
    <w:basedOn w:val="1"/>
    <w:qFormat/>
    <w:rsid w:val="004D2127"/>
    <w:pPr>
      <w:spacing w:beforeAutospacing="1" w:afterAutospacing="1" w:line="240" w:lineRule="auto"/>
      <w:textAlignment w:val="center"/>
    </w:pPr>
  </w:style>
  <w:style w:type="paragraph" w:customStyle="1" w:styleId="xl39129">
    <w:name w:val="xl39129"/>
    <w:basedOn w:val="1"/>
    <w:qFormat/>
    <w:rsid w:val="004D2127"/>
    <w:pPr>
      <w:spacing w:beforeAutospacing="1" w:afterAutospacing="1" w:line="240" w:lineRule="auto"/>
      <w:jc w:val="center"/>
    </w:pPr>
  </w:style>
  <w:style w:type="paragraph" w:customStyle="1" w:styleId="xl39130">
    <w:name w:val="xl39130"/>
    <w:basedOn w:val="1"/>
    <w:qFormat/>
    <w:rsid w:val="004D2127"/>
    <w:pPr>
      <w:spacing w:beforeAutospacing="1" w:afterAutospacing="1" w:line="240" w:lineRule="auto"/>
    </w:pPr>
  </w:style>
  <w:style w:type="paragraph" w:customStyle="1" w:styleId="xl39131">
    <w:name w:val="xl39131"/>
    <w:basedOn w:val="1"/>
    <w:qFormat/>
    <w:rsid w:val="004D2127"/>
    <w:pPr>
      <w:shd w:val="clear" w:color="000000" w:fill="C4BD97"/>
      <w:spacing w:beforeAutospacing="1" w:afterAutospacing="1" w:line="240" w:lineRule="auto"/>
    </w:pPr>
  </w:style>
  <w:style w:type="paragraph" w:customStyle="1" w:styleId="xl39132">
    <w:name w:val="xl39132"/>
    <w:basedOn w:val="1"/>
    <w:qFormat/>
    <w:rsid w:val="004D2127"/>
    <w:pPr>
      <w:spacing w:beforeAutospacing="1" w:afterAutospacing="1" w:line="240" w:lineRule="auto"/>
    </w:pPr>
    <w:rPr>
      <w:b/>
      <w:bCs/>
    </w:rPr>
  </w:style>
  <w:style w:type="paragraph" w:customStyle="1" w:styleId="xl39133">
    <w:name w:val="xl39133"/>
    <w:basedOn w:val="1"/>
    <w:qFormat/>
    <w:rsid w:val="004D2127"/>
    <w:pPr>
      <w:shd w:val="clear" w:color="000000" w:fill="92D050"/>
      <w:spacing w:beforeAutospacing="1" w:afterAutospacing="1" w:line="240" w:lineRule="auto"/>
    </w:pPr>
  </w:style>
  <w:style w:type="paragraph" w:customStyle="1" w:styleId="xl39134">
    <w:name w:val="xl39134"/>
    <w:basedOn w:val="1"/>
    <w:qFormat/>
    <w:rsid w:val="004D2127"/>
    <w:pPr>
      <w:shd w:val="clear" w:color="000000" w:fill="92D050"/>
      <w:spacing w:beforeAutospacing="1" w:afterAutospacing="1" w:line="240" w:lineRule="auto"/>
      <w:jc w:val="center"/>
    </w:pPr>
  </w:style>
  <w:style w:type="paragraph" w:customStyle="1" w:styleId="xl39135">
    <w:name w:val="xl39135"/>
    <w:basedOn w:val="1"/>
    <w:qFormat/>
    <w:rsid w:val="004D2127"/>
    <w:pPr>
      <w:shd w:val="clear" w:color="000000" w:fill="C4BD97"/>
      <w:spacing w:beforeAutospacing="1" w:afterAutospacing="1" w:line="240" w:lineRule="auto"/>
      <w:jc w:val="center"/>
    </w:pPr>
  </w:style>
  <w:style w:type="paragraph" w:customStyle="1" w:styleId="xl39136">
    <w:name w:val="xl39136"/>
    <w:basedOn w:val="1"/>
    <w:qFormat/>
    <w:rsid w:val="004D2127"/>
    <w:pPr>
      <w:shd w:val="clear" w:color="000000" w:fill="D9D9D9"/>
      <w:spacing w:beforeAutospacing="1" w:afterAutospacing="1" w:line="240" w:lineRule="auto"/>
    </w:pPr>
  </w:style>
  <w:style w:type="paragraph" w:customStyle="1" w:styleId="xl39137">
    <w:name w:val="xl39137"/>
    <w:basedOn w:val="1"/>
    <w:qFormat/>
    <w:rsid w:val="004D2127"/>
    <w:pPr>
      <w:spacing w:beforeAutospacing="1" w:afterAutospacing="1" w:line="240" w:lineRule="auto"/>
      <w:jc w:val="center"/>
    </w:pPr>
    <w:rPr>
      <w:color w:val="FF0000"/>
    </w:rPr>
  </w:style>
  <w:style w:type="paragraph" w:customStyle="1" w:styleId="xl39138">
    <w:name w:val="xl39138"/>
    <w:basedOn w:val="1"/>
    <w:qFormat/>
    <w:rsid w:val="004D2127"/>
    <w:pPr>
      <w:spacing w:beforeAutospacing="1" w:afterAutospacing="1" w:line="240" w:lineRule="auto"/>
    </w:pPr>
    <w:rPr>
      <w:color w:val="E26B0A"/>
    </w:rPr>
  </w:style>
  <w:style w:type="paragraph" w:customStyle="1" w:styleId="xl39139">
    <w:name w:val="xl39139"/>
    <w:basedOn w:val="1"/>
    <w:qFormat/>
    <w:rsid w:val="004D2127"/>
    <w:pPr>
      <w:shd w:val="clear" w:color="000000" w:fill="D8E4BC"/>
      <w:spacing w:beforeAutospacing="1" w:afterAutospacing="1" w:line="240" w:lineRule="auto"/>
    </w:pPr>
  </w:style>
  <w:style w:type="paragraph" w:customStyle="1" w:styleId="xl39140">
    <w:name w:val="xl39140"/>
    <w:basedOn w:val="1"/>
    <w:qFormat/>
    <w:rsid w:val="004D2127"/>
    <w:pPr>
      <w:shd w:val="clear" w:color="000000" w:fill="D8E4BC"/>
      <w:spacing w:beforeAutospacing="1" w:afterAutospacing="1" w:line="240" w:lineRule="auto"/>
      <w:jc w:val="center"/>
    </w:pPr>
  </w:style>
  <w:style w:type="paragraph" w:customStyle="1" w:styleId="xl39141">
    <w:name w:val="xl39141"/>
    <w:basedOn w:val="1"/>
    <w:qFormat/>
    <w:rsid w:val="004D2127"/>
    <w:pPr>
      <w:shd w:val="clear" w:color="000000" w:fill="F2F2F2"/>
      <w:spacing w:beforeAutospacing="1" w:afterAutospacing="1" w:line="240" w:lineRule="auto"/>
    </w:pPr>
  </w:style>
  <w:style w:type="paragraph" w:customStyle="1" w:styleId="xl39142">
    <w:name w:val="xl39142"/>
    <w:basedOn w:val="1"/>
    <w:qFormat/>
    <w:rsid w:val="004D2127"/>
    <w:pPr>
      <w:shd w:val="clear" w:color="000000" w:fill="F2F2F2"/>
      <w:spacing w:beforeAutospacing="1" w:afterAutospacing="1" w:line="240" w:lineRule="auto"/>
    </w:pPr>
  </w:style>
  <w:style w:type="paragraph" w:customStyle="1" w:styleId="xl39143">
    <w:name w:val="xl39143"/>
    <w:basedOn w:val="1"/>
    <w:qFormat/>
    <w:rsid w:val="004D2127"/>
    <w:pPr>
      <w:shd w:val="clear" w:color="000000" w:fill="F2F2F2"/>
      <w:spacing w:beforeAutospacing="1" w:afterAutospacing="1" w:line="240" w:lineRule="auto"/>
      <w:jc w:val="center"/>
    </w:pPr>
  </w:style>
  <w:style w:type="paragraph" w:customStyle="1" w:styleId="xl39144">
    <w:name w:val="xl39144"/>
    <w:basedOn w:val="1"/>
    <w:qFormat/>
    <w:rsid w:val="004D2127"/>
    <w:pPr>
      <w:spacing w:beforeAutospacing="1" w:afterAutospacing="1" w:line="240" w:lineRule="auto"/>
      <w:jc w:val="center"/>
    </w:pPr>
  </w:style>
  <w:style w:type="paragraph" w:customStyle="1" w:styleId="xl39145">
    <w:name w:val="xl39145"/>
    <w:basedOn w:val="1"/>
    <w:qFormat/>
    <w:rsid w:val="004D2127"/>
    <w:pPr>
      <w:shd w:val="clear" w:color="000000" w:fill="FFC000"/>
      <w:spacing w:beforeAutospacing="1" w:afterAutospacing="1" w:line="240" w:lineRule="auto"/>
      <w:jc w:val="center"/>
    </w:pPr>
  </w:style>
  <w:style w:type="paragraph" w:customStyle="1" w:styleId="xl39146">
    <w:name w:val="xl39146"/>
    <w:basedOn w:val="1"/>
    <w:qFormat/>
    <w:rsid w:val="004D2127"/>
    <w:pPr>
      <w:shd w:val="clear" w:color="000000" w:fill="FFFF00"/>
      <w:spacing w:beforeAutospacing="1" w:afterAutospacing="1" w:line="240" w:lineRule="auto"/>
      <w:jc w:val="center"/>
    </w:pPr>
  </w:style>
  <w:style w:type="paragraph" w:customStyle="1" w:styleId="xl39147">
    <w:name w:val="xl39147"/>
    <w:basedOn w:val="1"/>
    <w:qFormat/>
    <w:rsid w:val="004D2127"/>
    <w:pPr>
      <w:shd w:val="clear" w:color="000000" w:fill="FFFF00"/>
      <w:spacing w:beforeAutospacing="1" w:afterAutospacing="1" w:line="240" w:lineRule="auto"/>
      <w:jc w:val="center"/>
    </w:pPr>
    <w:rPr>
      <w:color w:val="FF0000"/>
    </w:rPr>
  </w:style>
  <w:style w:type="paragraph" w:customStyle="1" w:styleId="xl39148">
    <w:name w:val="xl39148"/>
    <w:basedOn w:val="1"/>
    <w:qFormat/>
    <w:rsid w:val="004D2127"/>
    <w:pPr>
      <w:shd w:val="clear" w:color="000000" w:fill="FFFF00"/>
      <w:spacing w:beforeAutospacing="1" w:afterAutospacing="1" w:line="240" w:lineRule="auto"/>
      <w:jc w:val="center"/>
    </w:pPr>
    <w:rPr>
      <w:color w:val="FF0000"/>
    </w:rPr>
  </w:style>
  <w:style w:type="paragraph" w:customStyle="1" w:styleId="xl39149">
    <w:name w:val="xl39149"/>
    <w:basedOn w:val="1"/>
    <w:qFormat/>
    <w:rsid w:val="004D2127"/>
    <w:pPr>
      <w:shd w:val="clear" w:color="000000" w:fill="F2F2F2"/>
      <w:spacing w:beforeAutospacing="1" w:afterAutospacing="1" w:line="240" w:lineRule="auto"/>
      <w:jc w:val="center"/>
    </w:pPr>
  </w:style>
  <w:style w:type="paragraph" w:customStyle="1" w:styleId="xl39150">
    <w:name w:val="xl39150"/>
    <w:basedOn w:val="1"/>
    <w:qFormat/>
    <w:rsid w:val="004D2127"/>
    <w:pPr>
      <w:shd w:val="clear" w:color="000000" w:fill="F2F2F2"/>
      <w:spacing w:beforeAutospacing="1" w:afterAutospacing="1" w:line="240" w:lineRule="auto"/>
      <w:jc w:val="center"/>
    </w:pPr>
  </w:style>
  <w:style w:type="paragraph" w:customStyle="1" w:styleId="xl39151">
    <w:name w:val="xl39151"/>
    <w:basedOn w:val="1"/>
    <w:qFormat/>
    <w:rsid w:val="004D2127"/>
    <w:pPr>
      <w:shd w:val="clear" w:color="000000" w:fill="FABF8F"/>
      <w:spacing w:beforeAutospacing="1" w:afterAutospacing="1" w:line="240" w:lineRule="auto"/>
      <w:jc w:val="center"/>
    </w:pPr>
  </w:style>
  <w:style w:type="paragraph" w:customStyle="1" w:styleId="xl39152">
    <w:name w:val="xl39152"/>
    <w:basedOn w:val="1"/>
    <w:qFormat/>
    <w:rsid w:val="004D2127"/>
    <w:pPr>
      <w:shd w:val="clear" w:color="000000" w:fill="FABF8F"/>
      <w:spacing w:beforeAutospacing="1" w:afterAutospacing="1" w:line="240" w:lineRule="auto"/>
      <w:jc w:val="center"/>
    </w:pPr>
  </w:style>
  <w:style w:type="paragraph" w:customStyle="1" w:styleId="xl39153">
    <w:name w:val="xl39153"/>
    <w:basedOn w:val="1"/>
    <w:qFormat/>
    <w:rsid w:val="004D2127"/>
    <w:pPr>
      <w:shd w:val="clear" w:color="000000" w:fill="FABF8F"/>
      <w:spacing w:beforeAutospacing="1" w:afterAutospacing="1" w:line="240" w:lineRule="auto"/>
      <w:jc w:val="center"/>
    </w:pPr>
  </w:style>
  <w:style w:type="paragraph" w:customStyle="1" w:styleId="xl39154">
    <w:name w:val="xl39154"/>
    <w:basedOn w:val="1"/>
    <w:qFormat/>
    <w:rsid w:val="004D2127"/>
    <w:pPr>
      <w:spacing w:beforeAutospacing="1" w:afterAutospacing="1" w:line="240" w:lineRule="auto"/>
      <w:jc w:val="center"/>
    </w:pPr>
    <w:rPr>
      <w:color w:val="FF0000"/>
    </w:rPr>
  </w:style>
  <w:style w:type="paragraph" w:customStyle="1" w:styleId="xl39155">
    <w:name w:val="xl39155"/>
    <w:basedOn w:val="1"/>
    <w:qFormat/>
    <w:rsid w:val="004D2127"/>
    <w:pPr>
      <w:shd w:val="clear" w:color="000000" w:fill="DAEEF3"/>
      <w:spacing w:beforeAutospacing="1" w:afterAutospacing="1" w:line="240" w:lineRule="auto"/>
    </w:pPr>
  </w:style>
  <w:style w:type="paragraph" w:customStyle="1" w:styleId="xl39156">
    <w:name w:val="xl39156"/>
    <w:basedOn w:val="1"/>
    <w:qFormat/>
    <w:rsid w:val="004D2127"/>
    <w:pPr>
      <w:shd w:val="clear" w:color="000000" w:fill="DAEEF3"/>
      <w:spacing w:beforeAutospacing="1" w:afterAutospacing="1" w:line="240" w:lineRule="auto"/>
      <w:jc w:val="center"/>
    </w:pPr>
  </w:style>
  <w:style w:type="paragraph" w:customStyle="1" w:styleId="xl39157">
    <w:name w:val="xl39157"/>
    <w:basedOn w:val="1"/>
    <w:qFormat/>
    <w:rsid w:val="004D2127"/>
    <w:pPr>
      <w:shd w:val="clear" w:color="000000" w:fill="DAEEF3"/>
      <w:spacing w:beforeAutospacing="1" w:afterAutospacing="1" w:line="240" w:lineRule="auto"/>
      <w:jc w:val="center"/>
    </w:pPr>
  </w:style>
  <w:style w:type="paragraph" w:customStyle="1" w:styleId="xl39158">
    <w:name w:val="xl39158"/>
    <w:basedOn w:val="1"/>
    <w:qFormat/>
    <w:rsid w:val="004D2127"/>
    <w:pPr>
      <w:spacing w:beforeAutospacing="1" w:afterAutospacing="1" w:line="240" w:lineRule="auto"/>
      <w:jc w:val="center"/>
    </w:pPr>
    <w:rPr>
      <w:color w:val="974706"/>
    </w:rPr>
  </w:style>
  <w:style w:type="paragraph" w:customStyle="1" w:styleId="xl39159">
    <w:name w:val="xl39159"/>
    <w:basedOn w:val="1"/>
    <w:qFormat/>
    <w:rsid w:val="004D2127"/>
    <w:pPr>
      <w:shd w:val="clear" w:color="000000" w:fill="DAEEF3"/>
      <w:spacing w:beforeAutospacing="1" w:afterAutospacing="1" w:line="240" w:lineRule="auto"/>
      <w:jc w:val="center"/>
    </w:pPr>
  </w:style>
  <w:style w:type="paragraph" w:customStyle="1" w:styleId="xl39160">
    <w:name w:val="xl39160"/>
    <w:basedOn w:val="1"/>
    <w:qFormat/>
    <w:rsid w:val="004D2127"/>
    <w:pPr>
      <w:shd w:val="clear" w:color="000000" w:fill="DAEEF3"/>
      <w:spacing w:beforeAutospacing="1" w:afterAutospacing="1" w:line="240" w:lineRule="auto"/>
      <w:jc w:val="center"/>
    </w:pPr>
  </w:style>
  <w:style w:type="paragraph" w:customStyle="1" w:styleId="xl39161">
    <w:name w:val="xl39161"/>
    <w:basedOn w:val="1"/>
    <w:qFormat/>
    <w:rsid w:val="004D2127"/>
    <w:pPr>
      <w:shd w:val="clear" w:color="000000" w:fill="FABF8F"/>
      <w:spacing w:beforeAutospacing="1" w:afterAutospacing="1" w:line="240" w:lineRule="auto"/>
      <w:jc w:val="center"/>
    </w:pPr>
    <w:rPr>
      <w:color w:val="FF0000"/>
    </w:rPr>
  </w:style>
  <w:style w:type="paragraph" w:customStyle="1" w:styleId="xl39162">
    <w:name w:val="xl39162"/>
    <w:basedOn w:val="1"/>
    <w:qFormat/>
    <w:rsid w:val="004D2127"/>
    <w:pPr>
      <w:shd w:val="clear" w:color="000000" w:fill="DAEEF3"/>
      <w:spacing w:beforeAutospacing="1" w:afterAutospacing="1" w:line="240" w:lineRule="auto"/>
      <w:jc w:val="center"/>
      <w:textAlignment w:val="center"/>
    </w:pPr>
    <w:rPr>
      <w:b/>
      <w:bCs/>
    </w:rPr>
  </w:style>
  <w:style w:type="paragraph" w:customStyle="1" w:styleId="xl33629">
    <w:name w:val="xl33629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33630">
    <w:name w:val="xl33630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33631">
    <w:name w:val="xl33631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</w:rPr>
  </w:style>
  <w:style w:type="paragraph" w:customStyle="1" w:styleId="xl33632">
    <w:name w:val="xl33632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633">
    <w:name w:val="xl33633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634">
    <w:name w:val="xl33634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33635">
    <w:name w:val="xl33635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</w:style>
  <w:style w:type="paragraph" w:customStyle="1" w:styleId="xl33636">
    <w:name w:val="xl33636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</w:style>
  <w:style w:type="paragraph" w:customStyle="1" w:styleId="xl33637">
    <w:name w:val="xl33637"/>
    <w:basedOn w:val="1"/>
    <w:qFormat/>
    <w:rsid w:val="005C4570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638">
    <w:name w:val="xl33638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33639">
    <w:name w:val="xl33639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</w:rPr>
  </w:style>
  <w:style w:type="paragraph" w:customStyle="1" w:styleId="xl33640">
    <w:name w:val="xl33640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33641">
    <w:name w:val="xl33641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</w:rPr>
  </w:style>
  <w:style w:type="paragraph" w:customStyle="1" w:styleId="xl33642">
    <w:name w:val="xl33642"/>
    <w:basedOn w:val="1"/>
    <w:qFormat/>
    <w:rsid w:val="005C457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33643">
    <w:name w:val="xl33643"/>
    <w:basedOn w:val="1"/>
    <w:qFormat/>
    <w:rsid w:val="005C457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644">
    <w:name w:val="xl33644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645">
    <w:name w:val="xl33645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33646">
    <w:name w:val="xl33646"/>
    <w:basedOn w:val="1"/>
    <w:qFormat/>
    <w:rsid w:val="005C457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647">
    <w:name w:val="xl33647"/>
    <w:basedOn w:val="1"/>
    <w:qFormat/>
    <w:rsid w:val="005C4570"/>
    <w:pPr>
      <w:spacing w:beforeAutospacing="1" w:afterAutospacing="1"/>
      <w:textAlignment w:val="center"/>
    </w:pPr>
  </w:style>
  <w:style w:type="paragraph" w:customStyle="1" w:styleId="xl33648">
    <w:name w:val="xl33648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</w:rPr>
  </w:style>
  <w:style w:type="paragraph" w:customStyle="1" w:styleId="xl33649">
    <w:name w:val="xl33649"/>
    <w:basedOn w:val="1"/>
    <w:qFormat/>
    <w:rsid w:val="005C457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31766">
    <w:name w:val="xl31766"/>
    <w:basedOn w:val="1"/>
    <w:qFormat/>
    <w:rsid w:val="005C4570"/>
    <w:pPr>
      <w:spacing w:beforeAutospacing="1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31767">
    <w:name w:val="xl31767"/>
    <w:basedOn w:val="1"/>
    <w:qFormat/>
    <w:rsid w:val="005C4570"/>
    <w:pPr>
      <w:spacing w:beforeAutospacing="1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31768">
    <w:name w:val="xl31768"/>
    <w:basedOn w:val="1"/>
    <w:qFormat/>
    <w:rsid w:val="005C4570"/>
    <w:pPr>
      <w:spacing w:beforeAutospacing="1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31769">
    <w:name w:val="xl31769"/>
    <w:basedOn w:val="1"/>
    <w:qFormat/>
    <w:rsid w:val="005C4570"/>
    <w:pPr>
      <w:spacing w:beforeAutospacing="1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1770">
    <w:name w:val="xl31770"/>
    <w:basedOn w:val="1"/>
    <w:qFormat/>
    <w:rsid w:val="005C4570"/>
    <w:pPr>
      <w:spacing w:beforeAutospacing="1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1771">
    <w:name w:val="xl31771"/>
    <w:basedOn w:val="1"/>
    <w:qFormat/>
    <w:rsid w:val="005C4570"/>
    <w:pPr>
      <w:spacing w:beforeAutospacing="1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31772">
    <w:name w:val="xl31772"/>
    <w:basedOn w:val="1"/>
    <w:qFormat/>
    <w:rsid w:val="005C4570"/>
    <w:pPr>
      <w:spacing w:beforeAutospacing="1" w:afterAutospacing="1"/>
    </w:pPr>
    <w:rPr>
      <w:rFonts w:ascii="Arial" w:hAnsi="Arial" w:cs="Arial"/>
      <w:sz w:val="18"/>
      <w:szCs w:val="18"/>
    </w:rPr>
  </w:style>
  <w:style w:type="paragraph" w:customStyle="1" w:styleId="xl31773">
    <w:name w:val="xl31773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1774">
    <w:name w:val="xl31774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1775">
    <w:name w:val="xl31775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1776">
    <w:name w:val="xl31776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31777">
    <w:name w:val="xl31777"/>
    <w:basedOn w:val="1"/>
    <w:qFormat/>
    <w:rsid w:val="005C4570"/>
    <w:pPr>
      <w:shd w:val="clear" w:color="000000" w:fill="FFFFFF"/>
      <w:spacing w:beforeAutospacing="1" w:afterAutospacing="1"/>
    </w:pPr>
    <w:rPr>
      <w:rFonts w:ascii="Arial" w:hAnsi="Arial" w:cs="Arial"/>
      <w:sz w:val="18"/>
      <w:szCs w:val="18"/>
    </w:rPr>
  </w:style>
  <w:style w:type="paragraph" w:customStyle="1" w:styleId="xl31778">
    <w:name w:val="xl31778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31779">
    <w:name w:val="xl31779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31780">
    <w:name w:val="xl31780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1781">
    <w:name w:val="xl31781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1782">
    <w:name w:val="xl31782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31783">
    <w:name w:val="xl31783"/>
    <w:basedOn w:val="1"/>
    <w:qFormat/>
    <w:rsid w:val="005C4570"/>
    <w:pPr>
      <w:spacing w:beforeAutospacing="1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31784">
    <w:name w:val="xl31784"/>
    <w:basedOn w:val="1"/>
    <w:qFormat/>
    <w:rsid w:val="005C4570"/>
    <w:pPr>
      <w:spacing w:beforeAutospacing="1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31785">
    <w:name w:val="xl31785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1786">
    <w:name w:val="xl31786"/>
    <w:basedOn w:val="1"/>
    <w:qFormat/>
    <w:rsid w:val="005C4570"/>
    <w:pPr>
      <w:spacing w:beforeAutospacing="1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1787">
    <w:name w:val="xl31787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1788">
    <w:name w:val="xl31788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31789">
    <w:name w:val="xl31789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1790">
    <w:name w:val="xl31790"/>
    <w:basedOn w:val="1"/>
    <w:qFormat/>
    <w:rsid w:val="005C45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TOAHeading">
    <w:name w:val="TOA Heading"/>
    <w:basedOn w:val="afff1"/>
    <w:qFormat/>
    <w:rsid w:val="002E2074"/>
    <w:pPr>
      <w:suppressLineNumbers/>
    </w:pPr>
    <w:rPr>
      <w:sz w:val="32"/>
      <w:szCs w:val="32"/>
    </w:rPr>
  </w:style>
  <w:style w:type="numbering" w:styleId="111111">
    <w:name w:val="Outline List 2"/>
    <w:uiPriority w:val="99"/>
    <w:qFormat/>
    <w:locked/>
    <w:rsid w:val="00F72473"/>
  </w:style>
  <w:style w:type="numbering" w:customStyle="1" w:styleId="1f1">
    <w:name w:val="Нет списка1"/>
    <w:uiPriority w:val="99"/>
    <w:semiHidden/>
    <w:unhideWhenUsed/>
    <w:qFormat/>
    <w:rsid w:val="00C73384"/>
  </w:style>
  <w:style w:type="numbering" w:customStyle="1" w:styleId="2d">
    <w:name w:val="Нет списка2"/>
    <w:uiPriority w:val="99"/>
    <w:semiHidden/>
    <w:unhideWhenUsed/>
    <w:qFormat/>
    <w:rsid w:val="007C094B"/>
  </w:style>
  <w:style w:type="numbering" w:customStyle="1" w:styleId="110">
    <w:name w:val="Нет списка11"/>
    <w:uiPriority w:val="99"/>
    <w:semiHidden/>
    <w:unhideWhenUsed/>
    <w:qFormat/>
    <w:rsid w:val="007C094B"/>
  </w:style>
  <w:style w:type="numbering" w:customStyle="1" w:styleId="3c">
    <w:name w:val="Нет списка3"/>
    <w:semiHidden/>
    <w:qFormat/>
    <w:rsid w:val="00ED0B75"/>
  </w:style>
  <w:style w:type="numbering" w:customStyle="1" w:styleId="48">
    <w:name w:val="Нет списка4"/>
    <w:uiPriority w:val="99"/>
    <w:semiHidden/>
    <w:unhideWhenUsed/>
    <w:qFormat/>
    <w:rsid w:val="007B64FA"/>
  </w:style>
  <w:style w:type="numbering" w:customStyle="1" w:styleId="120">
    <w:name w:val="Нет списка12"/>
    <w:uiPriority w:val="99"/>
    <w:semiHidden/>
    <w:unhideWhenUsed/>
    <w:qFormat/>
    <w:rsid w:val="007B64FA"/>
  </w:style>
  <w:style w:type="numbering" w:customStyle="1" w:styleId="111112">
    <w:name w:val="1 / 1.1 / 1.1.2"/>
    <w:qFormat/>
    <w:rsid w:val="007B64FA"/>
  </w:style>
  <w:style w:type="numbering" w:customStyle="1" w:styleId="111">
    <w:name w:val="Нет списка111"/>
    <w:uiPriority w:val="99"/>
    <w:semiHidden/>
    <w:unhideWhenUsed/>
    <w:qFormat/>
    <w:rsid w:val="007B64FA"/>
  </w:style>
  <w:style w:type="numbering" w:customStyle="1" w:styleId="111113">
    <w:name w:val="1 / 1.1 / 1.1.3"/>
    <w:qFormat/>
    <w:locked/>
    <w:rsid w:val="00BF1F71"/>
  </w:style>
  <w:style w:type="numbering" w:customStyle="1" w:styleId="57">
    <w:name w:val="Нет списка5"/>
    <w:uiPriority w:val="99"/>
    <w:semiHidden/>
    <w:unhideWhenUsed/>
    <w:qFormat/>
    <w:rsid w:val="0031622A"/>
  </w:style>
  <w:style w:type="numbering" w:customStyle="1" w:styleId="63">
    <w:name w:val="Нет списка6"/>
    <w:uiPriority w:val="99"/>
    <w:semiHidden/>
    <w:unhideWhenUsed/>
    <w:qFormat/>
    <w:rsid w:val="00093E7C"/>
  </w:style>
  <w:style w:type="numbering" w:customStyle="1" w:styleId="73">
    <w:name w:val="Нет списка7"/>
    <w:uiPriority w:val="99"/>
    <w:semiHidden/>
    <w:unhideWhenUsed/>
    <w:qFormat/>
    <w:rsid w:val="00B1343C"/>
  </w:style>
  <w:style w:type="numbering" w:customStyle="1" w:styleId="130">
    <w:name w:val="Нет списка13"/>
    <w:uiPriority w:val="99"/>
    <w:semiHidden/>
    <w:unhideWhenUsed/>
    <w:qFormat/>
    <w:rsid w:val="00B1343C"/>
  </w:style>
  <w:style w:type="numbering" w:customStyle="1" w:styleId="111114">
    <w:name w:val="1 / 1.1 / 1.1.4"/>
    <w:qFormat/>
    <w:rsid w:val="00B1343C"/>
  </w:style>
  <w:style w:type="numbering" w:customStyle="1" w:styleId="112">
    <w:name w:val="Нет списка112"/>
    <w:uiPriority w:val="99"/>
    <w:semiHidden/>
    <w:unhideWhenUsed/>
    <w:qFormat/>
    <w:rsid w:val="00B1343C"/>
  </w:style>
  <w:style w:type="numbering" w:customStyle="1" w:styleId="213">
    <w:name w:val="Нет списка21"/>
    <w:uiPriority w:val="99"/>
    <w:semiHidden/>
    <w:unhideWhenUsed/>
    <w:qFormat/>
    <w:rsid w:val="00B1343C"/>
  </w:style>
  <w:style w:type="numbering" w:customStyle="1" w:styleId="83">
    <w:name w:val="Нет списка8"/>
    <w:uiPriority w:val="99"/>
    <w:semiHidden/>
    <w:unhideWhenUsed/>
    <w:qFormat/>
    <w:rsid w:val="001778BD"/>
  </w:style>
  <w:style w:type="numbering" w:customStyle="1" w:styleId="111115">
    <w:name w:val="1 / 1.1 / 1.1.5"/>
    <w:qFormat/>
    <w:rsid w:val="001778BD"/>
  </w:style>
  <w:style w:type="numbering" w:customStyle="1" w:styleId="140">
    <w:name w:val="Нет списка14"/>
    <w:uiPriority w:val="99"/>
    <w:semiHidden/>
    <w:unhideWhenUsed/>
    <w:qFormat/>
    <w:rsid w:val="001778BD"/>
  </w:style>
  <w:style w:type="numbering" w:customStyle="1" w:styleId="222">
    <w:name w:val="Нет списка22"/>
    <w:uiPriority w:val="99"/>
    <w:semiHidden/>
    <w:unhideWhenUsed/>
    <w:qFormat/>
    <w:rsid w:val="001778BD"/>
  </w:style>
  <w:style w:type="numbering" w:customStyle="1" w:styleId="113">
    <w:name w:val="Нет списка113"/>
    <w:uiPriority w:val="99"/>
    <w:semiHidden/>
    <w:unhideWhenUsed/>
    <w:qFormat/>
    <w:rsid w:val="001778BD"/>
  </w:style>
  <w:style w:type="numbering" w:customStyle="1" w:styleId="312">
    <w:name w:val="Нет списка31"/>
    <w:semiHidden/>
    <w:qFormat/>
    <w:rsid w:val="001778BD"/>
  </w:style>
  <w:style w:type="numbering" w:customStyle="1" w:styleId="410">
    <w:name w:val="Нет списка41"/>
    <w:uiPriority w:val="99"/>
    <w:semiHidden/>
    <w:unhideWhenUsed/>
    <w:qFormat/>
    <w:rsid w:val="001778BD"/>
  </w:style>
  <w:style w:type="numbering" w:customStyle="1" w:styleId="121">
    <w:name w:val="Нет списка121"/>
    <w:uiPriority w:val="99"/>
    <w:semiHidden/>
    <w:unhideWhenUsed/>
    <w:qFormat/>
    <w:rsid w:val="001778BD"/>
  </w:style>
  <w:style w:type="numbering" w:customStyle="1" w:styleId="1111121">
    <w:name w:val="1 / 1.1 / 1.1.21"/>
    <w:qFormat/>
    <w:rsid w:val="001778BD"/>
  </w:style>
  <w:style w:type="numbering" w:customStyle="1" w:styleId="1111">
    <w:name w:val="Нет списка1111"/>
    <w:uiPriority w:val="99"/>
    <w:semiHidden/>
    <w:unhideWhenUsed/>
    <w:qFormat/>
    <w:rsid w:val="001778BD"/>
  </w:style>
  <w:style w:type="numbering" w:customStyle="1" w:styleId="510">
    <w:name w:val="Нет списка51"/>
    <w:uiPriority w:val="99"/>
    <w:semiHidden/>
    <w:unhideWhenUsed/>
    <w:qFormat/>
    <w:rsid w:val="001778BD"/>
  </w:style>
  <w:style w:type="numbering" w:customStyle="1" w:styleId="610">
    <w:name w:val="Нет списка61"/>
    <w:uiPriority w:val="99"/>
    <w:semiHidden/>
    <w:unhideWhenUsed/>
    <w:qFormat/>
    <w:rsid w:val="001778BD"/>
  </w:style>
  <w:style w:type="numbering" w:customStyle="1" w:styleId="90">
    <w:name w:val="Нет списка9"/>
    <w:uiPriority w:val="99"/>
    <w:semiHidden/>
    <w:unhideWhenUsed/>
    <w:qFormat/>
    <w:rsid w:val="00221752"/>
  </w:style>
  <w:style w:type="numbering" w:customStyle="1" w:styleId="150">
    <w:name w:val="Нет списка15"/>
    <w:uiPriority w:val="99"/>
    <w:semiHidden/>
    <w:unhideWhenUsed/>
    <w:qFormat/>
    <w:rsid w:val="00221752"/>
  </w:style>
  <w:style w:type="numbering" w:customStyle="1" w:styleId="111116">
    <w:name w:val="1 / 1.1 / 1.1.6"/>
    <w:qFormat/>
    <w:rsid w:val="00221752"/>
  </w:style>
  <w:style w:type="numbering" w:customStyle="1" w:styleId="114">
    <w:name w:val="Нет списка114"/>
    <w:uiPriority w:val="99"/>
    <w:semiHidden/>
    <w:unhideWhenUsed/>
    <w:qFormat/>
    <w:rsid w:val="00221752"/>
  </w:style>
  <w:style w:type="numbering" w:customStyle="1" w:styleId="231">
    <w:name w:val="Нет списка23"/>
    <w:uiPriority w:val="99"/>
    <w:semiHidden/>
    <w:unhideWhenUsed/>
    <w:qFormat/>
    <w:rsid w:val="00221752"/>
  </w:style>
  <w:style w:type="numbering" w:customStyle="1" w:styleId="1112">
    <w:name w:val="Нет списка1112"/>
    <w:uiPriority w:val="99"/>
    <w:semiHidden/>
    <w:unhideWhenUsed/>
    <w:qFormat/>
    <w:rsid w:val="00221752"/>
  </w:style>
  <w:style w:type="numbering" w:customStyle="1" w:styleId="320">
    <w:name w:val="Нет списка32"/>
    <w:semiHidden/>
    <w:qFormat/>
    <w:rsid w:val="00221752"/>
  </w:style>
  <w:style w:type="numbering" w:customStyle="1" w:styleId="420">
    <w:name w:val="Нет списка42"/>
    <w:uiPriority w:val="99"/>
    <w:semiHidden/>
    <w:unhideWhenUsed/>
    <w:qFormat/>
    <w:rsid w:val="00221752"/>
  </w:style>
  <w:style w:type="numbering" w:customStyle="1" w:styleId="122">
    <w:name w:val="Нет списка122"/>
    <w:uiPriority w:val="99"/>
    <w:semiHidden/>
    <w:unhideWhenUsed/>
    <w:qFormat/>
    <w:rsid w:val="00221752"/>
  </w:style>
  <w:style w:type="numbering" w:customStyle="1" w:styleId="1111122">
    <w:name w:val="1 / 1.1 / 1.1.22"/>
    <w:qFormat/>
    <w:rsid w:val="00221752"/>
  </w:style>
  <w:style w:type="numbering" w:customStyle="1" w:styleId="11111">
    <w:name w:val="Нет списка11111"/>
    <w:uiPriority w:val="99"/>
    <w:semiHidden/>
    <w:unhideWhenUsed/>
    <w:qFormat/>
    <w:rsid w:val="00221752"/>
  </w:style>
  <w:style w:type="numbering" w:customStyle="1" w:styleId="1111131">
    <w:name w:val="1 / 1.1 / 1.1.31"/>
    <w:qFormat/>
    <w:locked/>
    <w:rsid w:val="00221752"/>
  </w:style>
  <w:style w:type="numbering" w:customStyle="1" w:styleId="520">
    <w:name w:val="Нет списка52"/>
    <w:uiPriority w:val="99"/>
    <w:semiHidden/>
    <w:unhideWhenUsed/>
    <w:qFormat/>
    <w:rsid w:val="00221752"/>
  </w:style>
  <w:style w:type="numbering" w:customStyle="1" w:styleId="620">
    <w:name w:val="Нет списка62"/>
    <w:uiPriority w:val="99"/>
    <w:semiHidden/>
    <w:unhideWhenUsed/>
    <w:qFormat/>
    <w:rsid w:val="00221752"/>
  </w:style>
  <w:style w:type="numbering" w:customStyle="1" w:styleId="100">
    <w:name w:val="Нет списка10"/>
    <w:uiPriority w:val="99"/>
    <w:semiHidden/>
    <w:unhideWhenUsed/>
    <w:qFormat/>
    <w:rsid w:val="006F365E"/>
  </w:style>
  <w:style w:type="numbering" w:customStyle="1" w:styleId="160">
    <w:name w:val="Нет списка16"/>
    <w:uiPriority w:val="99"/>
    <w:semiHidden/>
    <w:unhideWhenUsed/>
    <w:qFormat/>
    <w:rsid w:val="006F365E"/>
  </w:style>
  <w:style w:type="numbering" w:customStyle="1" w:styleId="111117">
    <w:name w:val="1 / 1.1 / 1.1.7"/>
    <w:qFormat/>
    <w:rsid w:val="006F365E"/>
  </w:style>
  <w:style w:type="numbering" w:customStyle="1" w:styleId="115">
    <w:name w:val="Нет списка115"/>
    <w:uiPriority w:val="99"/>
    <w:semiHidden/>
    <w:unhideWhenUsed/>
    <w:qFormat/>
    <w:rsid w:val="006F365E"/>
  </w:style>
  <w:style w:type="numbering" w:customStyle="1" w:styleId="240">
    <w:name w:val="Нет списка24"/>
    <w:uiPriority w:val="99"/>
    <w:semiHidden/>
    <w:unhideWhenUsed/>
    <w:qFormat/>
    <w:rsid w:val="006F365E"/>
  </w:style>
  <w:style w:type="numbering" w:customStyle="1" w:styleId="1113">
    <w:name w:val="Нет списка1113"/>
    <w:uiPriority w:val="99"/>
    <w:semiHidden/>
    <w:unhideWhenUsed/>
    <w:qFormat/>
    <w:rsid w:val="006F365E"/>
  </w:style>
  <w:style w:type="numbering" w:customStyle="1" w:styleId="330">
    <w:name w:val="Нет списка33"/>
    <w:semiHidden/>
    <w:qFormat/>
    <w:rsid w:val="006F365E"/>
  </w:style>
  <w:style w:type="numbering" w:customStyle="1" w:styleId="430">
    <w:name w:val="Нет списка43"/>
    <w:uiPriority w:val="99"/>
    <w:semiHidden/>
    <w:unhideWhenUsed/>
    <w:qFormat/>
    <w:rsid w:val="006F365E"/>
  </w:style>
  <w:style w:type="numbering" w:customStyle="1" w:styleId="123">
    <w:name w:val="Нет списка123"/>
    <w:uiPriority w:val="99"/>
    <w:semiHidden/>
    <w:unhideWhenUsed/>
    <w:qFormat/>
    <w:rsid w:val="006F365E"/>
  </w:style>
  <w:style w:type="numbering" w:customStyle="1" w:styleId="1111123">
    <w:name w:val="1 / 1.1 / 1.1.23"/>
    <w:qFormat/>
    <w:rsid w:val="006F365E"/>
  </w:style>
  <w:style w:type="numbering" w:customStyle="1" w:styleId="11112">
    <w:name w:val="Нет списка11112"/>
    <w:uiPriority w:val="99"/>
    <w:semiHidden/>
    <w:unhideWhenUsed/>
    <w:qFormat/>
    <w:rsid w:val="006F365E"/>
  </w:style>
  <w:style w:type="numbering" w:customStyle="1" w:styleId="1111132">
    <w:name w:val="1 / 1.1 / 1.1.32"/>
    <w:qFormat/>
    <w:locked/>
    <w:rsid w:val="006F365E"/>
  </w:style>
  <w:style w:type="numbering" w:customStyle="1" w:styleId="530">
    <w:name w:val="Нет списка53"/>
    <w:uiPriority w:val="99"/>
    <w:semiHidden/>
    <w:unhideWhenUsed/>
    <w:qFormat/>
    <w:rsid w:val="006F365E"/>
  </w:style>
  <w:style w:type="numbering" w:customStyle="1" w:styleId="630">
    <w:name w:val="Нет списка63"/>
    <w:uiPriority w:val="99"/>
    <w:semiHidden/>
    <w:unhideWhenUsed/>
    <w:qFormat/>
    <w:rsid w:val="006F365E"/>
  </w:style>
  <w:style w:type="numbering" w:customStyle="1" w:styleId="170">
    <w:name w:val="Нет списка17"/>
    <w:uiPriority w:val="99"/>
    <w:semiHidden/>
    <w:unhideWhenUsed/>
    <w:qFormat/>
    <w:rsid w:val="00D71D12"/>
  </w:style>
  <w:style w:type="numbering" w:customStyle="1" w:styleId="180">
    <w:name w:val="Нет списка18"/>
    <w:uiPriority w:val="99"/>
    <w:semiHidden/>
    <w:unhideWhenUsed/>
    <w:qFormat/>
    <w:rsid w:val="00D71D12"/>
  </w:style>
  <w:style w:type="numbering" w:customStyle="1" w:styleId="111118">
    <w:name w:val="1 / 1.1 / 1.1.8"/>
    <w:qFormat/>
    <w:rsid w:val="00D71D12"/>
  </w:style>
  <w:style w:type="numbering" w:customStyle="1" w:styleId="116">
    <w:name w:val="Нет списка116"/>
    <w:uiPriority w:val="99"/>
    <w:semiHidden/>
    <w:unhideWhenUsed/>
    <w:qFormat/>
    <w:rsid w:val="00D71D12"/>
  </w:style>
  <w:style w:type="numbering" w:customStyle="1" w:styleId="250">
    <w:name w:val="Нет списка25"/>
    <w:uiPriority w:val="99"/>
    <w:semiHidden/>
    <w:unhideWhenUsed/>
    <w:qFormat/>
    <w:rsid w:val="00D71D12"/>
  </w:style>
  <w:style w:type="numbering" w:customStyle="1" w:styleId="1114">
    <w:name w:val="Нет списка1114"/>
    <w:uiPriority w:val="99"/>
    <w:semiHidden/>
    <w:unhideWhenUsed/>
    <w:qFormat/>
    <w:rsid w:val="00D71D12"/>
  </w:style>
  <w:style w:type="numbering" w:customStyle="1" w:styleId="340">
    <w:name w:val="Нет списка34"/>
    <w:semiHidden/>
    <w:qFormat/>
    <w:rsid w:val="00D71D12"/>
  </w:style>
  <w:style w:type="numbering" w:customStyle="1" w:styleId="440">
    <w:name w:val="Нет списка44"/>
    <w:uiPriority w:val="99"/>
    <w:semiHidden/>
    <w:unhideWhenUsed/>
    <w:qFormat/>
    <w:rsid w:val="00D71D12"/>
  </w:style>
  <w:style w:type="numbering" w:customStyle="1" w:styleId="124">
    <w:name w:val="Нет списка124"/>
    <w:uiPriority w:val="99"/>
    <w:semiHidden/>
    <w:unhideWhenUsed/>
    <w:qFormat/>
    <w:rsid w:val="00D71D12"/>
  </w:style>
  <w:style w:type="numbering" w:customStyle="1" w:styleId="1111124">
    <w:name w:val="1 / 1.1 / 1.1.24"/>
    <w:qFormat/>
    <w:rsid w:val="00D71D12"/>
  </w:style>
  <w:style w:type="numbering" w:customStyle="1" w:styleId="11113">
    <w:name w:val="Нет списка11113"/>
    <w:uiPriority w:val="99"/>
    <w:semiHidden/>
    <w:unhideWhenUsed/>
    <w:qFormat/>
    <w:rsid w:val="00D71D12"/>
  </w:style>
  <w:style w:type="numbering" w:customStyle="1" w:styleId="1111133">
    <w:name w:val="1 / 1.1 / 1.1.33"/>
    <w:qFormat/>
    <w:locked/>
    <w:rsid w:val="00D71D12"/>
  </w:style>
  <w:style w:type="numbering" w:customStyle="1" w:styleId="540">
    <w:name w:val="Нет списка54"/>
    <w:uiPriority w:val="99"/>
    <w:semiHidden/>
    <w:unhideWhenUsed/>
    <w:qFormat/>
    <w:rsid w:val="00D71D12"/>
  </w:style>
  <w:style w:type="numbering" w:customStyle="1" w:styleId="64">
    <w:name w:val="Нет списка64"/>
    <w:uiPriority w:val="99"/>
    <w:semiHidden/>
    <w:unhideWhenUsed/>
    <w:qFormat/>
    <w:rsid w:val="00D71D12"/>
  </w:style>
  <w:style w:type="numbering" w:customStyle="1" w:styleId="710">
    <w:name w:val="Нет списка71"/>
    <w:uiPriority w:val="99"/>
    <w:semiHidden/>
    <w:unhideWhenUsed/>
    <w:qFormat/>
    <w:rsid w:val="00D71D12"/>
  </w:style>
  <w:style w:type="numbering" w:customStyle="1" w:styleId="131">
    <w:name w:val="Нет списка131"/>
    <w:uiPriority w:val="99"/>
    <w:semiHidden/>
    <w:unhideWhenUsed/>
    <w:qFormat/>
    <w:rsid w:val="00D71D12"/>
  </w:style>
  <w:style w:type="numbering" w:customStyle="1" w:styleId="1111141">
    <w:name w:val="1 / 1.1 / 1.1.41"/>
    <w:qFormat/>
    <w:rsid w:val="00D71D12"/>
  </w:style>
  <w:style w:type="numbering" w:customStyle="1" w:styleId="1121">
    <w:name w:val="Нет списка1121"/>
    <w:uiPriority w:val="99"/>
    <w:semiHidden/>
    <w:unhideWhenUsed/>
    <w:qFormat/>
    <w:rsid w:val="00D71D12"/>
  </w:style>
  <w:style w:type="numbering" w:customStyle="1" w:styleId="2110">
    <w:name w:val="Нет списка211"/>
    <w:uiPriority w:val="99"/>
    <w:semiHidden/>
    <w:unhideWhenUsed/>
    <w:qFormat/>
    <w:rsid w:val="00D71D12"/>
  </w:style>
  <w:style w:type="numbering" w:customStyle="1" w:styleId="190">
    <w:name w:val="Нет списка19"/>
    <w:uiPriority w:val="99"/>
    <w:semiHidden/>
    <w:unhideWhenUsed/>
    <w:qFormat/>
    <w:rsid w:val="00663A38"/>
  </w:style>
  <w:style w:type="numbering" w:customStyle="1" w:styleId="1100">
    <w:name w:val="Нет списка110"/>
    <w:uiPriority w:val="99"/>
    <w:semiHidden/>
    <w:unhideWhenUsed/>
    <w:qFormat/>
    <w:rsid w:val="00663A38"/>
  </w:style>
  <w:style w:type="numbering" w:customStyle="1" w:styleId="111119">
    <w:name w:val="1 / 1.1 / 1.1.9"/>
    <w:qFormat/>
    <w:rsid w:val="00663A38"/>
  </w:style>
  <w:style w:type="numbering" w:customStyle="1" w:styleId="117">
    <w:name w:val="Нет списка117"/>
    <w:uiPriority w:val="99"/>
    <w:semiHidden/>
    <w:unhideWhenUsed/>
    <w:qFormat/>
    <w:rsid w:val="00663A38"/>
  </w:style>
  <w:style w:type="numbering" w:customStyle="1" w:styleId="260">
    <w:name w:val="Нет списка26"/>
    <w:uiPriority w:val="99"/>
    <w:semiHidden/>
    <w:unhideWhenUsed/>
    <w:qFormat/>
    <w:rsid w:val="00663A38"/>
  </w:style>
  <w:style w:type="numbering" w:customStyle="1" w:styleId="1115">
    <w:name w:val="Нет списка1115"/>
    <w:uiPriority w:val="99"/>
    <w:semiHidden/>
    <w:unhideWhenUsed/>
    <w:qFormat/>
    <w:rsid w:val="00663A38"/>
  </w:style>
  <w:style w:type="numbering" w:customStyle="1" w:styleId="350">
    <w:name w:val="Нет списка35"/>
    <w:semiHidden/>
    <w:qFormat/>
    <w:rsid w:val="00663A38"/>
  </w:style>
  <w:style w:type="numbering" w:customStyle="1" w:styleId="450">
    <w:name w:val="Нет списка45"/>
    <w:uiPriority w:val="99"/>
    <w:semiHidden/>
    <w:unhideWhenUsed/>
    <w:qFormat/>
    <w:rsid w:val="00663A38"/>
  </w:style>
  <w:style w:type="numbering" w:customStyle="1" w:styleId="125">
    <w:name w:val="Нет списка125"/>
    <w:uiPriority w:val="99"/>
    <w:semiHidden/>
    <w:unhideWhenUsed/>
    <w:qFormat/>
    <w:rsid w:val="00663A38"/>
  </w:style>
  <w:style w:type="numbering" w:customStyle="1" w:styleId="1111125">
    <w:name w:val="1 / 1.1 / 1.1.25"/>
    <w:qFormat/>
    <w:rsid w:val="00663A38"/>
  </w:style>
  <w:style w:type="numbering" w:customStyle="1" w:styleId="11114">
    <w:name w:val="Нет списка11114"/>
    <w:uiPriority w:val="99"/>
    <w:semiHidden/>
    <w:unhideWhenUsed/>
    <w:qFormat/>
    <w:rsid w:val="00663A38"/>
  </w:style>
  <w:style w:type="numbering" w:customStyle="1" w:styleId="1111134">
    <w:name w:val="1 / 1.1 / 1.1.34"/>
    <w:qFormat/>
    <w:locked/>
    <w:rsid w:val="00663A38"/>
  </w:style>
  <w:style w:type="numbering" w:customStyle="1" w:styleId="550">
    <w:name w:val="Нет списка55"/>
    <w:uiPriority w:val="99"/>
    <w:semiHidden/>
    <w:unhideWhenUsed/>
    <w:qFormat/>
    <w:rsid w:val="00663A38"/>
  </w:style>
  <w:style w:type="numbering" w:customStyle="1" w:styleId="65">
    <w:name w:val="Нет списка65"/>
    <w:uiPriority w:val="99"/>
    <w:semiHidden/>
    <w:unhideWhenUsed/>
    <w:qFormat/>
    <w:rsid w:val="00663A38"/>
  </w:style>
  <w:style w:type="numbering" w:customStyle="1" w:styleId="200">
    <w:name w:val="Нет списка20"/>
    <w:uiPriority w:val="99"/>
    <w:semiHidden/>
    <w:unhideWhenUsed/>
    <w:qFormat/>
    <w:rsid w:val="0020138A"/>
  </w:style>
  <w:style w:type="numbering" w:customStyle="1" w:styleId="270">
    <w:name w:val="Нет списка27"/>
    <w:uiPriority w:val="99"/>
    <w:semiHidden/>
    <w:unhideWhenUsed/>
    <w:qFormat/>
    <w:rsid w:val="00471FB3"/>
  </w:style>
  <w:style w:type="numbering" w:customStyle="1" w:styleId="118">
    <w:name w:val="Нет списка118"/>
    <w:uiPriority w:val="99"/>
    <w:semiHidden/>
    <w:unhideWhenUsed/>
    <w:qFormat/>
    <w:rsid w:val="00471FB3"/>
  </w:style>
  <w:style w:type="numbering" w:customStyle="1" w:styleId="1111110">
    <w:name w:val="1 / 1.1 / 1.1.10"/>
    <w:qFormat/>
    <w:rsid w:val="00471FB3"/>
  </w:style>
  <w:style w:type="numbering" w:customStyle="1" w:styleId="119">
    <w:name w:val="Нет списка119"/>
    <w:uiPriority w:val="99"/>
    <w:semiHidden/>
    <w:unhideWhenUsed/>
    <w:qFormat/>
    <w:rsid w:val="00471FB3"/>
  </w:style>
  <w:style w:type="numbering" w:customStyle="1" w:styleId="280">
    <w:name w:val="Нет списка28"/>
    <w:uiPriority w:val="99"/>
    <w:semiHidden/>
    <w:unhideWhenUsed/>
    <w:qFormat/>
    <w:rsid w:val="00471FB3"/>
  </w:style>
  <w:style w:type="numbering" w:customStyle="1" w:styleId="1116">
    <w:name w:val="Нет списка1116"/>
    <w:uiPriority w:val="99"/>
    <w:semiHidden/>
    <w:unhideWhenUsed/>
    <w:qFormat/>
    <w:rsid w:val="00471FB3"/>
  </w:style>
  <w:style w:type="numbering" w:customStyle="1" w:styleId="360">
    <w:name w:val="Нет списка36"/>
    <w:semiHidden/>
    <w:qFormat/>
    <w:rsid w:val="00471FB3"/>
  </w:style>
  <w:style w:type="numbering" w:customStyle="1" w:styleId="460">
    <w:name w:val="Нет списка46"/>
    <w:uiPriority w:val="99"/>
    <w:semiHidden/>
    <w:unhideWhenUsed/>
    <w:qFormat/>
    <w:rsid w:val="00471FB3"/>
  </w:style>
  <w:style w:type="numbering" w:customStyle="1" w:styleId="126">
    <w:name w:val="Нет списка126"/>
    <w:uiPriority w:val="99"/>
    <w:semiHidden/>
    <w:unhideWhenUsed/>
    <w:qFormat/>
    <w:rsid w:val="00471FB3"/>
  </w:style>
  <w:style w:type="numbering" w:customStyle="1" w:styleId="1111126">
    <w:name w:val="1 / 1.1 / 1.1.26"/>
    <w:qFormat/>
    <w:rsid w:val="00471FB3"/>
  </w:style>
  <w:style w:type="numbering" w:customStyle="1" w:styleId="11115">
    <w:name w:val="Нет списка11115"/>
    <w:uiPriority w:val="99"/>
    <w:semiHidden/>
    <w:unhideWhenUsed/>
    <w:qFormat/>
    <w:rsid w:val="00471FB3"/>
  </w:style>
  <w:style w:type="numbering" w:customStyle="1" w:styleId="1111135">
    <w:name w:val="1 / 1.1 / 1.1.35"/>
    <w:qFormat/>
    <w:locked/>
    <w:rsid w:val="00471FB3"/>
  </w:style>
  <w:style w:type="numbering" w:customStyle="1" w:styleId="560">
    <w:name w:val="Нет списка56"/>
    <w:uiPriority w:val="99"/>
    <w:semiHidden/>
    <w:unhideWhenUsed/>
    <w:qFormat/>
    <w:rsid w:val="00471FB3"/>
  </w:style>
  <w:style w:type="numbering" w:customStyle="1" w:styleId="66">
    <w:name w:val="Нет списка66"/>
    <w:uiPriority w:val="99"/>
    <w:semiHidden/>
    <w:unhideWhenUsed/>
    <w:qFormat/>
    <w:rsid w:val="00471FB3"/>
  </w:style>
  <w:style w:type="numbering" w:customStyle="1" w:styleId="720">
    <w:name w:val="Нет списка72"/>
    <w:uiPriority w:val="99"/>
    <w:semiHidden/>
    <w:unhideWhenUsed/>
    <w:qFormat/>
    <w:rsid w:val="00471FB3"/>
  </w:style>
  <w:style w:type="numbering" w:customStyle="1" w:styleId="132">
    <w:name w:val="Нет списка132"/>
    <w:uiPriority w:val="99"/>
    <w:semiHidden/>
    <w:unhideWhenUsed/>
    <w:qFormat/>
    <w:rsid w:val="00471FB3"/>
  </w:style>
  <w:style w:type="numbering" w:customStyle="1" w:styleId="1111142">
    <w:name w:val="1 / 1.1 / 1.1.42"/>
    <w:qFormat/>
    <w:rsid w:val="00471FB3"/>
  </w:style>
  <w:style w:type="numbering" w:customStyle="1" w:styleId="1122">
    <w:name w:val="Нет списка1122"/>
    <w:uiPriority w:val="99"/>
    <w:semiHidden/>
    <w:unhideWhenUsed/>
    <w:qFormat/>
    <w:rsid w:val="00471FB3"/>
  </w:style>
  <w:style w:type="numbering" w:customStyle="1" w:styleId="2120">
    <w:name w:val="Нет списка212"/>
    <w:uiPriority w:val="99"/>
    <w:semiHidden/>
    <w:unhideWhenUsed/>
    <w:qFormat/>
    <w:rsid w:val="00471FB3"/>
  </w:style>
  <w:style w:type="numbering" w:customStyle="1" w:styleId="290">
    <w:name w:val="Нет списка29"/>
    <w:uiPriority w:val="99"/>
    <w:semiHidden/>
    <w:unhideWhenUsed/>
    <w:qFormat/>
    <w:rsid w:val="004A3985"/>
  </w:style>
  <w:style w:type="numbering" w:customStyle="1" w:styleId="1200">
    <w:name w:val="Нет списка120"/>
    <w:uiPriority w:val="99"/>
    <w:semiHidden/>
    <w:unhideWhenUsed/>
    <w:qFormat/>
    <w:rsid w:val="004A3985"/>
  </w:style>
  <w:style w:type="numbering" w:customStyle="1" w:styleId="1111111">
    <w:name w:val="1 / 1.1 / 1.1.11"/>
    <w:qFormat/>
    <w:rsid w:val="004A3985"/>
  </w:style>
  <w:style w:type="numbering" w:customStyle="1" w:styleId="1110">
    <w:name w:val="Нет списка1110"/>
    <w:uiPriority w:val="99"/>
    <w:semiHidden/>
    <w:unhideWhenUsed/>
    <w:qFormat/>
    <w:rsid w:val="004A3985"/>
  </w:style>
  <w:style w:type="numbering" w:customStyle="1" w:styleId="2100">
    <w:name w:val="Нет списка210"/>
    <w:uiPriority w:val="99"/>
    <w:semiHidden/>
    <w:unhideWhenUsed/>
    <w:qFormat/>
    <w:rsid w:val="004A3985"/>
  </w:style>
  <w:style w:type="numbering" w:customStyle="1" w:styleId="1117">
    <w:name w:val="Нет списка1117"/>
    <w:uiPriority w:val="99"/>
    <w:semiHidden/>
    <w:unhideWhenUsed/>
    <w:qFormat/>
    <w:rsid w:val="004A3985"/>
  </w:style>
  <w:style w:type="numbering" w:customStyle="1" w:styleId="370">
    <w:name w:val="Нет списка37"/>
    <w:semiHidden/>
    <w:qFormat/>
    <w:rsid w:val="004A3985"/>
  </w:style>
  <w:style w:type="numbering" w:customStyle="1" w:styleId="470">
    <w:name w:val="Нет списка47"/>
    <w:uiPriority w:val="99"/>
    <w:semiHidden/>
    <w:unhideWhenUsed/>
    <w:qFormat/>
    <w:rsid w:val="004A3985"/>
  </w:style>
  <w:style w:type="numbering" w:customStyle="1" w:styleId="127">
    <w:name w:val="Нет списка127"/>
    <w:uiPriority w:val="99"/>
    <w:semiHidden/>
    <w:unhideWhenUsed/>
    <w:qFormat/>
    <w:rsid w:val="004A3985"/>
  </w:style>
  <w:style w:type="numbering" w:customStyle="1" w:styleId="1111127">
    <w:name w:val="1 / 1.1 / 1.1.27"/>
    <w:qFormat/>
    <w:rsid w:val="004A3985"/>
  </w:style>
  <w:style w:type="numbering" w:customStyle="1" w:styleId="11116">
    <w:name w:val="Нет списка11116"/>
    <w:uiPriority w:val="99"/>
    <w:semiHidden/>
    <w:unhideWhenUsed/>
    <w:qFormat/>
    <w:rsid w:val="004A3985"/>
  </w:style>
  <w:style w:type="numbering" w:customStyle="1" w:styleId="1111136">
    <w:name w:val="1 / 1.1 / 1.1.36"/>
    <w:qFormat/>
    <w:locked/>
    <w:rsid w:val="004A3985"/>
  </w:style>
  <w:style w:type="numbering" w:customStyle="1" w:styleId="570">
    <w:name w:val="Нет списка57"/>
    <w:uiPriority w:val="99"/>
    <w:semiHidden/>
    <w:unhideWhenUsed/>
    <w:qFormat/>
    <w:rsid w:val="004A3985"/>
  </w:style>
  <w:style w:type="numbering" w:customStyle="1" w:styleId="67">
    <w:name w:val="Нет списка67"/>
    <w:uiPriority w:val="99"/>
    <w:semiHidden/>
    <w:unhideWhenUsed/>
    <w:qFormat/>
    <w:rsid w:val="004A3985"/>
  </w:style>
  <w:style w:type="numbering" w:customStyle="1" w:styleId="730">
    <w:name w:val="Нет списка73"/>
    <w:uiPriority w:val="99"/>
    <w:semiHidden/>
    <w:unhideWhenUsed/>
    <w:qFormat/>
    <w:rsid w:val="004A3985"/>
  </w:style>
  <w:style w:type="numbering" w:customStyle="1" w:styleId="133">
    <w:name w:val="Нет списка133"/>
    <w:uiPriority w:val="99"/>
    <w:semiHidden/>
    <w:unhideWhenUsed/>
    <w:qFormat/>
    <w:rsid w:val="004A3985"/>
  </w:style>
  <w:style w:type="numbering" w:customStyle="1" w:styleId="1111143">
    <w:name w:val="1 / 1.1 / 1.1.43"/>
    <w:qFormat/>
    <w:rsid w:val="004A3985"/>
  </w:style>
  <w:style w:type="numbering" w:customStyle="1" w:styleId="1123">
    <w:name w:val="Нет списка1123"/>
    <w:uiPriority w:val="99"/>
    <w:semiHidden/>
    <w:unhideWhenUsed/>
    <w:qFormat/>
    <w:rsid w:val="004A3985"/>
  </w:style>
  <w:style w:type="numbering" w:customStyle="1" w:styleId="2130">
    <w:name w:val="Нет списка213"/>
    <w:uiPriority w:val="99"/>
    <w:semiHidden/>
    <w:unhideWhenUsed/>
    <w:qFormat/>
    <w:rsid w:val="004A3985"/>
  </w:style>
  <w:style w:type="numbering" w:customStyle="1" w:styleId="300">
    <w:name w:val="Нет списка30"/>
    <w:link w:val="30"/>
    <w:uiPriority w:val="99"/>
    <w:semiHidden/>
    <w:unhideWhenUsed/>
    <w:qFormat/>
    <w:rsid w:val="00CE5183"/>
  </w:style>
  <w:style w:type="numbering" w:customStyle="1" w:styleId="380">
    <w:name w:val="Нет списка38"/>
    <w:uiPriority w:val="99"/>
    <w:semiHidden/>
    <w:unhideWhenUsed/>
    <w:qFormat/>
    <w:rsid w:val="00D774E1"/>
  </w:style>
  <w:style w:type="numbering" w:customStyle="1" w:styleId="39">
    <w:name w:val="Нет списка39"/>
    <w:link w:val="3"/>
    <w:uiPriority w:val="99"/>
    <w:semiHidden/>
    <w:unhideWhenUsed/>
    <w:qFormat/>
    <w:rsid w:val="007F65EB"/>
  </w:style>
  <w:style w:type="numbering" w:customStyle="1" w:styleId="128">
    <w:name w:val="Нет списка128"/>
    <w:uiPriority w:val="99"/>
    <w:semiHidden/>
    <w:unhideWhenUsed/>
    <w:qFormat/>
    <w:rsid w:val="007F65EB"/>
  </w:style>
  <w:style w:type="numbering" w:customStyle="1" w:styleId="11111431">
    <w:name w:val="1 / 1.1 / 1.1.431"/>
    <w:qFormat/>
    <w:rsid w:val="007F65EB"/>
  </w:style>
  <w:style w:type="numbering" w:customStyle="1" w:styleId="11111131">
    <w:name w:val="1 / 1.1 / 1.1.131"/>
    <w:unhideWhenUsed/>
    <w:qFormat/>
    <w:rsid w:val="00C92441"/>
  </w:style>
  <w:style w:type="numbering" w:customStyle="1" w:styleId="810">
    <w:name w:val="Нет списка81"/>
    <w:uiPriority w:val="99"/>
    <w:semiHidden/>
    <w:unhideWhenUsed/>
    <w:qFormat/>
    <w:rsid w:val="00C92441"/>
  </w:style>
  <w:style w:type="numbering" w:customStyle="1" w:styleId="820">
    <w:name w:val="Нет списка82"/>
    <w:uiPriority w:val="99"/>
    <w:semiHidden/>
    <w:unhideWhenUsed/>
    <w:qFormat/>
    <w:rsid w:val="00C92441"/>
  </w:style>
  <w:style w:type="numbering" w:customStyle="1" w:styleId="830">
    <w:name w:val="Нет списка83"/>
    <w:uiPriority w:val="99"/>
    <w:semiHidden/>
    <w:unhideWhenUsed/>
    <w:qFormat/>
    <w:rsid w:val="00C92441"/>
  </w:style>
  <w:style w:type="numbering" w:customStyle="1" w:styleId="74">
    <w:name w:val="Нет списка74"/>
    <w:uiPriority w:val="99"/>
    <w:semiHidden/>
    <w:unhideWhenUsed/>
    <w:qFormat/>
    <w:rsid w:val="00C92441"/>
  </w:style>
  <w:style w:type="numbering" w:customStyle="1" w:styleId="84">
    <w:name w:val="Нет списка84"/>
    <w:uiPriority w:val="99"/>
    <w:semiHidden/>
    <w:unhideWhenUsed/>
    <w:qFormat/>
    <w:rsid w:val="00C92441"/>
  </w:style>
  <w:style w:type="numbering" w:customStyle="1" w:styleId="1111112">
    <w:name w:val="1 / 1.1 / 1.1.12"/>
    <w:qFormat/>
    <w:locked/>
    <w:rsid w:val="00C92441"/>
  </w:style>
  <w:style w:type="numbering" w:customStyle="1" w:styleId="1111113">
    <w:name w:val="1 / 1.1 / 1.1.13"/>
    <w:semiHidden/>
    <w:unhideWhenUsed/>
    <w:qFormat/>
    <w:rsid w:val="00C92441"/>
  </w:style>
  <w:style w:type="numbering" w:customStyle="1" w:styleId="1111114">
    <w:name w:val="1 / 1.1 / 1.1.14"/>
    <w:qFormat/>
    <w:locked/>
    <w:rsid w:val="00C92441"/>
  </w:style>
  <w:style w:type="numbering" w:customStyle="1" w:styleId="40">
    <w:name w:val="Нет списка40"/>
    <w:link w:val="Heading4"/>
    <w:uiPriority w:val="99"/>
    <w:semiHidden/>
    <w:unhideWhenUsed/>
    <w:qFormat/>
    <w:rsid w:val="00C92441"/>
  </w:style>
  <w:style w:type="numbering" w:customStyle="1" w:styleId="480">
    <w:name w:val="Нет списка48"/>
    <w:uiPriority w:val="99"/>
    <w:semiHidden/>
    <w:unhideWhenUsed/>
    <w:qFormat/>
    <w:rsid w:val="00C92441"/>
  </w:style>
  <w:style w:type="numbering" w:customStyle="1" w:styleId="1f2">
    <w:name w:val="Стиль1"/>
    <w:uiPriority w:val="99"/>
    <w:qFormat/>
    <w:rsid w:val="00BD1670"/>
  </w:style>
  <w:style w:type="numbering" w:customStyle="1" w:styleId="2e">
    <w:name w:val="Стиль2"/>
    <w:uiPriority w:val="99"/>
    <w:qFormat/>
    <w:rsid w:val="00BD1670"/>
  </w:style>
  <w:style w:type="numbering" w:customStyle="1" w:styleId="3d">
    <w:name w:val="Стиль3"/>
    <w:uiPriority w:val="99"/>
    <w:qFormat/>
    <w:rsid w:val="00BD1670"/>
  </w:style>
  <w:style w:type="numbering" w:customStyle="1" w:styleId="11111434">
    <w:name w:val="1 / 1.1 / 1.1.434"/>
    <w:qFormat/>
    <w:rsid w:val="00F94A7C"/>
  </w:style>
  <w:style w:type="numbering" w:customStyle="1" w:styleId="1111138">
    <w:name w:val="1 / 1.1 / 1.1.38"/>
    <w:qFormat/>
    <w:locked/>
    <w:rsid w:val="002C537F"/>
  </w:style>
  <w:style w:type="numbering" w:customStyle="1" w:styleId="1111115">
    <w:name w:val="1 / 1.1 / 1.1.15"/>
    <w:qFormat/>
    <w:locked/>
    <w:rsid w:val="005C4570"/>
  </w:style>
  <w:style w:type="numbering" w:customStyle="1" w:styleId="11111311">
    <w:name w:val="1 / 1.1 / 1.1.311"/>
    <w:qFormat/>
    <w:locked/>
    <w:rsid w:val="005C4570"/>
  </w:style>
  <w:style w:type="numbering" w:customStyle="1" w:styleId="11111411">
    <w:name w:val="1 / 1.1 / 1.1.411"/>
    <w:qFormat/>
    <w:rsid w:val="005C4570"/>
  </w:style>
  <w:style w:type="table" w:styleId="afffffb">
    <w:name w:val="Table Grid"/>
    <w:basedOn w:val="a1"/>
    <w:rsid w:val="000B2E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8">
    <w:name w:val="Table Grid 5"/>
    <w:basedOn w:val="a1"/>
    <w:rsid w:val="00F7247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">
    <w:name w:val="Table Grid1"/>
    <w:basedOn w:val="a1"/>
    <w:rsid w:val="00F72473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c">
    <w:name w:val="Папушкин"/>
    <w:basedOn w:val="afffffb"/>
    <w:rsid w:val="00F72473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"/>
    <w:basedOn w:val="a1"/>
    <w:rsid w:val="00F7247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3e">
    <w:name w:val="Table Columns 3"/>
    <w:basedOn w:val="a1"/>
    <w:rsid w:val="0043038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1"/>
    <w:rsid w:val="0043038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1"/>
    <w:rsid w:val="0043038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1"/>
    <w:rsid w:val="0043038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1"/>
    <w:rsid w:val="00FA6D77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rsid w:val="00FA6D77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Contemporary"/>
    <w:basedOn w:val="a1"/>
    <w:rsid w:val="00FA6D77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a">
    <w:name w:val="Средний список 11"/>
    <w:basedOn w:val="a1"/>
    <w:uiPriority w:val="65"/>
    <w:rsid w:val="00F4309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F43090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2f0">
    <w:name w:val="Table Simple 2"/>
    <w:basedOn w:val="a1"/>
    <w:rsid w:val="0069729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Professional"/>
    <w:basedOn w:val="a1"/>
    <w:rsid w:val="004C48D3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Classic 1"/>
    <w:basedOn w:val="a1"/>
    <w:rsid w:val="00AA4949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imple 1"/>
    <w:basedOn w:val="a1"/>
    <w:rsid w:val="00AA4949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1"/>
    <w:rsid w:val="003072B4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1"/>
    <w:rsid w:val="00AF65B4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rsid w:val="00AF65B4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AF65B4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Elegant"/>
    <w:basedOn w:val="a1"/>
    <w:rsid w:val="00AF65B4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1"/>
    <w:rsid w:val="00AF65B4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1"/>
    <w:rsid w:val="00DE55A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етка таблицы1"/>
    <w:basedOn w:val="a1"/>
    <w:rsid w:val="005E4F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3">
    <w:name w:val="Сетка таблицы2"/>
    <w:basedOn w:val="a1"/>
    <w:rsid w:val="005E4F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85">
    <w:name w:val="Table Grid 8"/>
    <w:basedOn w:val="a1"/>
    <w:rsid w:val="005E4F4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1"/>
    <w:rsid w:val="00F01D4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Grid 1"/>
    <w:basedOn w:val="a1"/>
    <w:rsid w:val="00F01D4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ветлая заливка1"/>
    <w:basedOn w:val="a1"/>
    <w:uiPriority w:val="60"/>
    <w:rsid w:val="005D175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9">
    <w:name w:val="Средний список 12"/>
    <w:basedOn w:val="a1"/>
    <w:uiPriority w:val="65"/>
    <w:rsid w:val="005D175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">
    <w:name w:val="Сетка таблицы25"/>
    <w:basedOn w:val="a1"/>
    <w:rsid w:val="009225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ветлая заливка2"/>
    <w:basedOn w:val="a1"/>
    <w:uiPriority w:val="60"/>
    <w:rsid w:val="00922535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">
    <w:name w:val="Сетка таблицы3"/>
    <w:basedOn w:val="a1"/>
    <w:uiPriority w:val="59"/>
    <w:rsid w:val="000968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1"/>
    <w:rsid w:val="0056745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1"/>
    <w:rsid w:val="007D3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"/>
    <w:basedOn w:val="a1"/>
    <w:rsid w:val="00ED0B7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"/>
    <w:basedOn w:val="a1"/>
    <w:rsid w:val="00B067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"/>
    <w:basedOn w:val="a1"/>
    <w:rsid w:val="007F54D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rsid w:val="007B6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 51"/>
    <w:basedOn w:val="a1"/>
    <w:rsid w:val="007B64F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7B64FA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9">
    <w:name w:val="Папушкин1"/>
    <w:basedOn w:val="afffffb"/>
    <w:rsid w:val="007B64FA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0">
    <w:name w:val="Сетка таблицы 521"/>
    <w:basedOn w:val="a1"/>
    <w:rsid w:val="007B64F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3">
    <w:name w:val="Столбцы таблицы 31"/>
    <w:basedOn w:val="a1"/>
    <w:rsid w:val="007B64FA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7B64FA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7B64FA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">
    <w:name w:val="Таблица-список 11"/>
    <w:basedOn w:val="a1"/>
    <w:rsid w:val="007B64FA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1"/>
    <w:rsid w:val="007B64FA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7B64FA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a">
    <w:name w:val="Современная таблица1"/>
    <w:basedOn w:val="a1"/>
    <w:rsid w:val="007B64FA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"/>
    <w:basedOn w:val="a1"/>
    <w:uiPriority w:val="65"/>
    <w:rsid w:val="007B64F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7B64FA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">
    <w:name w:val="Простая таблица 21"/>
    <w:basedOn w:val="a1"/>
    <w:rsid w:val="007B64FA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b">
    <w:name w:val="Стандартная таблица1"/>
    <w:basedOn w:val="a1"/>
    <w:rsid w:val="007B64FA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b">
    <w:name w:val="Классическая таблица 11"/>
    <w:basedOn w:val="a1"/>
    <w:rsid w:val="007B64FA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Простая таблица 11"/>
    <w:basedOn w:val="a1"/>
    <w:rsid w:val="007B64FA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1"/>
    <w:rsid w:val="007B64FA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0">
    <w:name w:val="Веб-таблица 11"/>
    <w:basedOn w:val="a1"/>
    <w:rsid w:val="007B64FA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7B64FA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7B64FA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c">
    <w:name w:val="Изысканная таблица1"/>
    <w:basedOn w:val="a1"/>
    <w:rsid w:val="007B64FA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d">
    <w:name w:val="Изящная таблица 11"/>
    <w:basedOn w:val="a1"/>
    <w:rsid w:val="007B64FA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1"/>
    <w:rsid w:val="007B64FA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етка таблицы11"/>
    <w:basedOn w:val="a1"/>
    <w:rsid w:val="007B6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1"/>
    <w:rsid w:val="007B6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 81"/>
    <w:basedOn w:val="a1"/>
    <w:rsid w:val="007B64FA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Сетка таблицы 21"/>
    <w:basedOn w:val="a1"/>
    <w:rsid w:val="007B64FA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етка таблицы 11"/>
    <w:basedOn w:val="a1"/>
    <w:rsid w:val="007B64FA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ветлая заливка11"/>
    <w:basedOn w:val="a1"/>
    <w:uiPriority w:val="60"/>
    <w:rsid w:val="007B64F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0">
    <w:name w:val="Средний список 121"/>
    <w:basedOn w:val="a1"/>
    <w:uiPriority w:val="65"/>
    <w:rsid w:val="007B64F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0">
    <w:name w:val="Сетка таблицы251"/>
    <w:basedOn w:val="a1"/>
    <w:rsid w:val="007B6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a">
    <w:name w:val="Светлая заливка21"/>
    <w:basedOn w:val="a1"/>
    <w:uiPriority w:val="60"/>
    <w:rsid w:val="007B64FA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4">
    <w:name w:val="Сетка таблицы31"/>
    <w:basedOn w:val="a1"/>
    <w:uiPriority w:val="59"/>
    <w:rsid w:val="007B64F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uiPriority w:val="59"/>
    <w:rsid w:val="00D65A5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a">
    <w:name w:val="Сетка таблицы12"/>
    <w:basedOn w:val="a1"/>
    <w:rsid w:val="000B0B8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"/>
    <w:basedOn w:val="a1"/>
    <w:rsid w:val="00B839B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1"/>
    <w:rsid w:val="003162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b">
    <w:name w:val="Сетка таблицы 12"/>
    <w:basedOn w:val="a1"/>
    <w:rsid w:val="0031622A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">
    <w:name w:val="Сетка таблицы15"/>
    <w:basedOn w:val="a1"/>
    <w:rsid w:val="003078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1"/>
    <w:rsid w:val="00B13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 53"/>
    <w:basedOn w:val="a1"/>
    <w:rsid w:val="00B1343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2">
    <w:name w:val="Table Grid12"/>
    <w:basedOn w:val="a1"/>
    <w:rsid w:val="00B1343C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2f6">
    <w:name w:val="Папушкин2"/>
    <w:basedOn w:val="afffffb"/>
    <w:rsid w:val="00B1343C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2">
    <w:name w:val="Сетка таблицы 522"/>
    <w:basedOn w:val="a1"/>
    <w:rsid w:val="00B1343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21">
    <w:name w:val="Столбцы таблицы 32"/>
    <w:basedOn w:val="a1"/>
    <w:rsid w:val="00B1343C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1">
    <w:name w:val="Столбцы таблицы 42"/>
    <w:basedOn w:val="a1"/>
    <w:rsid w:val="00B1343C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3">
    <w:name w:val="Столбцы таблицы 52"/>
    <w:basedOn w:val="a1"/>
    <w:rsid w:val="00B1343C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2">
    <w:name w:val="Таблица-список 12"/>
    <w:basedOn w:val="a1"/>
    <w:rsid w:val="00B1343C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3">
    <w:name w:val="Столбцы таблицы 22"/>
    <w:basedOn w:val="a1"/>
    <w:rsid w:val="00B1343C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rsid w:val="00B1343C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7">
    <w:name w:val="Современная таблица2"/>
    <w:basedOn w:val="a1"/>
    <w:rsid w:val="00B1343C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20">
    <w:name w:val="Средний список 112"/>
    <w:basedOn w:val="a1"/>
    <w:uiPriority w:val="65"/>
    <w:rsid w:val="00B1343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B1343C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24">
    <w:name w:val="Простая таблица 22"/>
    <w:basedOn w:val="a1"/>
    <w:rsid w:val="00B1343C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f8">
    <w:name w:val="Стандартная таблица2"/>
    <w:basedOn w:val="a1"/>
    <w:rsid w:val="00B1343C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c">
    <w:name w:val="Классическая таблица 12"/>
    <w:basedOn w:val="a1"/>
    <w:rsid w:val="00B1343C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Простая таблица 12"/>
    <w:basedOn w:val="a1"/>
    <w:rsid w:val="00B1343C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5">
    <w:name w:val="Изящная таблица 22"/>
    <w:basedOn w:val="a1"/>
    <w:rsid w:val="00B1343C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Веб-таблица 12"/>
    <w:basedOn w:val="a1"/>
    <w:rsid w:val="00B1343C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rsid w:val="00B1343C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rsid w:val="00B1343C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9">
    <w:name w:val="Изысканная таблица2"/>
    <w:basedOn w:val="a1"/>
    <w:rsid w:val="00B1343C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Изящная таблица 12"/>
    <w:basedOn w:val="a1"/>
    <w:rsid w:val="00B1343C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rsid w:val="00B1343C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">
    <w:name w:val="Сетка таблицы17"/>
    <w:basedOn w:val="a1"/>
    <w:rsid w:val="00B13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"/>
    <w:basedOn w:val="a1"/>
    <w:rsid w:val="00B13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 82"/>
    <w:basedOn w:val="a1"/>
    <w:rsid w:val="00B1343C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етка таблицы 22"/>
    <w:basedOn w:val="a1"/>
    <w:rsid w:val="00B1343C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">
    <w:name w:val="Сетка таблицы 13"/>
    <w:basedOn w:val="a1"/>
    <w:rsid w:val="00B1343C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">
    <w:name w:val="Светлая заливка12"/>
    <w:basedOn w:val="a1"/>
    <w:uiPriority w:val="60"/>
    <w:rsid w:val="00B1343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0">
    <w:name w:val="Средний список 122"/>
    <w:basedOn w:val="a1"/>
    <w:uiPriority w:val="65"/>
    <w:rsid w:val="00B1343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2">
    <w:name w:val="Сетка таблицы252"/>
    <w:basedOn w:val="a1"/>
    <w:rsid w:val="00B13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">
    <w:name w:val="Светлая заливка22"/>
    <w:basedOn w:val="a1"/>
    <w:uiPriority w:val="60"/>
    <w:rsid w:val="00B1343C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2">
    <w:name w:val="Сетка таблицы32"/>
    <w:basedOn w:val="a1"/>
    <w:uiPriority w:val="59"/>
    <w:rsid w:val="00B13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"/>
    <w:basedOn w:val="a1"/>
    <w:uiPriority w:val="59"/>
    <w:rsid w:val="00B13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"/>
    <w:basedOn w:val="a1"/>
    <w:rsid w:val="00B13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uiPriority w:val="59"/>
    <w:rsid w:val="00B13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"/>
    <w:basedOn w:val="a1"/>
    <w:rsid w:val="00B426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"/>
    <w:basedOn w:val="a1"/>
    <w:uiPriority w:val="59"/>
    <w:rsid w:val="00B426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basedOn w:val="a1"/>
    <w:rsid w:val="001D6A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 54"/>
    <w:basedOn w:val="a1"/>
    <w:rsid w:val="001778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3">
    <w:name w:val="Table Grid13"/>
    <w:basedOn w:val="a1"/>
    <w:rsid w:val="001778BD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3f0">
    <w:name w:val="Папушкин3"/>
    <w:basedOn w:val="afffffb"/>
    <w:rsid w:val="001778BD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30">
    <w:name w:val="Сетка таблицы 523"/>
    <w:basedOn w:val="a1"/>
    <w:rsid w:val="001778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31">
    <w:name w:val="Столбцы таблицы 33"/>
    <w:basedOn w:val="a1"/>
    <w:rsid w:val="001778BD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1">
    <w:name w:val="Столбцы таблицы 43"/>
    <w:basedOn w:val="a1"/>
    <w:rsid w:val="001778BD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2">
    <w:name w:val="Столбцы таблицы 53"/>
    <w:basedOn w:val="a1"/>
    <w:rsid w:val="001778BD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3">
    <w:name w:val="Таблица-список 13"/>
    <w:basedOn w:val="a1"/>
    <w:rsid w:val="001778BD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2">
    <w:name w:val="Столбцы таблицы 23"/>
    <w:basedOn w:val="a1"/>
    <w:rsid w:val="001778BD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rsid w:val="001778BD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1">
    <w:name w:val="Современная таблица3"/>
    <w:basedOn w:val="a1"/>
    <w:rsid w:val="001778BD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30">
    <w:name w:val="Средний список 113"/>
    <w:basedOn w:val="a1"/>
    <w:uiPriority w:val="65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33">
    <w:name w:val="Простая таблица 23"/>
    <w:basedOn w:val="a1"/>
    <w:rsid w:val="001778BD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f2">
    <w:name w:val="Стандартная таблица3"/>
    <w:basedOn w:val="a1"/>
    <w:rsid w:val="001778BD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6">
    <w:name w:val="Классическая таблица 13"/>
    <w:basedOn w:val="a1"/>
    <w:rsid w:val="001778BD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Простая таблица 13"/>
    <w:basedOn w:val="a1"/>
    <w:rsid w:val="001778BD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Изящная таблица 23"/>
    <w:basedOn w:val="a1"/>
    <w:rsid w:val="001778BD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0">
    <w:name w:val="Веб-таблица 13"/>
    <w:basedOn w:val="a1"/>
    <w:rsid w:val="001778BD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rsid w:val="001778BD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rsid w:val="001778BD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3">
    <w:name w:val="Изысканная таблица3"/>
    <w:basedOn w:val="a1"/>
    <w:rsid w:val="001778BD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Изящная таблица 13"/>
    <w:basedOn w:val="a1"/>
    <w:rsid w:val="001778BD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Классическая таблица 23"/>
    <w:basedOn w:val="a1"/>
    <w:rsid w:val="001778BD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1">
    <w:name w:val="Сетка таблицы110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 83"/>
    <w:basedOn w:val="a1"/>
    <w:rsid w:val="001778BD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Сетка таблицы 23"/>
    <w:basedOn w:val="a1"/>
    <w:rsid w:val="001778BD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Сетка таблицы 14"/>
    <w:basedOn w:val="a1"/>
    <w:rsid w:val="001778BD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Светлая заливка13"/>
    <w:basedOn w:val="a1"/>
    <w:uiPriority w:val="60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3">
    <w:name w:val="Сетка таблицы253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8">
    <w:name w:val="Светлая заливка23"/>
    <w:basedOn w:val="a1"/>
    <w:uiPriority w:val="60"/>
    <w:rsid w:val="001778BD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">
    <w:name w:val="Сетка таблицы33"/>
    <w:basedOn w:val="a1"/>
    <w:uiPriority w:val="59"/>
    <w:rsid w:val="001778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1"/>
    <w:uiPriority w:val="59"/>
    <w:rsid w:val="001778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"/>
    <w:basedOn w:val="a1"/>
    <w:uiPriority w:val="59"/>
    <w:rsid w:val="001778B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1"/>
    <w:uiPriority w:val="59"/>
    <w:rsid w:val="001778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 511"/>
    <w:basedOn w:val="a1"/>
    <w:rsid w:val="001778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1">
    <w:name w:val="Table Grid111"/>
    <w:basedOn w:val="a1"/>
    <w:rsid w:val="001778BD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1f1">
    <w:name w:val="Папушкин11"/>
    <w:basedOn w:val="afffffb"/>
    <w:rsid w:val="001778BD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1">
    <w:name w:val="Сетка таблицы 5211"/>
    <w:basedOn w:val="a1"/>
    <w:rsid w:val="001778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10">
    <w:name w:val="Столбцы таблицы 311"/>
    <w:basedOn w:val="a1"/>
    <w:rsid w:val="001778BD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1778BD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1778BD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">
    <w:name w:val="Таблица-список 111"/>
    <w:basedOn w:val="a1"/>
    <w:rsid w:val="001778BD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1">
    <w:name w:val="Столбцы таблицы 211"/>
    <w:basedOn w:val="a1"/>
    <w:rsid w:val="001778BD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1778BD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2">
    <w:name w:val="Современная таблица11"/>
    <w:basedOn w:val="a1"/>
    <w:rsid w:val="001778BD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">
    <w:name w:val="Средний список 1111"/>
    <w:basedOn w:val="a1"/>
    <w:uiPriority w:val="65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2">
    <w:name w:val="Простая таблица 211"/>
    <w:basedOn w:val="a1"/>
    <w:rsid w:val="001778BD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3">
    <w:name w:val="Стандартная таблица11"/>
    <w:basedOn w:val="a1"/>
    <w:rsid w:val="001778BD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1778BD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a">
    <w:name w:val="Простая таблица 111"/>
    <w:basedOn w:val="a1"/>
    <w:rsid w:val="001778BD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13">
    <w:name w:val="Изящная таблица 211"/>
    <w:basedOn w:val="a1"/>
    <w:rsid w:val="001778BD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0">
    <w:name w:val="Веб-таблица 111"/>
    <w:basedOn w:val="a1"/>
    <w:rsid w:val="001778BD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1778BD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1778BD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4">
    <w:name w:val="Изысканная таблица11"/>
    <w:basedOn w:val="a1"/>
    <w:rsid w:val="001778BD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b">
    <w:name w:val="Изящная таблица 111"/>
    <w:basedOn w:val="a1"/>
    <w:rsid w:val="001778BD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1778BD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c">
    <w:name w:val="Сетка таблицы111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">
    <w:name w:val="Сетка таблицы211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 811"/>
    <w:basedOn w:val="a1"/>
    <w:rsid w:val="001778BD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6">
    <w:name w:val="Сетка таблицы 211"/>
    <w:basedOn w:val="a1"/>
    <w:rsid w:val="001778BD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d">
    <w:name w:val="Сетка таблицы 111"/>
    <w:basedOn w:val="a1"/>
    <w:rsid w:val="001778BD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e">
    <w:name w:val="Светлая заливка111"/>
    <w:basedOn w:val="a1"/>
    <w:uiPriority w:val="60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1">
    <w:name w:val="Средний список 1211"/>
    <w:basedOn w:val="a1"/>
    <w:uiPriority w:val="65"/>
    <w:rsid w:val="001778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1">
    <w:name w:val="Сетка таблицы2511"/>
    <w:basedOn w:val="a1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7">
    <w:name w:val="Светлая заливка211"/>
    <w:basedOn w:val="a1"/>
    <w:uiPriority w:val="60"/>
    <w:rsid w:val="001778BD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11">
    <w:name w:val="Сетка таблицы311"/>
    <w:basedOn w:val="a1"/>
    <w:uiPriority w:val="59"/>
    <w:rsid w:val="001778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1"/>
    <w:uiPriority w:val="59"/>
    <w:rsid w:val="001778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"/>
    <w:basedOn w:val="a1"/>
    <w:uiPriority w:val="59"/>
    <w:rsid w:val="001778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uiPriority w:val="59"/>
    <w:rsid w:val="001778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1"/>
    <w:uiPriority w:val="59"/>
    <w:rsid w:val="00177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 121"/>
    <w:basedOn w:val="a1"/>
    <w:rsid w:val="001778BD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01">
    <w:name w:val="Сетка таблицы20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 55"/>
    <w:basedOn w:val="a1"/>
    <w:rsid w:val="002217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4">
    <w:name w:val="Table Grid14"/>
    <w:basedOn w:val="a1"/>
    <w:rsid w:val="00221752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4b">
    <w:name w:val="Папушкин4"/>
    <w:basedOn w:val="afffffb"/>
    <w:rsid w:val="00221752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40">
    <w:name w:val="Сетка таблицы 524"/>
    <w:basedOn w:val="a1"/>
    <w:rsid w:val="002217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41">
    <w:name w:val="Столбцы таблицы 34"/>
    <w:basedOn w:val="a1"/>
    <w:rsid w:val="00221752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1">
    <w:name w:val="Столбцы таблицы 44"/>
    <w:basedOn w:val="a1"/>
    <w:rsid w:val="00221752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2">
    <w:name w:val="Столбцы таблицы 54"/>
    <w:basedOn w:val="a1"/>
    <w:rsid w:val="00221752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4">
    <w:name w:val="Таблица-список 14"/>
    <w:basedOn w:val="a1"/>
    <w:rsid w:val="00221752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">
    <w:name w:val="Столбцы таблицы 24"/>
    <w:basedOn w:val="a1"/>
    <w:rsid w:val="00221752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rsid w:val="00221752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c">
    <w:name w:val="Современная таблица4"/>
    <w:basedOn w:val="a1"/>
    <w:rsid w:val="00221752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40">
    <w:name w:val="Средний список 114"/>
    <w:basedOn w:val="a1"/>
    <w:uiPriority w:val="65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42">
    <w:name w:val="Простая таблица 24"/>
    <w:basedOn w:val="a1"/>
    <w:rsid w:val="00221752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4d">
    <w:name w:val="Стандартная таблица4"/>
    <w:basedOn w:val="a1"/>
    <w:rsid w:val="0022175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3">
    <w:name w:val="Классическая таблица 14"/>
    <w:basedOn w:val="a1"/>
    <w:rsid w:val="0022175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4">
    <w:name w:val="Простая таблица 14"/>
    <w:basedOn w:val="a1"/>
    <w:rsid w:val="00221752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Изящная таблица 24"/>
    <w:basedOn w:val="a1"/>
    <w:rsid w:val="00221752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0">
    <w:name w:val="Веб-таблица 14"/>
    <w:basedOn w:val="a1"/>
    <w:rsid w:val="00221752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rsid w:val="00221752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rsid w:val="00221752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Изысканная таблица4"/>
    <w:basedOn w:val="a1"/>
    <w:rsid w:val="00221752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5">
    <w:name w:val="Изящная таблица 14"/>
    <w:basedOn w:val="a1"/>
    <w:rsid w:val="00221752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Классическая таблица 24"/>
    <w:basedOn w:val="a1"/>
    <w:rsid w:val="0022175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4">
    <w:name w:val="Сетка таблицы112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">
    <w:name w:val="Сетка таблицы24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0">
    <w:name w:val="Сетка таблицы 84"/>
    <w:basedOn w:val="a1"/>
    <w:rsid w:val="00221752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6">
    <w:name w:val="Сетка таблицы 24"/>
    <w:basedOn w:val="a1"/>
    <w:rsid w:val="00221752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">
    <w:name w:val="Сетка таблицы 15"/>
    <w:basedOn w:val="a1"/>
    <w:rsid w:val="0022175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ветлая заливка14"/>
    <w:basedOn w:val="a1"/>
    <w:uiPriority w:val="60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4">
    <w:name w:val="Сетка таблицы254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7">
    <w:name w:val="Светлая заливка24"/>
    <w:basedOn w:val="a1"/>
    <w:uiPriority w:val="60"/>
    <w:rsid w:val="00221752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2">
    <w:name w:val="Сетка таблицы34"/>
    <w:basedOn w:val="a1"/>
    <w:uiPriority w:val="59"/>
    <w:rsid w:val="002217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1"/>
    <w:uiPriority w:val="59"/>
    <w:rsid w:val="002217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0">
    <w:name w:val="Сетка таблицы64"/>
    <w:basedOn w:val="a1"/>
    <w:uiPriority w:val="59"/>
    <w:rsid w:val="0022175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"/>
    <w:basedOn w:val="a1"/>
    <w:uiPriority w:val="59"/>
    <w:rsid w:val="0022175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 512"/>
    <w:basedOn w:val="a1"/>
    <w:rsid w:val="002217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2">
    <w:name w:val="Table Grid112"/>
    <w:basedOn w:val="a1"/>
    <w:rsid w:val="00221752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2f0">
    <w:name w:val="Папушкин12"/>
    <w:basedOn w:val="afffffb"/>
    <w:rsid w:val="00221752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2">
    <w:name w:val="Сетка таблицы 5212"/>
    <w:basedOn w:val="a1"/>
    <w:rsid w:val="002217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0">
    <w:name w:val="Столбцы таблицы 312"/>
    <w:basedOn w:val="a1"/>
    <w:rsid w:val="00221752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221752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1">
    <w:name w:val="Столбцы таблицы 512"/>
    <w:basedOn w:val="a1"/>
    <w:rsid w:val="00221752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221752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1">
    <w:name w:val="Столбцы таблицы 212"/>
    <w:basedOn w:val="a1"/>
    <w:rsid w:val="00221752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221752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1">
    <w:name w:val="Современная таблица12"/>
    <w:basedOn w:val="a1"/>
    <w:rsid w:val="00221752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20">
    <w:name w:val="Средний список 1112"/>
    <w:basedOn w:val="a1"/>
    <w:uiPriority w:val="65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2">
    <w:name w:val="Простая таблица 212"/>
    <w:basedOn w:val="a1"/>
    <w:rsid w:val="00221752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f2">
    <w:name w:val="Стандартная таблица12"/>
    <w:basedOn w:val="a1"/>
    <w:rsid w:val="0022175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5">
    <w:name w:val="Классическая таблица 112"/>
    <w:basedOn w:val="a1"/>
    <w:rsid w:val="0022175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6">
    <w:name w:val="Простая таблица 112"/>
    <w:basedOn w:val="a1"/>
    <w:rsid w:val="00221752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23">
    <w:name w:val="Изящная таблица 212"/>
    <w:basedOn w:val="a1"/>
    <w:rsid w:val="00221752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221752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221752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221752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3">
    <w:name w:val="Изысканная таблица12"/>
    <w:basedOn w:val="a1"/>
    <w:rsid w:val="00221752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ящная таблица 112"/>
    <w:basedOn w:val="a1"/>
    <w:rsid w:val="00221752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4">
    <w:name w:val="Классическая таблица 212"/>
    <w:basedOn w:val="a1"/>
    <w:rsid w:val="0022175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">
    <w:name w:val="Сетка таблицы113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5">
    <w:name w:val="Сетка таблицы212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0">
    <w:name w:val="Сетка таблицы 812"/>
    <w:basedOn w:val="a1"/>
    <w:rsid w:val="00221752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6">
    <w:name w:val="Сетка таблицы 212"/>
    <w:basedOn w:val="a1"/>
    <w:rsid w:val="00221752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етка таблицы 112"/>
    <w:basedOn w:val="a1"/>
    <w:rsid w:val="0022175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9">
    <w:name w:val="Светлая заливка112"/>
    <w:basedOn w:val="a1"/>
    <w:uiPriority w:val="60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0">
    <w:name w:val="Средний список 1212"/>
    <w:basedOn w:val="a1"/>
    <w:uiPriority w:val="65"/>
    <w:rsid w:val="002217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2">
    <w:name w:val="Сетка таблицы2512"/>
    <w:basedOn w:val="a1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7">
    <w:name w:val="Светлая заливка212"/>
    <w:basedOn w:val="a1"/>
    <w:uiPriority w:val="60"/>
    <w:rsid w:val="00221752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21">
    <w:name w:val="Сетка таблицы312"/>
    <w:basedOn w:val="a1"/>
    <w:uiPriority w:val="59"/>
    <w:rsid w:val="002217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rsid w:val="002217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1"/>
    <w:uiPriority w:val="59"/>
    <w:rsid w:val="002217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1"/>
    <w:uiPriority w:val="59"/>
    <w:rsid w:val="002217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1"/>
    <w:uiPriority w:val="59"/>
    <w:rsid w:val="0022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 122"/>
    <w:basedOn w:val="a1"/>
    <w:rsid w:val="0022175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50">
    <w:name w:val="Средний список 125"/>
    <w:basedOn w:val="a1"/>
    <w:uiPriority w:val="65"/>
    <w:rsid w:val="006F36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61">
    <w:name w:val="Сетка таблицы26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 56"/>
    <w:basedOn w:val="a1"/>
    <w:rsid w:val="00D71D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5">
    <w:name w:val="Table Grid15"/>
    <w:basedOn w:val="a1"/>
    <w:rsid w:val="00D71D12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5b">
    <w:name w:val="Папушкин5"/>
    <w:basedOn w:val="afffffb"/>
    <w:rsid w:val="00D71D12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5">
    <w:name w:val="Сетка таблицы 525"/>
    <w:basedOn w:val="a1"/>
    <w:rsid w:val="00D71D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51">
    <w:name w:val="Столбцы таблицы 35"/>
    <w:basedOn w:val="a1"/>
    <w:rsid w:val="00D71D12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1">
    <w:name w:val="Столбцы таблицы 45"/>
    <w:basedOn w:val="a1"/>
    <w:rsid w:val="00D71D12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2">
    <w:name w:val="Столбцы таблицы 55"/>
    <w:basedOn w:val="a1"/>
    <w:rsid w:val="00D71D12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5">
    <w:name w:val="Таблица-список 15"/>
    <w:basedOn w:val="a1"/>
    <w:rsid w:val="00D71D12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5">
    <w:name w:val="Столбцы таблицы 25"/>
    <w:basedOn w:val="a1"/>
    <w:rsid w:val="00D71D12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rsid w:val="00D71D12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rsid w:val="00D71D12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50">
    <w:name w:val="Средний список 115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56">
    <w:name w:val="Простая таблица 25"/>
    <w:basedOn w:val="a1"/>
    <w:rsid w:val="00D71D12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5d">
    <w:name w:val="Стандартная таблица5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3">
    <w:name w:val="Классическая таблица 15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">
    <w:name w:val="Простая таблица 15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ящная таблица 25"/>
    <w:basedOn w:val="a1"/>
    <w:rsid w:val="00D71D12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0">
    <w:name w:val="Веб-таблица 15"/>
    <w:basedOn w:val="a1"/>
    <w:rsid w:val="00D71D12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rsid w:val="00D71D12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rsid w:val="00D71D12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Изысканная таблица5"/>
    <w:basedOn w:val="a1"/>
    <w:rsid w:val="00D71D12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5">
    <w:name w:val="Изящная таблица 15"/>
    <w:basedOn w:val="a1"/>
    <w:rsid w:val="00D71D12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Классическая таблица 25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">
    <w:name w:val="Сетка таблицы114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0">
    <w:name w:val="Сетка таблицы 85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9">
    <w:name w:val="Сетка таблицы 25"/>
    <w:basedOn w:val="a1"/>
    <w:rsid w:val="00D71D12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Сетка таблицы 16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ветлая заливка15"/>
    <w:basedOn w:val="a1"/>
    <w:uiPriority w:val="60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0">
    <w:name w:val="Средний список 126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50">
    <w:name w:val="Сетка таблицы255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a">
    <w:name w:val="Светлая заливка25"/>
    <w:basedOn w:val="a1"/>
    <w:uiPriority w:val="60"/>
    <w:rsid w:val="00D71D12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2">
    <w:name w:val="Сетка таблицы35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2">
    <w:name w:val="Сетка таблицы83"/>
    <w:basedOn w:val="a1"/>
    <w:uiPriority w:val="59"/>
    <w:rsid w:val="00D71D1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uiPriority w:val="59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0">
    <w:name w:val="Сетка таблицы 513"/>
    <w:basedOn w:val="a1"/>
    <w:rsid w:val="00D71D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3">
    <w:name w:val="Table Grid113"/>
    <w:basedOn w:val="a1"/>
    <w:rsid w:val="00D71D12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3a">
    <w:name w:val="Папушкин13"/>
    <w:basedOn w:val="afffffb"/>
    <w:rsid w:val="00D71D12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3">
    <w:name w:val="Сетка таблицы 5213"/>
    <w:basedOn w:val="a1"/>
    <w:rsid w:val="00D71D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30">
    <w:name w:val="Столбцы таблицы 313"/>
    <w:basedOn w:val="a1"/>
    <w:rsid w:val="00D71D12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Столбцы таблицы 413"/>
    <w:basedOn w:val="a1"/>
    <w:rsid w:val="00D71D12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1">
    <w:name w:val="Столбцы таблицы 513"/>
    <w:basedOn w:val="a1"/>
    <w:rsid w:val="00D71D12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D71D12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1">
    <w:name w:val="Столбцы таблицы 213"/>
    <w:basedOn w:val="a1"/>
    <w:rsid w:val="00D71D12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D71D12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Современная таблица13"/>
    <w:basedOn w:val="a1"/>
    <w:rsid w:val="00D71D12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30">
    <w:name w:val="Средний список 1113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2">
    <w:name w:val="Простая таблица 213"/>
    <w:basedOn w:val="a1"/>
    <w:rsid w:val="00D71D12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2">
    <w:name w:val="Классическая таблица 113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3">
    <w:name w:val="Простая таблица 113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33">
    <w:name w:val="Изящная таблица 213"/>
    <w:basedOn w:val="a1"/>
    <w:rsid w:val="00D71D12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D71D12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D71D12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D71D12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d">
    <w:name w:val="Изысканная таблица13"/>
    <w:basedOn w:val="a1"/>
    <w:rsid w:val="00D71D12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4">
    <w:name w:val="Изящная таблица 113"/>
    <w:basedOn w:val="a1"/>
    <w:rsid w:val="00D71D12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4">
    <w:name w:val="Классическая таблица 213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">
    <w:name w:val="Сетка таблицы115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5">
    <w:name w:val="Сетка таблицы213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 813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6">
    <w:name w:val="Сетка таблицы 213"/>
    <w:basedOn w:val="a1"/>
    <w:rsid w:val="00D71D12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Сетка таблицы 113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ветлая заливка113"/>
    <w:basedOn w:val="a1"/>
    <w:uiPriority w:val="60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30">
    <w:name w:val="Средний список 1213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3">
    <w:name w:val="Сетка таблицы2513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7">
    <w:name w:val="Светлая заливка213"/>
    <w:basedOn w:val="a1"/>
    <w:uiPriority w:val="60"/>
    <w:rsid w:val="00D71D12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31">
    <w:name w:val="Сетка таблицы313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1"/>
    <w:uiPriority w:val="59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 123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0">
    <w:name w:val="Сетка таблицы151"/>
    <w:basedOn w:val="a1"/>
    <w:uiPriority w:val="59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basedOn w:val="a1"/>
    <w:uiPriority w:val="59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0">
    <w:name w:val="Сетка таблицы 531"/>
    <w:basedOn w:val="a1"/>
    <w:rsid w:val="00D71D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21">
    <w:name w:val="Table Grid121"/>
    <w:basedOn w:val="a1"/>
    <w:rsid w:val="00D71D12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21b">
    <w:name w:val="Папушкин21"/>
    <w:basedOn w:val="afffffb"/>
    <w:rsid w:val="00D71D12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21">
    <w:name w:val="Сетка таблицы 5221"/>
    <w:basedOn w:val="a1"/>
    <w:rsid w:val="00D71D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210">
    <w:name w:val="Столбцы таблицы 321"/>
    <w:basedOn w:val="a1"/>
    <w:rsid w:val="00D71D12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10">
    <w:name w:val="Столбцы таблицы 421"/>
    <w:basedOn w:val="a1"/>
    <w:rsid w:val="00D71D12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14">
    <w:name w:val="Столбцы таблицы 521"/>
    <w:basedOn w:val="a1"/>
    <w:rsid w:val="00D71D12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21">
    <w:name w:val="Таблица-список 121"/>
    <w:basedOn w:val="a1"/>
    <w:rsid w:val="00D71D12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0">
    <w:name w:val="Столбцы таблицы 221"/>
    <w:basedOn w:val="a1"/>
    <w:rsid w:val="00D71D12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Таблица-список 221"/>
    <w:basedOn w:val="a1"/>
    <w:rsid w:val="00D71D12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овременная таблица21"/>
    <w:basedOn w:val="a1"/>
    <w:rsid w:val="00D71D12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210">
    <w:name w:val="Средний список 1121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1">
    <w:name w:val="Средний список 1 - Акцент 1121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211">
    <w:name w:val="Простая таблица 221"/>
    <w:basedOn w:val="a1"/>
    <w:rsid w:val="00D71D12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d">
    <w:name w:val="Стандартная таблица21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14">
    <w:name w:val="Классическая таблица 121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5">
    <w:name w:val="Простая таблица 121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12">
    <w:name w:val="Изящная таблица 221"/>
    <w:basedOn w:val="a1"/>
    <w:rsid w:val="00D71D12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10">
    <w:name w:val="Веб-таблица 121"/>
    <w:basedOn w:val="a1"/>
    <w:rsid w:val="00D71D12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0">
    <w:name w:val="Веб-таблица 221"/>
    <w:basedOn w:val="a1"/>
    <w:rsid w:val="00D71D12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1">
    <w:name w:val="Веб-таблица 321"/>
    <w:basedOn w:val="a1"/>
    <w:rsid w:val="00D71D12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e">
    <w:name w:val="Изысканная таблица21"/>
    <w:basedOn w:val="a1"/>
    <w:rsid w:val="00D71D12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6">
    <w:name w:val="Изящная таблица 121"/>
    <w:basedOn w:val="a1"/>
    <w:rsid w:val="00D71D12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3">
    <w:name w:val="Классическая таблица 221"/>
    <w:basedOn w:val="a1"/>
    <w:rsid w:val="00D71D12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0">
    <w:name w:val="Сетка таблицы171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0">
    <w:name w:val="Сетка таблицы 821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5">
    <w:name w:val="Сетка таблицы 221"/>
    <w:basedOn w:val="a1"/>
    <w:rsid w:val="00D71D12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">
    <w:name w:val="Сетка таблицы 131"/>
    <w:basedOn w:val="a1"/>
    <w:rsid w:val="00D71D12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7">
    <w:name w:val="Светлая заливка121"/>
    <w:basedOn w:val="a1"/>
    <w:uiPriority w:val="60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10">
    <w:name w:val="Средний список 1221"/>
    <w:basedOn w:val="a1"/>
    <w:uiPriority w:val="65"/>
    <w:rsid w:val="00D71D1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21">
    <w:name w:val="Сетка таблицы2521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ветлая заливка221"/>
    <w:basedOn w:val="a1"/>
    <w:uiPriority w:val="60"/>
    <w:rsid w:val="00D71D12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11">
    <w:name w:val="Сетка таблицы321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"/>
    <w:basedOn w:val="a1"/>
    <w:uiPriority w:val="59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5">
    <w:name w:val="Сетка таблицы521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0">
    <w:name w:val="Сетка таблицы621"/>
    <w:basedOn w:val="a1"/>
    <w:uiPriority w:val="59"/>
    <w:rsid w:val="00D71D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basedOn w:val="a1"/>
    <w:rsid w:val="00D7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">
    <w:name w:val="Сетка таблицы 57"/>
    <w:basedOn w:val="a1"/>
    <w:rsid w:val="00663A3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6">
    <w:name w:val="Table Grid16"/>
    <w:basedOn w:val="a1"/>
    <w:rsid w:val="00663A38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69">
    <w:name w:val="Папушкин6"/>
    <w:basedOn w:val="afffffb"/>
    <w:rsid w:val="00663A38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6">
    <w:name w:val="Сетка таблицы 526"/>
    <w:basedOn w:val="a1"/>
    <w:rsid w:val="00663A3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61">
    <w:name w:val="Столбцы таблицы 36"/>
    <w:basedOn w:val="a1"/>
    <w:rsid w:val="00663A38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1">
    <w:name w:val="Столбцы таблицы 46"/>
    <w:basedOn w:val="a1"/>
    <w:rsid w:val="00663A38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2">
    <w:name w:val="Столбцы таблицы 56"/>
    <w:basedOn w:val="a1"/>
    <w:rsid w:val="00663A38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6">
    <w:name w:val="Таблица-список 16"/>
    <w:basedOn w:val="a1"/>
    <w:rsid w:val="00663A38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2">
    <w:name w:val="Столбцы таблицы 26"/>
    <w:basedOn w:val="a1"/>
    <w:rsid w:val="00663A38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rsid w:val="00663A38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a">
    <w:name w:val="Современная таблица6"/>
    <w:basedOn w:val="a1"/>
    <w:rsid w:val="00663A38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60">
    <w:name w:val="Средний список 116"/>
    <w:basedOn w:val="a1"/>
    <w:uiPriority w:val="65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63">
    <w:name w:val="Простая таблица 26"/>
    <w:basedOn w:val="a1"/>
    <w:rsid w:val="00663A38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6b">
    <w:name w:val="Стандартная таблица6"/>
    <w:basedOn w:val="a1"/>
    <w:rsid w:val="00663A38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3">
    <w:name w:val="Классическая таблица 16"/>
    <w:basedOn w:val="a1"/>
    <w:rsid w:val="00663A38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4">
    <w:name w:val="Простая таблица 16"/>
    <w:basedOn w:val="a1"/>
    <w:rsid w:val="00663A38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Изящная таблица 26"/>
    <w:basedOn w:val="a1"/>
    <w:rsid w:val="00663A38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0">
    <w:name w:val="Веб-таблица 16"/>
    <w:basedOn w:val="a1"/>
    <w:rsid w:val="00663A38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rsid w:val="00663A38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rsid w:val="00663A38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c">
    <w:name w:val="Изысканная таблица6"/>
    <w:basedOn w:val="a1"/>
    <w:rsid w:val="00663A38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5">
    <w:name w:val="Изящная таблица 16"/>
    <w:basedOn w:val="a1"/>
    <w:rsid w:val="00663A38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5">
    <w:name w:val="Классическая таблица 26"/>
    <w:basedOn w:val="a1"/>
    <w:rsid w:val="00663A38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">
    <w:name w:val="Сетка таблицы116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 86"/>
    <w:basedOn w:val="a1"/>
    <w:rsid w:val="00663A38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6">
    <w:name w:val="Сетка таблицы 26"/>
    <w:basedOn w:val="a1"/>
    <w:rsid w:val="00663A38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Сетка таблицы 17"/>
    <w:basedOn w:val="a1"/>
    <w:rsid w:val="00663A38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6">
    <w:name w:val="Светлая заливка16"/>
    <w:basedOn w:val="a1"/>
    <w:uiPriority w:val="60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70">
    <w:name w:val="Средний список 127"/>
    <w:basedOn w:val="a1"/>
    <w:uiPriority w:val="65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60">
    <w:name w:val="Сетка таблицы256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7">
    <w:name w:val="Светлая заливка26"/>
    <w:basedOn w:val="a1"/>
    <w:uiPriority w:val="60"/>
    <w:rsid w:val="00663A38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2">
    <w:name w:val="Сетка таблицы36"/>
    <w:basedOn w:val="a1"/>
    <w:uiPriority w:val="59"/>
    <w:rsid w:val="00663A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1"/>
    <w:uiPriority w:val="59"/>
    <w:rsid w:val="00663A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3">
    <w:name w:val="Сетка таблицы56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1"/>
    <w:uiPriority w:val="59"/>
    <w:rsid w:val="00663A3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"/>
    <w:basedOn w:val="a1"/>
    <w:uiPriority w:val="59"/>
    <w:rsid w:val="00663A3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uiPriority w:val="59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 514"/>
    <w:basedOn w:val="a1"/>
    <w:rsid w:val="00663A3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4">
    <w:name w:val="Table Grid114"/>
    <w:basedOn w:val="a1"/>
    <w:rsid w:val="00663A38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47">
    <w:name w:val="Папушкин14"/>
    <w:basedOn w:val="afffffb"/>
    <w:rsid w:val="00663A38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40">
    <w:name w:val="Сетка таблицы 5214"/>
    <w:basedOn w:val="a1"/>
    <w:rsid w:val="00663A3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40">
    <w:name w:val="Столбцы таблицы 314"/>
    <w:basedOn w:val="a1"/>
    <w:rsid w:val="00663A38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63A38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0">
    <w:name w:val="Столбцы таблицы 514"/>
    <w:basedOn w:val="a1"/>
    <w:rsid w:val="00663A38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63A38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63A38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63A38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Современная таблица14"/>
    <w:basedOn w:val="a1"/>
    <w:rsid w:val="00663A38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0">
    <w:name w:val="Средний список 1114"/>
    <w:basedOn w:val="a1"/>
    <w:uiPriority w:val="65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63A38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9">
    <w:name w:val="Стандартная таблица14"/>
    <w:basedOn w:val="a1"/>
    <w:rsid w:val="00663A38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2">
    <w:name w:val="Классическая таблица 114"/>
    <w:basedOn w:val="a1"/>
    <w:rsid w:val="00663A38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3">
    <w:name w:val="Простая таблица 114"/>
    <w:basedOn w:val="a1"/>
    <w:rsid w:val="00663A38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Изящная таблица 214"/>
    <w:basedOn w:val="a1"/>
    <w:rsid w:val="00663A38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63A38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63A38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63A38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a">
    <w:name w:val="Изысканная таблица14"/>
    <w:basedOn w:val="a1"/>
    <w:rsid w:val="00663A38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4">
    <w:name w:val="Изящная таблица 114"/>
    <w:basedOn w:val="a1"/>
    <w:rsid w:val="00663A38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3">
    <w:name w:val="Классическая таблица 214"/>
    <w:basedOn w:val="a1"/>
    <w:rsid w:val="00663A38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0">
    <w:name w:val="Сетка таблицы117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4">
    <w:name w:val="Сетка таблицы214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">
    <w:name w:val="Сетка таблицы 814"/>
    <w:basedOn w:val="a1"/>
    <w:rsid w:val="00663A38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5">
    <w:name w:val="Сетка таблицы 214"/>
    <w:basedOn w:val="a1"/>
    <w:rsid w:val="00663A38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Сетка таблицы 114"/>
    <w:basedOn w:val="a1"/>
    <w:rsid w:val="00663A38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ветлая заливка114"/>
    <w:basedOn w:val="a1"/>
    <w:uiPriority w:val="60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0">
    <w:name w:val="Средний список 1214"/>
    <w:basedOn w:val="a1"/>
    <w:uiPriority w:val="65"/>
    <w:rsid w:val="00663A3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4">
    <w:name w:val="Сетка таблицы2514"/>
    <w:basedOn w:val="a1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6">
    <w:name w:val="Светлая заливка214"/>
    <w:basedOn w:val="a1"/>
    <w:uiPriority w:val="60"/>
    <w:rsid w:val="00663A38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41">
    <w:name w:val="Сетка таблицы314"/>
    <w:basedOn w:val="a1"/>
    <w:uiPriority w:val="59"/>
    <w:rsid w:val="00663A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uiPriority w:val="59"/>
    <w:rsid w:val="00663A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"/>
    <w:basedOn w:val="a1"/>
    <w:uiPriority w:val="59"/>
    <w:rsid w:val="00663A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0">
    <w:name w:val="Сетка таблицы134"/>
    <w:basedOn w:val="a1"/>
    <w:uiPriority w:val="59"/>
    <w:rsid w:val="00663A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0">
    <w:name w:val="Сетка таблицы144"/>
    <w:basedOn w:val="a1"/>
    <w:uiPriority w:val="59"/>
    <w:rsid w:val="00663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 124"/>
    <w:basedOn w:val="a1"/>
    <w:rsid w:val="00663A38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80">
    <w:name w:val="Средний список 128"/>
    <w:basedOn w:val="a1"/>
    <w:uiPriority w:val="65"/>
    <w:rsid w:val="00471FB3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90">
    <w:name w:val="Средний список 129"/>
    <w:basedOn w:val="a1"/>
    <w:uiPriority w:val="65"/>
    <w:rsid w:val="004A398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73">
    <w:name w:val="Простая таблица 1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72">
    <w:name w:val="Простая таблица 27"/>
    <w:basedOn w:val="a1"/>
    <w:semiHidden/>
    <w:unhideWhenUsed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74">
    <w:name w:val="Классическая таблица 1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3">
    <w:name w:val="Классическая таблица 2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4">
    <w:name w:val="Столбцы таблицы 27"/>
    <w:basedOn w:val="a1"/>
    <w:semiHidden/>
    <w:unhideWhenUsed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1">
    <w:name w:val="Столбцы таблицы 37"/>
    <w:basedOn w:val="a1"/>
    <w:semiHidden/>
    <w:unhideWhenUsed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1">
    <w:name w:val="Столбцы таблицы 47"/>
    <w:basedOn w:val="a1"/>
    <w:semiHidden/>
    <w:unhideWhenUsed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72">
    <w:name w:val="Столбцы таблицы 57"/>
    <w:basedOn w:val="a1"/>
    <w:semiHidden/>
    <w:unhideWhenUsed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82">
    <w:name w:val="Сетка таблицы 18"/>
    <w:basedOn w:val="a1"/>
    <w:semiHidden/>
    <w:unhideWhenUsed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5">
    <w:name w:val="Сетка таблицы 27"/>
    <w:basedOn w:val="a1"/>
    <w:unhideWhenUsed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80">
    <w:name w:val="Сетка таблицы 58"/>
    <w:basedOn w:val="a1"/>
    <w:unhideWhenUsed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7">
    <w:name w:val="Сетка таблицы 8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7">
    <w:name w:val="Таблица-список 17"/>
    <w:basedOn w:val="a1"/>
    <w:semiHidden/>
    <w:unhideWhenUsed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Таблица-список 27"/>
    <w:basedOn w:val="a1"/>
    <w:semiHidden/>
    <w:unhideWhenUsed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6">
    <w:name w:val="Современная таблица7"/>
    <w:basedOn w:val="a1"/>
    <w:semiHidden/>
    <w:unhideWhenUsed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77">
    <w:name w:val="Изысканная таблица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8">
    <w:name w:val="Стандартная таблица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Изящная таблица 17"/>
    <w:basedOn w:val="a1"/>
    <w:unhideWhenUsed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6">
    <w:name w:val="Изящная таблица 27"/>
    <w:basedOn w:val="a1"/>
    <w:unhideWhenUsed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70">
    <w:name w:val="Веб-таблица 1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0">
    <w:name w:val="Веб-таблица 2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7">
    <w:name w:val="Веб-таблица 37"/>
    <w:basedOn w:val="a1"/>
    <w:unhideWhenUsed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01">
    <w:name w:val="Сетка таблицы30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79">
    <w:name w:val="Папушкин7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7">
    <w:name w:val="Сетка таблицы 527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">
    <w:name w:val="Средний список 117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7">
    <w:name w:val="Средний список 1 - Акцент 117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0">
    <w:name w:val="Сетка таблицы118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ветлая заливка17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00">
    <w:name w:val="Средний список 1210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70">
    <w:name w:val="Сетка таблицы257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7">
    <w:name w:val="Светлая заливка27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2">
    <w:name w:val="Сетка таблицы37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3">
    <w:name w:val="Сетка таблицы57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"/>
    <w:basedOn w:val="a1"/>
    <w:uiPriority w:val="59"/>
    <w:rsid w:val="007F65E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 515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5">
    <w:name w:val="Table Grid115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57">
    <w:name w:val="Папушкин15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50">
    <w:name w:val="Сетка таблицы 5215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5">
    <w:name w:val="Столбцы таблицы 315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0">
    <w:name w:val="Столбцы таблицы 515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Современная таблица15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50">
    <w:name w:val="Средний список 1115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9">
    <w:name w:val="Стандартная таблица15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2">
    <w:name w:val="Классическая таблица 115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3">
    <w:name w:val="Простая таблица 115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Изящная таблица 215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4">
    <w:name w:val="Изящная таблица 115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3">
    <w:name w:val="Классическая таблица 215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0">
    <w:name w:val="Сетка таблицы119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4">
    <w:name w:val="Сетка таблицы215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">
    <w:name w:val="Сетка таблицы 815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5">
    <w:name w:val="Сетка таблицы 215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5">
    <w:name w:val="Сетка таблицы 115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Светлая заливка115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50">
    <w:name w:val="Средний список 1215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5">
    <w:name w:val="Сетка таблицы2515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6">
    <w:name w:val="Светлая заливка215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50">
    <w:name w:val="Сетка таблицы315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0">
    <w:name w:val="Сетка таблицы135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0">
    <w:name w:val="Сетка таблицы145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 125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0">
    <w:name w:val="Сетка таблицы152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0">
    <w:name w:val="Сетка таблицы162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0">
    <w:name w:val="Сетка таблицы 532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22">
    <w:name w:val="Table Grid122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22a">
    <w:name w:val="Папушкин22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22">
    <w:name w:val="Сетка таблицы 5222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220">
    <w:name w:val="Столбцы таблицы 322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20">
    <w:name w:val="Столбцы таблицы 422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0">
    <w:name w:val="Столбцы таблицы 522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22">
    <w:name w:val="Таблица-список 122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20">
    <w:name w:val="Столбцы таблицы 222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Таблица-список 222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b">
    <w:name w:val="Современная таблица22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220">
    <w:name w:val="Средний список 1122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2">
    <w:name w:val="Средний список 1 - Акцент 1122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221">
    <w:name w:val="Простая таблица 222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2c">
    <w:name w:val="Стандартная таблица22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23">
    <w:name w:val="Классическая таблица 122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4">
    <w:name w:val="Простая таблица 122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22">
    <w:name w:val="Изящная таблица 222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20">
    <w:name w:val="Веб-таблица 122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0">
    <w:name w:val="Веб-таблица 222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2">
    <w:name w:val="Веб-таблица 322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d">
    <w:name w:val="Изысканная таблица22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5">
    <w:name w:val="Изящная таблица 122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23">
    <w:name w:val="Классическая таблица 222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0">
    <w:name w:val="Сетка таблицы172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0">
    <w:name w:val="Сетка таблицы 822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25">
    <w:name w:val="Сетка таблицы 222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">
    <w:name w:val="Сетка таблицы 132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6">
    <w:name w:val="Светлая заливка122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0">
    <w:name w:val="Средний список 1222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22">
    <w:name w:val="Сетка таблицы2522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6">
    <w:name w:val="Светлая заливка222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21">
    <w:name w:val="Сетка таблицы322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3">
    <w:name w:val="Сетка таблицы522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0">
    <w:name w:val="Сетка таблицы182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0">
    <w:name w:val="Сетка таблицы 54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31">
    <w:name w:val="Table Grid13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316">
    <w:name w:val="Папушкин3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31">
    <w:name w:val="Сетка таблицы 523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310">
    <w:name w:val="Столбцы таблицы 33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10">
    <w:name w:val="Столбцы таблицы 43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11">
    <w:name w:val="Столбцы таблицы 53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31">
    <w:name w:val="Таблица-список 13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0">
    <w:name w:val="Столбцы таблицы 23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Таблица-список 23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Современная таблица3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310">
    <w:name w:val="Средний список 113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1">
    <w:name w:val="Средний список 1 - Акцент 113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311">
    <w:name w:val="Простая таблица 23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Стандартная таблица3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12">
    <w:name w:val="Классическая таблица 13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Простая таблица 13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12">
    <w:name w:val="Изящная таблица 23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10">
    <w:name w:val="Веб-таблица 13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0">
    <w:name w:val="Веб-таблица 23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1">
    <w:name w:val="Веб-таблица 33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Изысканная таблица3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4">
    <w:name w:val="Изящная таблица 13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3">
    <w:name w:val="Классическая таблица 23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10">
    <w:name w:val="Сетка таблицы110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0">
    <w:name w:val="Сетка таблицы 83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5">
    <w:name w:val="Сетка таблицы 23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">
    <w:name w:val="Сетка таблицы 14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5">
    <w:name w:val="Светлая заливка13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10">
    <w:name w:val="Средний список 123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31">
    <w:name w:val="Сетка таблицы253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6">
    <w:name w:val="Светлая заливка23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1">
    <w:name w:val="Сетка таблицы33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0">
    <w:name w:val="Сетка таблицы63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"/>
    <w:basedOn w:val="a1"/>
    <w:uiPriority w:val="59"/>
    <w:rsid w:val="007F65E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0">
    <w:name w:val="Сетка таблицы 511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11">
    <w:name w:val="Table Grid111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11f">
    <w:name w:val="Папушкин11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11">
    <w:name w:val="Сетка таблицы 5211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110">
    <w:name w:val="Столбцы таблицы 311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10">
    <w:name w:val="Столбцы таблицы 411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1">
    <w:name w:val="Столбцы таблицы 511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1">
    <w:name w:val="Таблица-список 111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10">
    <w:name w:val="Столбцы таблицы 211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Таблица-список 211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f0">
    <w:name w:val="Современная таблица11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10">
    <w:name w:val="Средний список 1111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1">
    <w:name w:val="Средний список 1 - Акцент 1111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11">
    <w:name w:val="Простая таблица 211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1f1">
    <w:name w:val="Стандартная таблица11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17">
    <w:name w:val="Классическая таблица 111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8">
    <w:name w:val="Простая таблица 111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112">
    <w:name w:val="Изящная таблица 211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0">
    <w:name w:val="Веб-таблица 111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0">
    <w:name w:val="Веб-таблица 211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1">
    <w:name w:val="Веб-таблица 311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f2">
    <w:name w:val="Изысканная таблица11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9">
    <w:name w:val="Изящная таблица 111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13">
    <w:name w:val="Классическая таблица 211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Сетка таблицы11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0">
    <w:name w:val="Сетка таблицы 811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15">
    <w:name w:val="Сетка таблицы 211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етка таблицы 111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c">
    <w:name w:val="Светлая заливка111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11">
    <w:name w:val="Средний список 1211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11">
    <w:name w:val="Сетка таблицы251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6">
    <w:name w:val="Светлая заливка211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111">
    <w:name w:val="Сетка таблицы31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етка таблицы12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 121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010">
    <w:name w:val="Сетка таблицы20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0">
    <w:name w:val="Сетка таблицы 55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41">
    <w:name w:val="Table Grid14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416">
    <w:name w:val="Папушкин4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41">
    <w:name w:val="Сетка таблицы 524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410">
    <w:name w:val="Столбцы таблицы 34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10">
    <w:name w:val="Столбцы таблицы 44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11">
    <w:name w:val="Столбцы таблицы 54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41">
    <w:name w:val="Таблица-список 14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0">
    <w:name w:val="Столбцы таблицы 24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Таблица-список 24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7">
    <w:name w:val="Современная таблица4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410">
    <w:name w:val="Средний список 114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1">
    <w:name w:val="Средний список 1 - Акцент 114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411">
    <w:name w:val="Простая таблица 24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418">
    <w:name w:val="Стандартная таблица4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12">
    <w:name w:val="Классическая таблица 14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3">
    <w:name w:val="Простая таблица 14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412">
    <w:name w:val="Изящная таблица 24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10">
    <w:name w:val="Веб-таблица 14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0">
    <w:name w:val="Веб-таблица 24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1">
    <w:name w:val="Веб-таблица 34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9">
    <w:name w:val="Изысканная таблица4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4">
    <w:name w:val="Изящная таблица 14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3">
    <w:name w:val="Классическая таблица 24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1">
    <w:name w:val="Сетка таблицы112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4">
    <w:name w:val="Сетка таблицы24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0">
    <w:name w:val="Сетка таблицы 84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5">
    <w:name w:val="Сетка таблицы 24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1">
    <w:name w:val="Сетка таблицы 15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5">
    <w:name w:val="Светлая заливка14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10">
    <w:name w:val="Средний список 124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41">
    <w:name w:val="Сетка таблицы254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6">
    <w:name w:val="Светлая заливка24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1">
    <w:name w:val="Сетка таблицы34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0">
    <w:name w:val="Сетка таблицы72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1">
    <w:name w:val="Сетка таблицы821"/>
    <w:basedOn w:val="a1"/>
    <w:uiPriority w:val="59"/>
    <w:rsid w:val="007F65E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0">
    <w:name w:val="Сетка таблицы 512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21">
    <w:name w:val="Table Grid112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218">
    <w:name w:val="Папушкин12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21">
    <w:name w:val="Сетка таблицы 5212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10">
    <w:name w:val="Столбцы таблицы 312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10">
    <w:name w:val="Столбцы таблицы 412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11">
    <w:name w:val="Столбцы таблицы 512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1">
    <w:name w:val="Таблица-список 112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10">
    <w:name w:val="Столбцы таблицы 212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Таблица-список 212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Современная таблица12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21">
    <w:name w:val="Средний список 1112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1">
    <w:name w:val="Средний список 1 - Акцент 1112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1">
    <w:name w:val="Простая таблица 212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12">
    <w:name w:val="Классическая таблица 112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3">
    <w:name w:val="Простая таблица 112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212">
    <w:name w:val="Изящная таблица 212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10">
    <w:name w:val="Веб-таблица 112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0">
    <w:name w:val="Веб-таблица 212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1">
    <w:name w:val="Веб-таблица 312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b">
    <w:name w:val="Изысканная таблица12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4">
    <w:name w:val="Изящная таблица 112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13">
    <w:name w:val="Классическая таблица 212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1">
    <w:name w:val="Сетка таблицы113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4">
    <w:name w:val="Сетка таблицы212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1">
    <w:name w:val="Сетка таблицы 812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15">
    <w:name w:val="Сетка таблицы 212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5">
    <w:name w:val="Сетка таблицы 112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6">
    <w:name w:val="Светлая заливка112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1">
    <w:name w:val="Средний список 1212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21">
    <w:name w:val="Сетка таблицы2512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6">
    <w:name w:val="Светлая заливка212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211">
    <w:name w:val="Сетка таблицы312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0">
    <w:name w:val="Сетка таблицы132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 122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510">
    <w:name w:val="Средний список 125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610">
    <w:name w:val="Сетка таблицы26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0">
    <w:name w:val="Сетка таблицы 56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51">
    <w:name w:val="Table Grid15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516">
    <w:name w:val="Папушкин5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51">
    <w:name w:val="Сетка таблицы 525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510">
    <w:name w:val="Столбцы таблицы 35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10">
    <w:name w:val="Столбцы таблицы 45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11">
    <w:name w:val="Столбцы таблицы 55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51">
    <w:name w:val="Таблица-список 15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6">
    <w:name w:val="Столбцы таблицы 25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Таблица-список 25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Современная таблица5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510">
    <w:name w:val="Средний список 115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1">
    <w:name w:val="Средний список 1 - Акцент 115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517">
    <w:name w:val="Простая таблица 25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12">
    <w:name w:val="Классическая таблица 15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3">
    <w:name w:val="Простая таблица 15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518">
    <w:name w:val="Изящная таблица 25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10">
    <w:name w:val="Веб-таблица 15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0">
    <w:name w:val="Веб-таблица 25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1">
    <w:name w:val="Веб-таблица 35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9">
    <w:name w:val="Изысканная таблица5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4">
    <w:name w:val="Изящная таблица 15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9">
    <w:name w:val="Классическая таблица 25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1">
    <w:name w:val="Сетка таблицы114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">
    <w:name w:val="Сетка таблицы27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0">
    <w:name w:val="Сетка таблицы 85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a">
    <w:name w:val="Сетка таблицы 25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1">
    <w:name w:val="Сетка таблицы 16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5">
    <w:name w:val="Светлая заливка15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1">
    <w:name w:val="Средний список 126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51">
    <w:name w:val="Сетка таблицы255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b">
    <w:name w:val="Светлая заливка25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1">
    <w:name w:val="Сетка таблицы35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0">
    <w:name w:val="Сетка таблицы73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1">
    <w:name w:val="Сетка таблицы831"/>
    <w:basedOn w:val="a1"/>
    <w:uiPriority w:val="59"/>
    <w:rsid w:val="007F65E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3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0">
    <w:name w:val="Сетка таблицы 513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31">
    <w:name w:val="Table Grid113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316">
    <w:name w:val="Папушкин13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31">
    <w:name w:val="Сетка таблицы 5213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310">
    <w:name w:val="Столбцы таблицы 313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1">
    <w:name w:val="Столбцы таблицы 413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11">
    <w:name w:val="Столбцы таблицы 513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1">
    <w:name w:val="Таблица-список 113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10">
    <w:name w:val="Столбцы таблицы 213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Таблица-список 213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Современная таблица13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31">
    <w:name w:val="Средний список 1113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1">
    <w:name w:val="Средний список 1 - Акцент 1113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1">
    <w:name w:val="Простая таблица 213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12">
    <w:name w:val="Классическая таблица 113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3">
    <w:name w:val="Простая таблица 113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312">
    <w:name w:val="Изящная таблица 213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10">
    <w:name w:val="Веб-таблица 113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0">
    <w:name w:val="Веб-таблица 213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1">
    <w:name w:val="Веб-таблица 313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9">
    <w:name w:val="Изысканная таблица13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4">
    <w:name w:val="Изящная таблица 113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13">
    <w:name w:val="Классическая таблица 213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1">
    <w:name w:val="Сетка таблицы115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4">
    <w:name w:val="Сетка таблицы213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1">
    <w:name w:val="Сетка таблицы 813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15">
    <w:name w:val="Сетка таблицы 213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5">
    <w:name w:val="Сетка таблицы 113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6">
    <w:name w:val="Светлая заливка113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31">
    <w:name w:val="Средний список 1213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31">
    <w:name w:val="Сетка таблицы2513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6">
    <w:name w:val="Светлая заливка213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311">
    <w:name w:val="Сетка таблицы313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Сетка таблицы103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 123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10">
    <w:name w:val="Сетка таблицы151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0">
    <w:name w:val="Сетка таблицы161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0">
    <w:name w:val="Сетка таблицы 531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211">
    <w:name w:val="Table Grid121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2118">
    <w:name w:val="Папушкин21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211">
    <w:name w:val="Сетка таблицы 5221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2110">
    <w:name w:val="Столбцы таблицы 321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110">
    <w:name w:val="Столбцы таблицы 421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110">
    <w:name w:val="Столбцы таблицы 521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211">
    <w:name w:val="Таблица-список 121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10">
    <w:name w:val="Столбцы таблицы 221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Таблица-список 221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9">
    <w:name w:val="Современная таблица21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2110">
    <w:name w:val="Средний список 1121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11">
    <w:name w:val="Средний список 1 - Акцент 1121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2111">
    <w:name w:val="Простая таблица 221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Стандартная таблица21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113">
    <w:name w:val="Классическая таблица 121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4">
    <w:name w:val="Простая таблица 121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112">
    <w:name w:val="Изящная таблица 221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110">
    <w:name w:val="Веб-таблица 121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0">
    <w:name w:val="Веб-таблица 221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11">
    <w:name w:val="Веб-таблица 321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Изысканная таблица21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5">
    <w:name w:val="Изящная таблица 121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13">
    <w:name w:val="Классическая таблица 221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1">
    <w:name w:val="Сетка таблицы17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10">
    <w:name w:val="Сетка таблицы 821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15">
    <w:name w:val="Сетка таблицы 221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">
    <w:name w:val="Сетка таблицы 131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6">
    <w:name w:val="Светлая заливка121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110">
    <w:name w:val="Средний список 1221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211">
    <w:name w:val="Сетка таблицы252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6">
    <w:name w:val="Светлая заливка221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111">
    <w:name w:val="Сетка таблицы32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0">
    <w:name w:val="Сетка таблицы28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0">
    <w:name w:val="Сетка таблицы 57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61">
    <w:name w:val="Table Grid16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613">
    <w:name w:val="Папушкин6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61">
    <w:name w:val="Сетка таблицы 526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610">
    <w:name w:val="Столбцы таблицы 36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10">
    <w:name w:val="Столбцы таблицы 46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11">
    <w:name w:val="Столбцы таблицы 56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61">
    <w:name w:val="Таблица-список 16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11">
    <w:name w:val="Столбцы таблицы 26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Таблица-список 26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4">
    <w:name w:val="Современная таблица6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610">
    <w:name w:val="Средний список 116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1">
    <w:name w:val="Средний список 1 - Акцент 116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612">
    <w:name w:val="Простая таблица 26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615">
    <w:name w:val="Стандартная таблица6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12">
    <w:name w:val="Классическая таблица 16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3">
    <w:name w:val="Простая таблица 16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613">
    <w:name w:val="Изящная таблица 26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10">
    <w:name w:val="Веб-таблица 16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0">
    <w:name w:val="Веб-таблица 26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1">
    <w:name w:val="Веб-таблица 36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6">
    <w:name w:val="Изысканная таблица6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ящная таблица 16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14">
    <w:name w:val="Классическая таблица 26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1">
    <w:name w:val="Сетка таблицы116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0">
    <w:name w:val="Сетка таблицы29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 86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15">
    <w:name w:val="Сетка таблицы 26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2">
    <w:name w:val="Сетка таблицы 17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ветлая заливка16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71">
    <w:name w:val="Средний список 127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61">
    <w:name w:val="Сетка таблицы256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6">
    <w:name w:val="Светлая заливка26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1">
    <w:name w:val="Сетка таблицы36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1">
    <w:name w:val="Сетка таблицы841"/>
    <w:basedOn w:val="a1"/>
    <w:uiPriority w:val="59"/>
    <w:rsid w:val="007F65E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 514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41">
    <w:name w:val="Table Grid1141"/>
    <w:basedOn w:val="a1"/>
    <w:rsid w:val="007F65EB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416">
    <w:name w:val="Папушкин141"/>
    <w:basedOn w:val="afffffb"/>
    <w:rsid w:val="007F65EB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41">
    <w:name w:val="Сетка таблицы 52141"/>
    <w:basedOn w:val="a1"/>
    <w:rsid w:val="007F65E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410">
    <w:name w:val="Столбцы таблицы 314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1">
    <w:name w:val="Столбцы таблицы 4141"/>
    <w:basedOn w:val="a1"/>
    <w:rsid w:val="007F65EB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10">
    <w:name w:val="Столбцы таблицы 5141"/>
    <w:basedOn w:val="a1"/>
    <w:rsid w:val="007F65EB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1">
    <w:name w:val="Таблица-список 114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10">
    <w:name w:val="Столбцы таблицы 2141"/>
    <w:basedOn w:val="a1"/>
    <w:rsid w:val="007F65EB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Таблица-список 2141"/>
    <w:basedOn w:val="a1"/>
    <w:rsid w:val="007F65EB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7">
    <w:name w:val="Современная таблица141"/>
    <w:basedOn w:val="a1"/>
    <w:rsid w:val="007F65EB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1">
    <w:name w:val="Средний список 1114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1">
    <w:name w:val="Средний список 1 - Акцент 1114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1">
    <w:name w:val="Простая таблица 2141"/>
    <w:basedOn w:val="a1"/>
    <w:rsid w:val="007F65EB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Стандартная таблица14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12">
    <w:name w:val="Классическая таблица 114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3">
    <w:name w:val="Простая таблица 114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412">
    <w:name w:val="Изящная таблица 2141"/>
    <w:basedOn w:val="a1"/>
    <w:rsid w:val="007F65EB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10">
    <w:name w:val="Веб-таблица 1141"/>
    <w:basedOn w:val="a1"/>
    <w:rsid w:val="007F65EB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0">
    <w:name w:val="Веб-таблица 2141"/>
    <w:basedOn w:val="a1"/>
    <w:rsid w:val="007F65EB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1">
    <w:name w:val="Веб-таблица 3141"/>
    <w:basedOn w:val="a1"/>
    <w:rsid w:val="007F65EB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Изысканная таблица141"/>
    <w:basedOn w:val="a1"/>
    <w:rsid w:val="007F65EB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4">
    <w:name w:val="Изящная таблица 1141"/>
    <w:basedOn w:val="a1"/>
    <w:rsid w:val="007F65EB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13">
    <w:name w:val="Классическая таблица 2141"/>
    <w:basedOn w:val="a1"/>
    <w:rsid w:val="007F65EB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4">
    <w:name w:val="Сетка таблицы214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1">
    <w:name w:val="Сетка таблицы 814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15">
    <w:name w:val="Сетка таблицы 2141"/>
    <w:basedOn w:val="a1"/>
    <w:rsid w:val="007F65EB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5">
    <w:name w:val="Сетка таблицы 114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6">
    <w:name w:val="Светлая заливка1141"/>
    <w:basedOn w:val="a1"/>
    <w:uiPriority w:val="60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1">
    <w:name w:val="Средний список 1214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5141">
    <w:name w:val="Сетка таблицы25141"/>
    <w:basedOn w:val="a1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6">
    <w:name w:val="Светлая заливка2141"/>
    <w:basedOn w:val="a1"/>
    <w:uiPriority w:val="60"/>
    <w:rsid w:val="007F65E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411">
    <w:name w:val="Сетка таблицы314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basedOn w:val="a1"/>
    <w:uiPriority w:val="59"/>
    <w:rsid w:val="007F65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basedOn w:val="a1"/>
    <w:uiPriority w:val="59"/>
    <w:rsid w:val="007F65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 1241"/>
    <w:basedOn w:val="a1"/>
    <w:rsid w:val="007F65EB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81">
    <w:name w:val="Средний список 128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91">
    <w:name w:val="Средний список 1291"/>
    <w:basedOn w:val="a1"/>
    <w:uiPriority w:val="65"/>
    <w:rsid w:val="007F65E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81">
    <w:name w:val="Сетка таблицы38"/>
    <w:basedOn w:val="a1"/>
    <w:uiPriority w:val="59"/>
    <w:rsid w:val="00304B5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0">
    <w:name w:val="Сетка таблицы173"/>
    <w:basedOn w:val="a1"/>
    <w:uiPriority w:val="59"/>
    <w:rsid w:val="00C865D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0">
    <w:name w:val="Сетка таблицы39"/>
    <w:basedOn w:val="a1"/>
    <w:uiPriority w:val="59"/>
    <w:rsid w:val="00AA344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uiPriority w:val="59"/>
    <w:rsid w:val="006A00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"/>
    <w:basedOn w:val="a1"/>
    <w:uiPriority w:val="59"/>
    <w:rsid w:val="00FE59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"/>
    <w:basedOn w:val="a1"/>
    <w:uiPriority w:val="59"/>
    <w:rsid w:val="00E031D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1"/>
    <w:rsid w:val="000C13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f4">
    <w:name w:val="Table Simple 3"/>
    <w:basedOn w:val="a1"/>
    <w:rsid w:val="00C92441"/>
    <w:pPr>
      <w:spacing w:before="12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-4">
    <w:name w:val="Medium Shading 2 Accent 4"/>
    <w:basedOn w:val="a1"/>
    <w:uiPriority w:val="64"/>
    <w:rsid w:val="00C92441"/>
    <w:pPr>
      <w:spacing w:line="360" w:lineRule="auto"/>
      <w:jc w:val="both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e">
    <w:name w:val="Средний список 13"/>
    <w:basedOn w:val="a1"/>
    <w:uiPriority w:val="65"/>
    <w:rsid w:val="00C92441"/>
    <w:pPr>
      <w:spacing w:line="360" w:lineRule="auto"/>
      <w:jc w:val="both"/>
    </w:pPr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f">
    <w:name w:val="Светлая заливка4"/>
    <w:basedOn w:val="a1"/>
    <w:uiPriority w:val="60"/>
    <w:rsid w:val="00C92441"/>
    <w:pPr>
      <w:spacing w:line="360" w:lineRule="auto"/>
      <w:jc w:val="both"/>
    </w:pPr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-41">
    <w:name w:val="Средняя заливка 2 - Акцент 41"/>
    <w:basedOn w:val="a1"/>
    <w:uiPriority w:val="64"/>
    <w:rsid w:val="00C92441"/>
    <w:pPr>
      <w:spacing w:line="360" w:lineRule="auto"/>
      <w:jc w:val="both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81">
    <w:name w:val="Средний список 118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f5">
    <w:name w:val="Светлая заливка3"/>
    <w:basedOn w:val="a1"/>
    <w:uiPriority w:val="60"/>
    <w:rsid w:val="00C92441"/>
    <w:pPr>
      <w:spacing w:line="360" w:lineRule="auto"/>
      <w:jc w:val="both"/>
    </w:pPr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60">
    <w:name w:val="Средний список 1116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70">
    <w:name w:val="Средний список 1117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80">
    <w:name w:val="Средний список 1118"/>
    <w:basedOn w:val="a1"/>
    <w:uiPriority w:val="65"/>
    <w:rsid w:val="00C92441"/>
    <w:pPr>
      <w:spacing w:line="360" w:lineRule="auto"/>
      <w:jc w:val="both"/>
    </w:pPr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90">
    <w:name w:val="Средний список 1119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0">
    <w:name w:val="Средний список 11110"/>
    <w:basedOn w:val="a1"/>
    <w:uiPriority w:val="65"/>
    <w:rsid w:val="00C92441"/>
    <w:pPr>
      <w:spacing w:line="360" w:lineRule="auto"/>
      <w:jc w:val="both"/>
    </w:pPr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0">
    <w:name w:val="Средний список 1123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00">
    <w:name w:val="Средний список 1120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40">
    <w:name w:val="Средний список 11114"/>
    <w:basedOn w:val="a1"/>
    <w:uiPriority w:val="65"/>
    <w:rsid w:val="00C92441"/>
    <w:pPr>
      <w:spacing w:line="360" w:lineRule="auto"/>
      <w:jc w:val="both"/>
    </w:pPr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40">
    <w:name w:val="Средний список 1124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0">
    <w:name w:val="Средний список 11115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0">
    <w:name w:val="Средний список 1125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60">
    <w:name w:val="Средний список 11116"/>
    <w:basedOn w:val="a1"/>
    <w:uiPriority w:val="65"/>
    <w:rsid w:val="00C92441"/>
    <w:pPr>
      <w:spacing w:line="360" w:lineRule="auto"/>
      <w:jc w:val="both"/>
    </w:pPr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60">
    <w:name w:val="Средний список 1126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0">
    <w:name w:val="Средний список 11117"/>
    <w:basedOn w:val="a1"/>
    <w:uiPriority w:val="65"/>
    <w:rsid w:val="00C92441"/>
    <w:pPr>
      <w:spacing w:line="360" w:lineRule="auto"/>
      <w:jc w:val="both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83">
    <w:name w:val="Простая таблица 1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84">
    <w:name w:val="Классическая таблица 1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82">
    <w:name w:val="Классическая таблица 2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83">
    <w:name w:val="Сетка таблицы 2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90">
    <w:name w:val="Сетка таблицы 59"/>
    <w:basedOn w:val="a1"/>
    <w:semiHidden/>
    <w:unhideWhenUsed/>
    <w:rsid w:val="00C924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8">
    <w:name w:val="Сетка таблицы 8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">
    <w:name w:val="Изысканная таблица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a">
    <w:name w:val="Стандартная таблица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85">
    <w:name w:val="Изящная таблица 18"/>
    <w:basedOn w:val="a1"/>
    <w:semiHidden/>
    <w:unhideWhenUsed/>
    <w:rsid w:val="00C92441"/>
    <w:pPr>
      <w:spacing w:before="120" w:after="1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84">
    <w:name w:val="Изящная таблица 2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8">
    <w:name w:val="Веб-таблица 1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8">
    <w:name w:val="Веб-таблица 38"/>
    <w:basedOn w:val="a1"/>
    <w:semiHidden/>
    <w:unhideWhenUsed/>
    <w:rsid w:val="00C9244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b">
    <w:name w:val="Папушкин8"/>
    <w:basedOn w:val="afffffb"/>
    <w:rsid w:val="00C92441"/>
    <w:pPr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8">
    <w:name w:val="Сетка таблицы 528"/>
    <w:basedOn w:val="a1"/>
    <w:rsid w:val="00C924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270">
    <w:name w:val="Средний список 1127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8">
    <w:name w:val="Средний список 1 - Акцент 118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86">
    <w:name w:val="Светлая заливка18"/>
    <w:basedOn w:val="a1"/>
    <w:uiPriority w:val="60"/>
    <w:rsid w:val="00C9244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85">
    <w:name w:val="Светлая заливка28"/>
    <w:basedOn w:val="a1"/>
    <w:uiPriority w:val="60"/>
    <w:rsid w:val="00C92441"/>
    <w:rPr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62">
    <w:name w:val="Светлая заливка116"/>
    <w:basedOn w:val="a1"/>
    <w:uiPriority w:val="60"/>
    <w:rsid w:val="00C9244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31a">
    <w:name w:val="Простая таблица 31"/>
    <w:basedOn w:val="a1"/>
    <w:rsid w:val="00C9244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2">
    <w:name w:val="Средняя заливка 2 - Акцент 42"/>
    <w:basedOn w:val="a1"/>
    <w:uiPriority w:val="64"/>
    <w:rsid w:val="00C924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512">
    <w:name w:val="Светлая заливка1151"/>
    <w:basedOn w:val="a1"/>
    <w:uiPriority w:val="60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b">
    <w:name w:val="Светлая заливка31"/>
    <w:basedOn w:val="a1"/>
    <w:uiPriority w:val="60"/>
    <w:rsid w:val="00C92441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C9244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ffffff0">
    <w:name w:val="рпдлпжлопж"/>
    <w:basedOn w:val="a1"/>
    <w:uiPriority w:val="99"/>
    <w:rsid w:val="00C92441"/>
    <w:pPr>
      <w:jc w:val="right"/>
    </w:pPr>
    <w:rPr>
      <w:rFonts w:eastAsiaTheme="minorHAnsi" w:cstheme="minorBidi"/>
      <w:sz w:val="18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111180">
    <w:name w:val="Средний список 11118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-411">
    <w:name w:val="Средняя заливка 2 - Акцент 411"/>
    <w:basedOn w:val="a1"/>
    <w:uiPriority w:val="64"/>
    <w:rsid w:val="00C924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a">
    <w:name w:val="Средний список 131"/>
    <w:basedOn w:val="a1"/>
    <w:uiPriority w:val="65"/>
    <w:rsid w:val="00C92441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0">
    <w:name w:val="Средний список 11119"/>
    <w:basedOn w:val="a1"/>
    <w:uiPriority w:val="65"/>
    <w:rsid w:val="00C92441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a">
    <w:name w:val="Светлая заливка41"/>
    <w:basedOn w:val="a1"/>
    <w:uiPriority w:val="60"/>
    <w:rsid w:val="00C92441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80">
    <w:name w:val="Средний список 1128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711">
    <w:name w:val="Средний список 1171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0">
    <w:name w:val="Средний список 1191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6">
    <w:name w:val="Средний список 111111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">
    <w:name w:val="Светлая заливка32"/>
    <w:basedOn w:val="a1"/>
    <w:uiPriority w:val="60"/>
    <w:rsid w:val="00C92441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2">
    <w:name w:val="Светлая заливка1161"/>
    <w:basedOn w:val="a1"/>
    <w:uiPriority w:val="60"/>
    <w:rsid w:val="00C924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">
    <w:name w:val="Светлая заливка33"/>
    <w:basedOn w:val="a1"/>
    <w:uiPriority w:val="60"/>
    <w:rsid w:val="00C92441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92">
    <w:name w:val="Светлая заливка19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92">
    <w:name w:val="Светлая заливка29"/>
    <w:basedOn w:val="a1"/>
    <w:uiPriority w:val="60"/>
    <w:rsid w:val="005C4570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0">
    <w:name w:val="Средний список 11120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72">
    <w:name w:val="Светлая заливка117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90">
    <w:name w:val="Средний список 1129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322">
    <w:name w:val="Светлая заливка132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100">
    <w:name w:val="Средний список 111110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120">
    <w:name w:val="Светлая заливка2112"/>
    <w:basedOn w:val="a1"/>
    <w:uiPriority w:val="60"/>
    <w:rsid w:val="005C4570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ветлая заливка1122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1">
    <w:name w:val="Светлая заливка1132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2">
    <w:name w:val="Светлая заливка1212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620">
    <w:name w:val="Средний список 1162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421">
    <w:name w:val="Светлая заливка1142"/>
    <w:basedOn w:val="a1"/>
    <w:uiPriority w:val="60"/>
    <w:rsid w:val="005C457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4.xml"/><Relationship Id="rId39" Type="http://schemas.openxmlformats.org/officeDocument/2006/relationships/footer" Target="footer27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34" Type="http://schemas.openxmlformats.org/officeDocument/2006/relationships/footer" Target="footer22.xml"/><Relationship Id="rId42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footer" Target="footer17.xml"/><Relationship Id="rId41" Type="http://schemas.openxmlformats.org/officeDocument/2006/relationships/footer" Target="footer2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40" Type="http://schemas.openxmlformats.org/officeDocument/2006/relationships/footer" Target="footer28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4.png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10" Type="http://schemas.openxmlformats.org/officeDocument/2006/relationships/chart" Target="charts/chart1.xml"/><Relationship Id="rId19" Type="http://schemas.openxmlformats.org/officeDocument/2006/relationships/footer" Target="footer8.xml"/><Relationship Id="rId31" Type="http://schemas.openxmlformats.org/officeDocument/2006/relationships/footer" Target="footer19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3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Длина, м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cat>
            <c:strRef>
              <c:f>categories</c:f>
              <c:strCache>
                <c:ptCount val="9"/>
                <c:pt idx="0">
                  <c:v>32</c:v>
                </c:pt>
                <c:pt idx="1">
                  <c:v>40</c:v>
                </c:pt>
                <c:pt idx="2">
                  <c:v>50</c:v>
                </c:pt>
                <c:pt idx="3">
                  <c:v>65</c:v>
                </c:pt>
                <c:pt idx="4">
                  <c:v>80</c:v>
                </c:pt>
                <c:pt idx="5">
                  <c:v>100</c:v>
                </c:pt>
                <c:pt idx="6">
                  <c:v>125</c:v>
                </c:pt>
                <c:pt idx="7">
                  <c:v>150</c:v>
                </c:pt>
                <c:pt idx="8">
                  <c:v>200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9"/>
                <c:pt idx="0">
                  <c:v>44</c:v>
                </c:pt>
                <c:pt idx="1">
                  <c:v>46</c:v>
                </c:pt>
                <c:pt idx="2">
                  <c:v>460</c:v>
                </c:pt>
                <c:pt idx="3">
                  <c:v>116</c:v>
                </c:pt>
                <c:pt idx="4">
                  <c:v>62</c:v>
                </c:pt>
                <c:pt idx="5">
                  <c:v>974</c:v>
                </c:pt>
                <c:pt idx="6">
                  <c:v>0</c:v>
                </c:pt>
                <c:pt idx="7">
                  <c:v>296</c:v>
                </c:pt>
                <c:pt idx="8">
                  <c:v>1126</c:v>
                </c:pt>
              </c:numCache>
            </c:numRef>
          </c:val>
        </c:ser>
        <c:axId val="106106240"/>
        <c:axId val="106149376"/>
      </c:barChart>
      <c:catAx>
        <c:axId val="106106240"/>
        <c:scaling>
          <c:orientation val="minMax"/>
        </c:scaling>
        <c:axPos val="l"/>
        <c:title>
          <c:tx>
            <c:rich>
              <a:bodyPr rot="-5400000"/>
              <a:lstStyle/>
              <a:p>
                <a:pPr>
                  <a:defRPr lang="en-US" sz="10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sz="1000" b="1" strike="noStrike" spc="-1">
                    <a:solidFill>
                      <a:srgbClr val="000000"/>
                    </a:solidFill>
                    <a:latin typeface="Times New Roman"/>
                  </a:rPr>
                  <a:t>Условный диаметр, мм</a:t>
                </a:r>
              </a:p>
            </c:rich>
          </c:tx>
          <c:spPr>
            <a:noFill/>
            <a:ln>
              <a:noFill/>
            </a:ln>
          </c:spPr>
        </c:title>
        <c:numFmt formatCode="[$-419]dd/mm/yyyy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06149376"/>
        <c:crosses val="autoZero"/>
        <c:auto val="1"/>
        <c:lblAlgn val="ctr"/>
        <c:lblOffset val="100"/>
      </c:catAx>
      <c:valAx>
        <c:axId val="106149376"/>
        <c:scaling>
          <c:orientation val="minMax"/>
        </c:scaling>
        <c:axPos val="b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title>
          <c:tx>
            <c:rich>
              <a:bodyPr rot="0"/>
              <a:lstStyle/>
              <a:p>
                <a:pPr>
                  <a:defRPr lang="en-US" sz="10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sz="1000" b="1" strike="noStrike" spc="-1">
                    <a:solidFill>
                      <a:srgbClr val="000000"/>
                    </a:solidFill>
                    <a:latin typeface="Times New Roman"/>
                  </a:rPr>
                  <a:t>Длина участков тепловой сети в однотрубном исчислении, м</a:t>
                </a:r>
              </a:p>
            </c:rich>
          </c:tx>
          <c:spPr>
            <a:noFill/>
            <a:ln>
              <a:noFill/>
            </a:ln>
          </c:spPr>
        </c:title>
        <c:numFmt formatCode="General" sourceLinked="0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06106240"/>
        <c:crosses val="autoZero"/>
        <c:crossBetween val="between"/>
      </c:valAx>
      <c:spPr>
        <a:solidFill>
          <a:srgbClr val="FFFFFF"/>
        </a:solidFill>
        <a:ln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2C94C8E-2DF4-4A70-95AA-2A31CE83E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16448</Words>
  <Characters>93760</Characters>
  <Application>Microsoft Office Word</Application>
  <DocSecurity>0</DocSecurity>
  <Lines>781</Lines>
  <Paragraphs>219</Paragraphs>
  <ScaleCrop>false</ScaleCrop>
  <Company>ОАО "ВТИ"</Company>
  <LinksUpToDate>false</LinksUpToDate>
  <CharactersWithSpaces>109989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Урванцев Илья Владленович</dc:creator>
  <cp:lastModifiedBy>aser</cp:lastModifiedBy>
  <cp:revision>3</cp:revision>
  <cp:lastPrinted>2020-06-17T15:50:00Z</cp:lastPrinted>
  <dcterms:created xsi:type="dcterms:W3CDTF">2022-02-06T15:22:00Z</dcterms:created>
  <dcterms:modified xsi:type="dcterms:W3CDTF">2022-02-06T15:23:00Z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ОАО "ВТИ"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