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CD4067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FA61A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2A3E97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D406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понедельник</w:t>
                  </w:r>
                  <w:bookmarkStart w:id="0" w:name="_GoBack"/>
                  <w:bookmarkEnd w:id="0"/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2A3E9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CD4067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DD36AB">
                    <w:rPr>
                      <w:rFonts w:ascii="Times New Roman" w:eastAsia="Times New Roman" w:hAnsi="Times New Roman" w:cs="Times New Roman"/>
                      <w:lang w:eastAsia="ru-RU"/>
                    </w:rPr>
                    <w:t>мая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CD4067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A1E" w:rsidRDefault="00DB7A1E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2A3E97" w:rsidRDefault="002A3E97" w:rsidP="002A3E97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Default="002A3E97" w:rsidP="002A3E97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A3E97">
        <w:rPr>
          <w:rFonts w:ascii="Arial" w:eastAsia="Times New Roman" w:hAnsi="Arial" w:cs="Arial"/>
          <w:b/>
          <w:sz w:val="32"/>
          <w:szCs w:val="32"/>
          <w:lang w:eastAsia="ru-RU"/>
        </w:rPr>
        <w:t>ИНФОРМАЦИЯ ПРОКУРАТУРЫ КОСТРОМСКОГО РАЙОНА.</w:t>
      </w:r>
    </w:p>
    <w:p w:rsidR="002A3E97" w:rsidRDefault="002A3E97" w:rsidP="002A3E97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992C1E">
        <w:rPr>
          <w:rFonts w:ascii="Times New Roman" w:hAnsi="Times New Roman" w:cs="Times New Roman"/>
          <w:sz w:val="28"/>
          <w:szCs w:val="28"/>
        </w:rPr>
        <w:t xml:space="preserve">азъяснения законодательства на тему: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46971">
        <w:rPr>
          <w:rFonts w:ascii="Times New Roman" w:hAnsi="Times New Roman" w:cs="Times New Roman"/>
          <w:sz w:val="28"/>
          <w:szCs w:val="28"/>
        </w:rPr>
        <w:t>Определены категории физлиц, которые подлежат освобождению от уплаты комиссионного вознаграждения при перечислении платы за ЖКУ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46971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27.04.2024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6971">
        <w:rPr>
          <w:rFonts w:ascii="Times New Roman" w:hAnsi="Times New Roman" w:cs="Times New Roman"/>
          <w:sz w:val="28"/>
          <w:szCs w:val="28"/>
        </w:rPr>
        <w:t xml:space="preserve"> 1059-р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46971">
        <w:rPr>
          <w:rFonts w:ascii="Times New Roman" w:hAnsi="Times New Roman" w:cs="Times New Roman"/>
          <w:sz w:val="28"/>
          <w:szCs w:val="28"/>
        </w:rPr>
        <w:t>Об утверждении перечня категорий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</w:t>
      </w:r>
      <w:proofErr w:type="gramEnd"/>
      <w:r w:rsidRPr="00E46971">
        <w:rPr>
          <w:rFonts w:ascii="Times New Roman" w:hAnsi="Times New Roman" w:cs="Times New Roman"/>
          <w:sz w:val="28"/>
          <w:szCs w:val="28"/>
        </w:rPr>
        <w:t xml:space="preserve"> коммунальные услуги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71">
        <w:rPr>
          <w:rFonts w:ascii="Times New Roman" w:hAnsi="Times New Roman" w:cs="Times New Roman"/>
          <w:sz w:val="28"/>
          <w:szCs w:val="28"/>
        </w:rPr>
        <w:t>Распоряжением определено 5 категорий, в числе которых: лица старше 18 лет, входящие в состав многодетной семьи; пенсионеры; инвалиды, ветераны боевых действий; члены семей погибших (умерших) инвалидов войны, участников ВОВ и ветеранов боевых действий.</w:t>
      </w:r>
    </w:p>
    <w:p w:rsidR="002A3E97" w:rsidRPr="00E46971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71">
        <w:rPr>
          <w:rFonts w:ascii="Times New Roman" w:hAnsi="Times New Roman" w:cs="Times New Roman"/>
          <w:sz w:val="28"/>
          <w:szCs w:val="28"/>
        </w:rPr>
        <w:t>Распоряжение вступает в силу с 1 июля 2024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2A3E97" w:rsidRPr="0069575A" w:rsidRDefault="002A3E97" w:rsidP="002A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97" w:rsidRDefault="002A3E97" w:rsidP="002A3E97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9856491"/>
      <w:r>
        <w:rPr>
          <w:rFonts w:ascii="Times New Roman" w:hAnsi="Times New Roman" w:cs="Times New Roman"/>
          <w:sz w:val="28"/>
          <w:szCs w:val="28"/>
        </w:rPr>
        <w:t>2. Р</w:t>
      </w:r>
      <w:r w:rsidRPr="00992C1E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bookmarkEnd w:id="1"/>
      <w:r w:rsidRPr="00992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 </w:t>
      </w:r>
      <w:r w:rsidRPr="00E4697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6971">
        <w:rPr>
          <w:rFonts w:ascii="Times New Roman" w:hAnsi="Times New Roman" w:cs="Times New Roman"/>
          <w:sz w:val="28"/>
          <w:szCs w:val="28"/>
        </w:rPr>
        <w:t xml:space="preserve"> Правительства РФ от 27.04.2024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6971">
        <w:rPr>
          <w:rFonts w:ascii="Times New Roman" w:hAnsi="Times New Roman" w:cs="Times New Roman"/>
          <w:sz w:val="28"/>
          <w:szCs w:val="28"/>
        </w:rPr>
        <w:t xml:space="preserve"> 554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46971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РФ от 21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E46971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6971">
        <w:rPr>
          <w:rFonts w:ascii="Times New Roman" w:hAnsi="Times New Roman" w:cs="Times New Roman"/>
          <w:sz w:val="28"/>
          <w:szCs w:val="28"/>
        </w:rPr>
        <w:t xml:space="preserve"> 769</w:t>
      </w:r>
      <w:r>
        <w:rPr>
          <w:rFonts w:ascii="Times New Roman" w:hAnsi="Times New Roman" w:cs="Times New Roman"/>
          <w:sz w:val="28"/>
          <w:szCs w:val="28"/>
        </w:rPr>
        <w:t>» с</w:t>
      </w:r>
      <w:r w:rsidRPr="00E46971">
        <w:rPr>
          <w:rFonts w:ascii="Times New Roman" w:hAnsi="Times New Roman" w:cs="Times New Roman"/>
          <w:sz w:val="28"/>
          <w:szCs w:val="28"/>
        </w:rPr>
        <w:t xml:space="preserve">корректирован порядок предоставления медицинской помощи детям с </w:t>
      </w:r>
      <w:proofErr w:type="spellStart"/>
      <w:r w:rsidRPr="00E46971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Pr="00E46971">
        <w:rPr>
          <w:rFonts w:ascii="Times New Roman" w:hAnsi="Times New Roman" w:cs="Times New Roman"/>
          <w:sz w:val="28"/>
          <w:szCs w:val="28"/>
        </w:rPr>
        <w:t xml:space="preserve"> заболеваниями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71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определяется порядок направления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971">
        <w:rPr>
          <w:rFonts w:ascii="Times New Roman" w:hAnsi="Times New Roman" w:cs="Times New Roman"/>
          <w:sz w:val="28"/>
          <w:szCs w:val="28"/>
        </w:rPr>
        <w:t>Центр экспертизы и контроля качества медицинской помощи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971">
        <w:rPr>
          <w:rFonts w:ascii="Times New Roman" w:hAnsi="Times New Roman" w:cs="Times New Roman"/>
          <w:sz w:val="28"/>
          <w:szCs w:val="28"/>
        </w:rPr>
        <w:t xml:space="preserve"> предложений по включению в перечни для закупок медицинских изделий и технических средств реабилитации (ранее предложения содержали только лекарственные препараты).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71">
        <w:rPr>
          <w:rFonts w:ascii="Times New Roman" w:hAnsi="Times New Roman" w:cs="Times New Roman"/>
          <w:sz w:val="28"/>
          <w:szCs w:val="28"/>
        </w:rPr>
        <w:t xml:space="preserve">Также уточняется процедура определения потребности и обеспечения детей с </w:t>
      </w:r>
      <w:proofErr w:type="spellStart"/>
      <w:r w:rsidRPr="00E46971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Pr="00E46971">
        <w:rPr>
          <w:rFonts w:ascii="Times New Roman" w:hAnsi="Times New Roman" w:cs="Times New Roman"/>
          <w:sz w:val="28"/>
          <w:szCs w:val="28"/>
        </w:rPr>
        <w:t xml:space="preserve"> заболеваниями лекарственными препаратами.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71">
        <w:rPr>
          <w:rFonts w:ascii="Times New Roman" w:hAnsi="Times New Roman" w:cs="Times New Roman"/>
          <w:sz w:val="28"/>
          <w:szCs w:val="28"/>
        </w:rPr>
        <w:t>Постановление вступает в силу с 1 мая 2024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2A3E97" w:rsidRDefault="002A3E97" w:rsidP="002A3E97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Разъяснения</w:t>
      </w:r>
      <w:r w:rsidRPr="000B79DE">
        <w:rPr>
          <w:rFonts w:ascii="Times New Roman" w:hAnsi="Times New Roman" w:cs="Times New Roman"/>
          <w:sz w:val="28"/>
          <w:szCs w:val="28"/>
        </w:rPr>
        <w:t xml:space="preserve"> законодательства 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46971">
        <w:rPr>
          <w:rFonts w:ascii="Times New Roman" w:hAnsi="Times New Roman" w:cs="Times New Roman"/>
          <w:sz w:val="28"/>
          <w:szCs w:val="28"/>
        </w:rPr>
        <w:t>Определены мероприятия по вводу в эксплуатацию государственной информационной системы воинского учета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AF2A7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19.04.2024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2A7D">
        <w:rPr>
          <w:rFonts w:ascii="Times New Roman" w:hAnsi="Times New Roman" w:cs="Times New Roman"/>
          <w:sz w:val="28"/>
          <w:szCs w:val="28"/>
        </w:rPr>
        <w:t xml:space="preserve"> 506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2A7D">
        <w:rPr>
          <w:rFonts w:ascii="Times New Roman" w:hAnsi="Times New Roman" w:cs="Times New Roman"/>
          <w:sz w:val="28"/>
          <w:szCs w:val="28"/>
        </w:rPr>
        <w:t xml:space="preserve">О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A7D">
        <w:rPr>
          <w:rFonts w:ascii="Times New Roman" w:hAnsi="Times New Roman" w:cs="Times New Roman"/>
          <w:sz w:val="28"/>
          <w:szCs w:val="28"/>
        </w:rPr>
        <w:t>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</w:t>
      </w:r>
      <w:r>
        <w:rPr>
          <w:rFonts w:ascii="Times New Roman" w:hAnsi="Times New Roman" w:cs="Times New Roman"/>
          <w:sz w:val="28"/>
          <w:szCs w:val="28"/>
        </w:rPr>
        <w:t>»)».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 xml:space="preserve">Положением о ГИС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A7D">
        <w:rPr>
          <w:rFonts w:ascii="Times New Roman" w:hAnsi="Times New Roman" w:cs="Times New Roman"/>
          <w:sz w:val="28"/>
          <w:szCs w:val="28"/>
        </w:rPr>
        <w:t>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A7D">
        <w:rPr>
          <w:rFonts w:ascii="Times New Roman" w:hAnsi="Times New Roman" w:cs="Times New Roman"/>
          <w:sz w:val="28"/>
          <w:szCs w:val="28"/>
        </w:rPr>
        <w:t xml:space="preserve"> предусматриваются этапы и сроки реализации мероприятий по ведению реестра воинского учета.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 xml:space="preserve">На I этапе </w:t>
      </w:r>
      <w:proofErr w:type="spellStart"/>
      <w:r w:rsidRPr="00AF2A7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AF2A7D">
        <w:rPr>
          <w:rFonts w:ascii="Times New Roman" w:hAnsi="Times New Roman" w:cs="Times New Roman"/>
          <w:sz w:val="28"/>
          <w:szCs w:val="28"/>
        </w:rPr>
        <w:t xml:space="preserve"> поручено, в частности, организовать создание реестра, выполняющего такие функции, как: загрузка сведений о гражданах для актуализации документов воинского учета; формирование списков граждан, подлежащих первоначальной постановке на воинский учет; снятие граждан с воинского учета в автоматизированном режиме; направление гражданам уведомлений о постановке на воинский учет, о снятии с учета и об изменении в отношении их сведений воинского учета; обеспечение информационного взаимодействия с работодателями в целях осуществления воинского учета.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>Минобороны на II этапе мероприятий обеспечивает в числе прочего развитие функций реестра воинского учета, а также классификацию реестра воинского учета в соответствии с требованиями о защите информации.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E97" w:rsidRDefault="002A3E97" w:rsidP="002A3E97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5814299"/>
      <w:r>
        <w:rPr>
          <w:rFonts w:ascii="Times New Roman" w:hAnsi="Times New Roman" w:cs="Times New Roman"/>
          <w:sz w:val="28"/>
          <w:szCs w:val="28"/>
        </w:rPr>
        <w:t>4. Р</w:t>
      </w:r>
      <w:r w:rsidRPr="00AF2A7D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bookmarkEnd w:id="2"/>
      <w:r w:rsidRPr="00AF2A7D">
        <w:t xml:space="preserve"> </w:t>
      </w:r>
      <w:r>
        <w:t>«</w:t>
      </w:r>
      <w:r w:rsidRPr="00AF2A7D">
        <w:rPr>
          <w:rFonts w:ascii="Times New Roman" w:hAnsi="Times New Roman" w:cs="Times New Roman"/>
          <w:sz w:val="28"/>
          <w:szCs w:val="28"/>
        </w:rPr>
        <w:t>Скорректированы требования по обеспечению транспортной безопасности, в том числе объектов транспортной инфраструктуры воздушного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F2A7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25.04.2024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2A7D">
        <w:rPr>
          <w:rFonts w:ascii="Times New Roman" w:hAnsi="Times New Roman" w:cs="Times New Roman"/>
          <w:sz w:val="28"/>
          <w:szCs w:val="28"/>
        </w:rPr>
        <w:t xml:space="preserve"> 534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2A7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РФ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F2A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AF2A7D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2A7D">
        <w:rPr>
          <w:rFonts w:ascii="Times New Roman" w:hAnsi="Times New Roman" w:cs="Times New Roman"/>
          <w:sz w:val="28"/>
          <w:szCs w:val="28"/>
        </w:rPr>
        <w:t xml:space="preserve"> 1605</w:t>
      </w:r>
      <w:r>
        <w:rPr>
          <w:rFonts w:ascii="Times New Roman" w:hAnsi="Times New Roman" w:cs="Times New Roman"/>
          <w:sz w:val="28"/>
          <w:szCs w:val="28"/>
        </w:rPr>
        <w:t>»)».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A7D">
        <w:rPr>
          <w:rFonts w:ascii="Times New Roman" w:hAnsi="Times New Roman" w:cs="Times New Roman"/>
          <w:sz w:val="28"/>
          <w:szCs w:val="28"/>
        </w:rPr>
        <w:t xml:space="preserve">В частности, установлено, что субъекты транспортной инфраструктуры в целях обеспечения транспортной безопасности объекта транспортной инфраструктуры обязаны в числе прочего информировать силы обеспечения транспортной безопасности субъекта транспортной инфраструктуры (перевозчика), транспортного средства, с которым объект транспортной инфраструктуры осуществляет технологическое взаимодействие, о лицах, следующих в зону </w:t>
      </w:r>
      <w:r w:rsidRPr="00AF2A7D">
        <w:rPr>
          <w:rFonts w:ascii="Times New Roman" w:hAnsi="Times New Roman" w:cs="Times New Roman"/>
          <w:sz w:val="28"/>
          <w:szCs w:val="28"/>
        </w:rPr>
        <w:lastRenderedPageBreak/>
        <w:t>транспортной безопасности транспортного средства с оружием, а также обеспечить на объекте транспортной инфраструктуры выполнение комплекса мер по</w:t>
      </w:r>
      <w:proofErr w:type="gramEnd"/>
      <w:r w:rsidRPr="00AF2A7D">
        <w:rPr>
          <w:rFonts w:ascii="Times New Roman" w:hAnsi="Times New Roman" w:cs="Times New Roman"/>
          <w:sz w:val="28"/>
          <w:szCs w:val="28"/>
        </w:rPr>
        <w:t xml:space="preserve"> обеспечению защиты гражданской авиации от актов незаконного вмешательства в соответствии с требованиями, содержащимися в федеральных программах обеспечения транспортной безопасности воздушного транспорта, контроля качества обеспечения транспортной безопасности воздушного транспорта, подготовки персонала (специалистов) в области обеспечения транспортной безопасности воздушного транспорта.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A7D">
        <w:rPr>
          <w:rFonts w:ascii="Times New Roman" w:hAnsi="Times New Roman" w:cs="Times New Roman"/>
          <w:sz w:val="28"/>
          <w:szCs w:val="28"/>
        </w:rPr>
        <w:t>Кроме того, дополняется перечень сведений, содержащихся в пропусках на служебные, производственные автотранспортные средства, самоходные машины и механизмы, на иные автотранспортные средства, допускаемые на объекты транспортной инфраструктуры воздушного транспорта, и уточняется порядок допуска лиц, обладающих разовыми пропусками, в перевозочный и технологический секторы и на критические элементы объекта транспортной инфраструктуры.</w:t>
      </w:r>
      <w:proofErr w:type="gramEnd"/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A7D">
        <w:rPr>
          <w:rFonts w:ascii="Times New Roman" w:hAnsi="Times New Roman" w:cs="Times New Roman"/>
          <w:sz w:val="28"/>
          <w:szCs w:val="28"/>
        </w:rPr>
        <w:t xml:space="preserve">Также предусматривается, что требования по обеспечению транспортной безопасности не применяются в отношении военных объектов, охрана которых осуществляется воинскими частями и организациями Минобороны России, объектов транспортной инфраструктуры учреждений уголовно-исполнительной системы, объектов транспортной инфраструктуры, находящихся в границах территории объектов, охрана которых возлагается на войска </w:t>
      </w:r>
      <w:proofErr w:type="spellStart"/>
      <w:r w:rsidRPr="00AF2A7D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AF2A7D">
        <w:rPr>
          <w:rFonts w:ascii="Times New Roman" w:hAnsi="Times New Roman" w:cs="Times New Roman"/>
          <w:sz w:val="28"/>
          <w:szCs w:val="28"/>
        </w:rPr>
        <w:t xml:space="preserve">, за исключением объектов, подлежащих обязательной охране войсками </w:t>
      </w:r>
      <w:proofErr w:type="spellStart"/>
      <w:r w:rsidRPr="00AF2A7D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AF2A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E97" w:rsidRDefault="002A3E97" w:rsidP="002A3E97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AF2A7D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r>
        <w:rPr>
          <w:rFonts w:ascii="Times New Roman" w:hAnsi="Times New Roman" w:cs="Times New Roman"/>
          <w:sz w:val="28"/>
          <w:szCs w:val="28"/>
        </w:rPr>
        <w:t xml:space="preserve"> «Согласно </w:t>
      </w:r>
      <w:r w:rsidRPr="00AF2A7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2A7D">
        <w:rPr>
          <w:rFonts w:ascii="Times New Roman" w:hAnsi="Times New Roman" w:cs="Times New Roman"/>
          <w:sz w:val="28"/>
          <w:szCs w:val="28"/>
        </w:rPr>
        <w:t xml:space="preserve"> Правительства РФ от 25.04.2024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2A7D">
        <w:rPr>
          <w:rFonts w:ascii="Times New Roman" w:hAnsi="Times New Roman" w:cs="Times New Roman"/>
          <w:sz w:val="28"/>
          <w:szCs w:val="28"/>
        </w:rPr>
        <w:t xml:space="preserve"> 535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2A7D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РФ от 15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AF2A7D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2A7D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» с</w:t>
      </w:r>
      <w:r w:rsidRPr="00AF2A7D">
        <w:rPr>
          <w:rFonts w:ascii="Times New Roman" w:hAnsi="Times New Roman" w:cs="Times New Roman"/>
          <w:sz w:val="28"/>
          <w:szCs w:val="28"/>
        </w:rPr>
        <w:t xml:space="preserve"> 23 июня 2024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F2A7D">
        <w:rPr>
          <w:rFonts w:ascii="Times New Roman" w:hAnsi="Times New Roman" w:cs="Times New Roman"/>
          <w:sz w:val="28"/>
          <w:szCs w:val="28"/>
        </w:rPr>
        <w:t xml:space="preserve"> расширяются возможности подачи иностранным гражданином заявления о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 xml:space="preserve">Установлено, что постоянно или временно проживающий в РФ иностранный гражданин, обладающий правом пользования жилым помещением, находящимся на территории РФ, может подать заявление о регистрации по месту </w:t>
      </w:r>
      <w:proofErr w:type="gramStart"/>
      <w:r w:rsidRPr="00AF2A7D">
        <w:rPr>
          <w:rFonts w:ascii="Times New Roman" w:hAnsi="Times New Roman" w:cs="Times New Roman"/>
          <w:sz w:val="28"/>
          <w:szCs w:val="28"/>
        </w:rPr>
        <w:t>жительства</w:t>
      </w:r>
      <w:proofErr w:type="gramEnd"/>
      <w:r w:rsidRPr="00AF2A7D">
        <w:rPr>
          <w:rFonts w:ascii="Times New Roman" w:hAnsi="Times New Roman" w:cs="Times New Roman"/>
          <w:sz w:val="28"/>
          <w:szCs w:val="28"/>
        </w:rPr>
        <w:t xml:space="preserve"> в том числе через уполномоченное МВД России и находящееся в его ведении федеральное государственное унитарное предприятие или уполномоченную городом федерального значения Москвой организацию.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E97" w:rsidRDefault="002A3E97" w:rsidP="002A3E97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</w:t>
      </w:r>
      <w:r w:rsidRPr="00AF2A7D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AF2A7D">
        <w:rPr>
          <w:rFonts w:ascii="Times New Roman" w:hAnsi="Times New Roman" w:cs="Times New Roman"/>
          <w:sz w:val="28"/>
          <w:szCs w:val="28"/>
        </w:rPr>
        <w:t>С 1 сентября 2024 года вступят в силу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F2A7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27.04.2024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2A7D">
        <w:rPr>
          <w:rFonts w:ascii="Times New Roman" w:hAnsi="Times New Roman" w:cs="Times New Roman"/>
          <w:sz w:val="28"/>
          <w:szCs w:val="28"/>
        </w:rPr>
        <w:t xml:space="preserve"> 546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2A7D">
        <w:rPr>
          <w:rFonts w:ascii="Times New Roman" w:hAnsi="Times New Roman" w:cs="Times New Roman"/>
          <w:sz w:val="28"/>
          <w:szCs w:val="28"/>
        </w:rPr>
        <w:t>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</w:t>
      </w:r>
      <w:r>
        <w:rPr>
          <w:rFonts w:ascii="Times New Roman" w:hAnsi="Times New Roman" w:cs="Times New Roman"/>
          <w:sz w:val="28"/>
          <w:szCs w:val="28"/>
        </w:rPr>
        <w:t>»)».</w:t>
      </w:r>
      <w:proofErr w:type="gramEnd"/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lastRenderedPageBreak/>
        <w:t>Отнесению к категориям по гражданской обороне (категория особой важности; первая и вторая категории) подлежат: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>организации, имеющие важное оборонное и экономическое значение;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>организации, имеющие мобилизационные задания (заказы) или осуществляющие выполнение мероприятий, предусмотренных мобилизационными планами экономики;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>организации, представляющие высокую степень потенциальной опасности возникновения чрезвычайных ситуаций в военное и мирное время;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>организации, имеющие уникальные в историко-культурном отношении объекты.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>Отнесение организаций к категориям по гражданской обороне производится в соответствии с показателями, устанавливаемыми МЧС России.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E97" w:rsidRDefault="002A3E97" w:rsidP="002A3E97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</w:t>
      </w:r>
      <w:r w:rsidRPr="00AF2A7D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2A7D">
        <w:rPr>
          <w:rFonts w:ascii="Times New Roman" w:hAnsi="Times New Roman" w:cs="Times New Roman"/>
          <w:sz w:val="28"/>
          <w:szCs w:val="28"/>
        </w:rPr>
        <w:t>Минтрудом рекомендованы подходы к разработке нормативного правового акта субъекта РФ, определяющего категорию многодетной семьи, в целях предоставления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44FDC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FDC">
        <w:rPr>
          <w:rFonts w:ascii="Times New Roman" w:hAnsi="Times New Roman" w:cs="Times New Roman"/>
          <w:sz w:val="28"/>
          <w:szCs w:val="28"/>
        </w:rPr>
        <w:t xml:space="preserve">Минтруда России от 11.04.2024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4FDC">
        <w:rPr>
          <w:rFonts w:ascii="Times New Roman" w:hAnsi="Times New Roman" w:cs="Times New Roman"/>
          <w:sz w:val="28"/>
          <w:szCs w:val="28"/>
        </w:rPr>
        <w:t xml:space="preserve"> 27-1/10/В-5961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44FDC">
        <w:rPr>
          <w:rFonts w:ascii="Times New Roman" w:hAnsi="Times New Roman" w:cs="Times New Roman"/>
          <w:sz w:val="28"/>
          <w:szCs w:val="28"/>
        </w:rPr>
        <w:t xml:space="preserve">О дополнении к Приказу Минтруда России от 02.04.2024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4FDC">
        <w:rPr>
          <w:rFonts w:ascii="Times New Roman" w:hAnsi="Times New Roman" w:cs="Times New Roman"/>
          <w:sz w:val="28"/>
          <w:szCs w:val="28"/>
        </w:rPr>
        <w:t xml:space="preserve"> 164н</w:t>
      </w:r>
      <w:r>
        <w:rPr>
          <w:rFonts w:ascii="Times New Roman" w:hAnsi="Times New Roman" w:cs="Times New Roman"/>
          <w:sz w:val="28"/>
          <w:szCs w:val="28"/>
        </w:rPr>
        <w:t>»)».</w:t>
      </w:r>
    </w:p>
    <w:p w:rsidR="002A3E97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FDC">
        <w:rPr>
          <w:rFonts w:ascii="Times New Roman" w:hAnsi="Times New Roman" w:cs="Times New Roman"/>
          <w:sz w:val="28"/>
          <w:szCs w:val="28"/>
        </w:rPr>
        <w:t xml:space="preserve">Указом Президента РФ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4FDC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4FDC">
        <w:rPr>
          <w:rFonts w:ascii="Times New Roman" w:hAnsi="Times New Roman" w:cs="Times New Roman"/>
          <w:sz w:val="28"/>
          <w:szCs w:val="28"/>
        </w:rPr>
        <w:t xml:space="preserve"> предусмотрено право субъектов РФ расширять категорию многодетной семьи с учетом национальных, культурных и демографических особенностей.</w:t>
      </w:r>
    </w:p>
    <w:p w:rsidR="002A3E97" w:rsidRPr="00944FDC" w:rsidRDefault="002A3E97" w:rsidP="002A3E9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FDC">
        <w:rPr>
          <w:rFonts w:ascii="Times New Roman" w:hAnsi="Times New Roman" w:cs="Times New Roman"/>
          <w:sz w:val="28"/>
          <w:szCs w:val="28"/>
        </w:rPr>
        <w:t>При разработке соответствующих НПА рекомендовано учитывать, в частности, что: все члены многодетной семьи должны быть гражданами РФ; в случае если супруги разведены, то при присвоении статуса многодетной семьи необходимо опираться на решение суда об определении места жительства детей; при подготовке региональных НПА следует предусматривать подробное описание условий и порядка предоставления мер социальной поддержки.</w:t>
      </w:r>
      <w:proofErr w:type="gramEnd"/>
    </w:p>
    <w:p w:rsidR="002A3E97" w:rsidRDefault="002A3E97" w:rsidP="002A3E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E97" w:rsidRDefault="002A3E97" w:rsidP="002A3E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</w:t>
      </w:r>
      <w:r w:rsidRPr="00944FDC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44FDC">
        <w:rPr>
          <w:rFonts w:ascii="Times New Roman" w:hAnsi="Times New Roman" w:cs="Times New Roman"/>
          <w:sz w:val="28"/>
          <w:szCs w:val="28"/>
        </w:rPr>
        <w:t>Увольнение работника, отказавшегося от продолжения работы в другой местности, при отсутствии у работодателя возможности предоставить ему другую работу в той же местности, должно осуществляться по правилам, предусмотренным для случаев ликвидации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44FDC">
        <w:rPr>
          <w:rFonts w:ascii="Times New Roman" w:hAnsi="Times New Roman" w:cs="Times New Roman"/>
          <w:sz w:val="28"/>
          <w:szCs w:val="28"/>
        </w:rPr>
        <w:t xml:space="preserve">Постановление Конституционного Суда РФ от 27.04.2024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4FDC">
        <w:rPr>
          <w:rFonts w:ascii="Times New Roman" w:hAnsi="Times New Roman" w:cs="Times New Roman"/>
          <w:sz w:val="28"/>
          <w:szCs w:val="28"/>
        </w:rPr>
        <w:t xml:space="preserve"> 22-П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44FDC">
        <w:rPr>
          <w:rFonts w:ascii="Times New Roman" w:hAnsi="Times New Roman" w:cs="Times New Roman"/>
          <w:sz w:val="28"/>
          <w:szCs w:val="28"/>
        </w:rPr>
        <w:t>По делу о проверке конституционности частей первой - четвертой статьи 74 и пункта 7 части первой статьи 77 Трудового кодекса Российской Федерации в</w:t>
      </w:r>
      <w:proofErr w:type="gramEnd"/>
      <w:r w:rsidRPr="00944FDC">
        <w:rPr>
          <w:rFonts w:ascii="Times New Roman" w:hAnsi="Times New Roman" w:cs="Times New Roman"/>
          <w:sz w:val="28"/>
          <w:szCs w:val="28"/>
        </w:rPr>
        <w:t xml:space="preserve"> связи с жалобой гражданина М.Х. </w:t>
      </w:r>
      <w:proofErr w:type="spellStart"/>
      <w:r w:rsidRPr="00944FDC">
        <w:rPr>
          <w:rFonts w:ascii="Times New Roman" w:hAnsi="Times New Roman" w:cs="Times New Roman"/>
          <w:sz w:val="28"/>
          <w:szCs w:val="28"/>
        </w:rPr>
        <w:t>Абдуллоева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»)».</w:t>
      </w:r>
    </w:p>
    <w:p w:rsidR="002A3E97" w:rsidRDefault="002A3E97" w:rsidP="002A3E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FDC">
        <w:rPr>
          <w:rFonts w:ascii="Times New Roman" w:hAnsi="Times New Roman" w:cs="Times New Roman"/>
          <w:sz w:val="28"/>
          <w:szCs w:val="28"/>
        </w:rPr>
        <w:t xml:space="preserve">Не противоречащими Конституции РФ признаны взаимосвязанные части первая - четвертая статьи 74 и пункт 7 части первой статьи 77 ТК РФ, поскольку по своему конституционно-правовому смыслу они не предполагают изменения работодателем в одностороннем порядке определенного сторонами условия трудового договора о рабочем </w:t>
      </w:r>
      <w:r w:rsidRPr="00944FDC">
        <w:rPr>
          <w:rFonts w:ascii="Times New Roman" w:hAnsi="Times New Roman" w:cs="Times New Roman"/>
          <w:sz w:val="28"/>
          <w:szCs w:val="28"/>
        </w:rPr>
        <w:lastRenderedPageBreak/>
        <w:t>месте работника, расположенном в другой, отличной от места нахождения работодателя, местности, если это сопряжено с изменением данной местности, а также</w:t>
      </w:r>
      <w:proofErr w:type="gramEnd"/>
      <w:r w:rsidRPr="00944FDC">
        <w:rPr>
          <w:rFonts w:ascii="Times New Roman" w:hAnsi="Times New Roman" w:cs="Times New Roman"/>
          <w:sz w:val="28"/>
          <w:szCs w:val="28"/>
        </w:rPr>
        <w:t xml:space="preserve"> увольнения такого работника в случае его отказа от продолжения работы в иной местности, чем та, где он работал ранее, по основанию, предусмотренному пунктом 7 части первой статьи 77 ТК РФ.</w:t>
      </w:r>
    </w:p>
    <w:p w:rsidR="002A3E97" w:rsidRDefault="002A3E97" w:rsidP="002A3E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FDC">
        <w:rPr>
          <w:rFonts w:ascii="Times New Roman" w:hAnsi="Times New Roman" w:cs="Times New Roman"/>
          <w:sz w:val="28"/>
          <w:szCs w:val="28"/>
        </w:rPr>
        <w:t>При отказе работника от продолжения работы на ином рабочем месте, расположенном в другой местности, его увольнение - при отсутствии у работодателя возможности предоставить ему другую работу в той же местности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здоровья, - должно осуществляться по правилам, предусмотренным для</w:t>
      </w:r>
      <w:proofErr w:type="gramEnd"/>
      <w:r w:rsidRPr="00944FDC">
        <w:rPr>
          <w:rFonts w:ascii="Times New Roman" w:hAnsi="Times New Roman" w:cs="Times New Roman"/>
          <w:sz w:val="28"/>
          <w:szCs w:val="28"/>
        </w:rPr>
        <w:t xml:space="preserve"> случаев ликвидации организации, т.е. по основанию, предусмотренному пунктом 1 части первой статьи 81 ТК РФ, с предоставлением работнику соответствующих гарантий.</w:t>
      </w:r>
    </w:p>
    <w:p w:rsidR="002A3E97" w:rsidRDefault="002A3E97" w:rsidP="002A3E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97" w:rsidRDefault="002A3E97" w:rsidP="002A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 w:rsidRPr="00944FDC">
        <w:t xml:space="preserve"> </w:t>
      </w:r>
      <w:r>
        <w:t>Р</w:t>
      </w:r>
      <w:r w:rsidRPr="00944FDC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44FDC">
        <w:rPr>
          <w:rFonts w:ascii="Times New Roman" w:hAnsi="Times New Roman" w:cs="Times New Roman"/>
          <w:sz w:val="28"/>
          <w:szCs w:val="28"/>
        </w:rPr>
        <w:t>С 1 сентября 2024 года упрощается порядок допуска организаций к деятельности по проведению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44FD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25.04.2024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4FDC">
        <w:rPr>
          <w:rFonts w:ascii="Times New Roman" w:hAnsi="Times New Roman" w:cs="Times New Roman"/>
          <w:sz w:val="28"/>
          <w:szCs w:val="28"/>
        </w:rPr>
        <w:t xml:space="preserve"> 537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44FDC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РФ от 16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44FDC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4FDC">
        <w:rPr>
          <w:rFonts w:ascii="Times New Roman" w:hAnsi="Times New Roman" w:cs="Times New Roman"/>
          <w:sz w:val="28"/>
          <w:szCs w:val="28"/>
        </w:rPr>
        <w:t>2332</w:t>
      </w:r>
      <w:r>
        <w:rPr>
          <w:rFonts w:ascii="Times New Roman" w:hAnsi="Times New Roman" w:cs="Times New Roman"/>
          <w:sz w:val="28"/>
          <w:szCs w:val="28"/>
        </w:rPr>
        <w:t>»)».</w:t>
      </w:r>
    </w:p>
    <w:p w:rsidR="002A3E97" w:rsidRDefault="002A3E97" w:rsidP="002A3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FDC">
        <w:rPr>
          <w:rFonts w:ascii="Times New Roman" w:hAnsi="Times New Roman" w:cs="Times New Roman"/>
          <w:sz w:val="28"/>
          <w:szCs w:val="28"/>
        </w:rPr>
        <w:t>В частности, в заявлении о регистрации в реестре организаций, проводящих СОУТ, не нужно будет указывать ОГРН.</w:t>
      </w:r>
    </w:p>
    <w:p w:rsidR="002A3E97" w:rsidRDefault="002A3E97" w:rsidP="002A3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FDC">
        <w:rPr>
          <w:rFonts w:ascii="Times New Roman" w:hAnsi="Times New Roman" w:cs="Times New Roman"/>
          <w:sz w:val="28"/>
          <w:szCs w:val="28"/>
        </w:rPr>
        <w:t>Уточняется вид электронной подписи, которой подписывается заявление о регистрации в реестре.</w:t>
      </w:r>
    </w:p>
    <w:p w:rsidR="002A3E97" w:rsidRPr="00944FDC" w:rsidRDefault="002A3E97" w:rsidP="002A3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FDC">
        <w:rPr>
          <w:rFonts w:ascii="Times New Roman" w:hAnsi="Times New Roman" w:cs="Times New Roman"/>
          <w:sz w:val="28"/>
          <w:szCs w:val="28"/>
        </w:rPr>
        <w:t>Информирование о принятом по результатам рассмотрения заявления о регистрации решении будет осуществляться в день его принятия, а срок рассмотрения заявления о регистрации не сможет продлеваться.</w:t>
      </w:r>
    </w:p>
    <w:p w:rsidR="002A3E97" w:rsidRDefault="002A3E97" w:rsidP="002A3E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97" w:rsidRPr="00944FDC" w:rsidRDefault="002A3E97" w:rsidP="002A3E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</w:t>
      </w:r>
      <w:r w:rsidRPr="00944FDC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r>
        <w:rPr>
          <w:rFonts w:ascii="Times New Roman" w:hAnsi="Times New Roman" w:cs="Times New Roman"/>
          <w:sz w:val="28"/>
          <w:szCs w:val="28"/>
        </w:rPr>
        <w:t xml:space="preserve"> «В </w:t>
      </w:r>
      <w:r w:rsidRPr="00944FD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4FDC">
        <w:rPr>
          <w:rFonts w:ascii="Times New Roman" w:hAnsi="Times New Roman" w:cs="Times New Roman"/>
          <w:sz w:val="28"/>
          <w:szCs w:val="28"/>
        </w:rPr>
        <w:t xml:space="preserve"> Правительства РФ от 26.04.2024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4FDC">
        <w:rPr>
          <w:rFonts w:ascii="Times New Roman" w:hAnsi="Times New Roman" w:cs="Times New Roman"/>
          <w:sz w:val="28"/>
          <w:szCs w:val="28"/>
        </w:rPr>
        <w:t xml:space="preserve"> 542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44FDC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РФ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44FDC">
        <w:rPr>
          <w:rFonts w:ascii="Times New Roman" w:hAnsi="Times New Roman" w:cs="Times New Roman"/>
          <w:sz w:val="28"/>
          <w:szCs w:val="28"/>
        </w:rPr>
        <w:t xml:space="preserve">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4FDC">
        <w:rPr>
          <w:rFonts w:ascii="Times New Roman" w:hAnsi="Times New Roman" w:cs="Times New Roman"/>
          <w:sz w:val="28"/>
          <w:szCs w:val="28"/>
        </w:rPr>
        <w:t xml:space="preserve"> 850</w:t>
      </w:r>
      <w:r>
        <w:rPr>
          <w:rFonts w:ascii="Times New Roman" w:hAnsi="Times New Roman" w:cs="Times New Roman"/>
          <w:sz w:val="28"/>
          <w:szCs w:val="28"/>
        </w:rPr>
        <w:t>» у</w:t>
      </w:r>
      <w:r w:rsidRPr="00944FDC">
        <w:rPr>
          <w:rFonts w:ascii="Times New Roman" w:hAnsi="Times New Roman" w:cs="Times New Roman"/>
          <w:sz w:val="28"/>
          <w:szCs w:val="28"/>
        </w:rPr>
        <w:t>точнен размер вознаграждения педагогическим работникам за классное руководство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3E97" w:rsidRDefault="002A3E97" w:rsidP="002A3E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DC">
        <w:rPr>
          <w:rFonts w:ascii="Times New Roman" w:hAnsi="Times New Roman" w:cs="Times New Roman"/>
          <w:sz w:val="28"/>
          <w:szCs w:val="28"/>
        </w:rPr>
        <w:t>Так, ежемесячное денежное вознаграждение за классное руководство (кураторство) в населенных пунктах с численностью населения менее 100 тыс. человек установлено в размере 10000 рублей, а в населенных пунктах с численностью населения 100 тыс. человек и более - в размере 5000 рублей.</w:t>
      </w:r>
    </w:p>
    <w:p w:rsidR="002A3E97" w:rsidRDefault="002A3E97" w:rsidP="002A3E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DC"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правоотношения, возникшие с 1 марта 2024 года.</w:t>
      </w:r>
    </w:p>
    <w:p w:rsidR="00E514BE" w:rsidRDefault="00E514BE" w:rsidP="00E514B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14BE" w:rsidRDefault="00E514BE" w:rsidP="00E514B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14BE" w:rsidRDefault="00E514BE" w:rsidP="00E514B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14BE" w:rsidRDefault="00E514BE" w:rsidP="00E514B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14BE" w:rsidRPr="00E514BE" w:rsidRDefault="00E514BE" w:rsidP="00E514B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66833BF" wp14:editId="3695E987">
            <wp:extent cx="438150" cy="428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14BE" w:rsidRPr="00E514BE" w:rsidRDefault="00E514BE" w:rsidP="00E514B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514BE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E514BE" w:rsidRPr="00E514BE" w:rsidRDefault="00E514BE" w:rsidP="00E514B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514BE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  <w:r w:rsidRPr="00E514BE">
        <w:rPr>
          <w:rFonts w:ascii="Arial" w:eastAsia="Times New Roman" w:hAnsi="Arial" w:cs="Arial"/>
          <w:b/>
          <w:sz w:val="32"/>
          <w:szCs w:val="32"/>
          <w:lang w:eastAsia="ru-RU"/>
        </w:rPr>
        <w:br/>
        <w:t>КОСТРОМСКОГО МУНИЦИПАЛЬНОГО РАЙОНА</w:t>
      </w:r>
    </w:p>
    <w:p w:rsidR="00E514BE" w:rsidRPr="00E514BE" w:rsidRDefault="00E514BE" w:rsidP="00E514B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514BE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E514BE" w:rsidRPr="00E514BE" w:rsidRDefault="00E514BE" w:rsidP="00E514B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514BE" w:rsidRPr="00E514BE" w:rsidRDefault="00E514BE" w:rsidP="00E514B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514BE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E514BE" w:rsidRPr="00E514BE" w:rsidRDefault="00E514BE" w:rsidP="00E514B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514BE">
        <w:rPr>
          <w:rFonts w:ascii="Arial" w:eastAsia="Times New Roman" w:hAnsi="Arial" w:cs="Arial"/>
          <w:b/>
          <w:sz w:val="32"/>
          <w:szCs w:val="32"/>
          <w:lang w:eastAsia="ru-RU"/>
        </w:rPr>
        <w:t>от 07 мая 2024 г. №16 п. Апраксино</w:t>
      </w:r>
    </w:p>
    <w:p w:rsidR="00E514BE" w:rsidRPr="00E514BE" w:rsidRDefault="00E514BE" w:rsidP="00E514BE">
      <w:pPr>
        <w:spacing w:after="0" w:line="240" w:lineRule="auto"/>
        <w:contextualSpacing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514BE" w:rsidRPr="00E514BE" w:rsidRDefault="00E514BE" w:rsidP="00E514B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E514BE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Об исполнении бюджета Апраксинского СЕЛЬСКОГО поселения за 1 КВАРТАЛ 2024</w:t>
      </w:r>
    </w:p>
    <w:p w:rsidR="00E514BE" w:rsidRPr="00E514BE" w:rsidRDefault="00E514BE" w:rsidP="00E514B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p w:rsidR="00E514BE" w:rsidRPr="00E514BE" w:rsidRDefault="00E514BE" w:rsidP="00E514BE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514BE">
        <w:rPr>
          <w:rFonts w:ascii="Arial" w:eastAsia="Times New Roman" w:hAnsi="Arial" w:cs="Arial"/>
          <w:sz w:val="24"/>
          <w:szCs w:val="24"/>
          <w:lang w:eastAsia="zh-CN"/>
        </w:rPr>
        <w:t>Заслушав и обсудив информацию директора «ЦБ администрации Апраксинского сельского поселения» Касаткиной М.В. об исполнении бюджета Апраксинского сельского поселения за 1 квартал 2024 года, Совет депутатов Апраксинского сельского  поселения Костромского муниципального района Костромской области РЕШИЛ:</w:t>
      </w:r>
    </w:p>
    <w:p w:rsidR="00E514BE" w:rsidRPr="00E514BE" w:rsidRDefault="00E514BE" w:rsidP="00E514BE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514BE">
        <w:rPr>
          <w:rFonts w:ascii="Arial" w:eastAsia="Times New Roman" w:hAnsi="Arial" w:cs="Arial"/>
          <w:sz w:val="24"/>
          <w:szCs w:val="24"/>
          <w:lang w:eastAsia="zh-CN"/>
        </w:rPr>
        <w:t>1. Информацию  директора  «ЦБ администрации Апраксинского сельского поселения» Касаткиной М.В. об исполнении бюджета Апраксинского сельского поселения за 1 квартал 2024 года принять к сведению.</w:t>
      </w:r>
    </w:p>
    <w:p w:rsidR="00E514BE" w:rsidRPr="00E514BE" w:rsidRDefault="00E514BE" w:rsidP="00E514BE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514BE">
        <w:rPr>
          <w:rFonts w:ascii="Arial" w:eastAsia="Times New Roman" w:hAnsi="Arial" w:cs="Arial"/>
          <w:sz w:val="24"/>
          <w:szCs w:val="24"/>
          <w:lang w:eastAsia="zh-CN"/>
        </w:rPr>
        <w:t>2. Рекомендовать администрации Апраксинского сельского поселения проводить мероприятия по обеспечению выполнения и перевыполнения доходной части бюджета Апраксинского сельского поселения.</w:t>
      </w:r>
    </w:p>
    <w:p w:rsidR="00E514BE" w:rsidRPr="00E514BE" w:rsidRDefault="00E514BE" w:rsidP="00E514BE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514BE">
        <w:rPr>
          <w:rFonts w:ascii="Arial" w:eastAsia="Times New Roman" w:hAnsi="Arial" w:cs="Arial"/>
          <w:sz w:val="24"/>
          <w:szCs w:val="24"/>
          <w:lang w:eastAsia="zh-CN"/>
        </w:rPr>
        <w:t>3. «ЦБ администрации Апраксинского сельского поселения» совместно с Управлением ФНС России по Костромской области усилить работу по пополнению доходной части бюджета Апраксинского сельского поселения и ликвидации недоимки по платежам в бюджет Апраксинского сельского поселения.</w:t>
      </w:r>
    </w:p>
    <w:p w:rsidR="00E514BE" w:rsidRPr="00E514BE" w:rsidRDefault="00E514BE" w:rsidP="00E514BE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zh-CN"/>
        </w:rPr>
        <w:t>4. Настоящее решение вступает в силу с момента опубликования в общественно-политической  газете «Апраксинский вестник».</w:t>
      </w:r>
    </w:p>
    <w:p w:rsidR="00E514BE" w:rsidRPr="00E514BE" w:rsidRDefault="00E514BE" w:rsidP="00E514BE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4BE" w:rsidRPr="00E514BE" w:rsidRDefault="00E514BE" w:rsidP="00E514BE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4BE" w:rsidRPr="00E514BE" w:rsidRDefault="00E514BE" w:rsidP="00E514BE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4BE" w:rsidRPr="00E514BE" w:rsidRDefault="00E514BE" w:rsidP="00E514B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E514BE" w:rsidRPr="00E514BE" w:rsidRDefault="00E514BE" w:rsidP="00E514B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E514BE" w:rsidRPr="00E514BE" w:rsidRDefault="00E514BE" w:rsidP="00E514B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E514BE" w:rsidRPr="00E514BE" w:rsidRDefault="00E514BE" w:rsidP="00E514B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  <w:r w:rsidRPr="00E5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514BE">
        <w:rPr>
          <w:rFonts w:ascii="Arial" w:eastAsia="Times New Roman" w:hAnsi="Arial" w:cs="Arial"/>
          <w:sz w:val="24"/>
          <w:szCs w:val="24"/>
          <w:lang w:eastAsia="ru-RU"/>
        </w:rPr>
        <w:t>О.В. Глухарева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от 07.05.2024 №16</w:t>
      </w:r>
    </w:p>
    <w:p w:rsidR="00E514BE" w:rsidRPr="00E514BE" w:rsidRDefault="00E514BE" w:rsidP="00E514B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4BE" w:rsidRPr="00E514BE" w:rsidRDefault="00E514BE" w:rsidP="00E514B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E514BE" w:rsidRPr="00E514BE" w:rsidRDefault="00E514BE" w:rsidP="00E514B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Глава Апраксинского сельского поселения                                                       О.В. Глухарева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656"/>
        <w:gridCol w:w="830"/>
        <w:gridCol w:w="2118"/>
        <w:gridCol w:w="1601"/>
        <w:gridCol w:w="2118"/>
        <w:gridCol w:w="1718"/>
      </w:tblGrid>
      <w:tr w:rsidR="00E514BE" w:rsidRPr="00E514BE" w:rsidTr="00E514BE">
        <w:trPr>
          <w:trHeight w:val="792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23 679 798,00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12 928 104,05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10 751 693,95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000 10000000000000000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12 971 842,00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5 416 034,03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7 555 807,97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000 10100000000000000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2 339 030,00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1 592 096,05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746 933,95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000 10102000010000110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2 339 030,00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1 592 096,05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746 933,95</w:t>
            </w:r>
          </w:p>
        </w:tc>
      </w:tr>
      <w:tr w:rsidR="00E514BE" w:rsidRPr="00E514BE" w:rsidTr="00E514BE">
        <w:trPr>
          <w:trHeight w:val="112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000 10102010010000110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1 896 947,00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1 252 933,14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644 013,86</w:t>
            </w:r>
          </w:p>
        </w:tc>
      </w:tr>
      <w:tr w:rsidR="00E514BE" w:rsidRPr="00E514BE" w:rsidTr="00E514BE">
        <w:trPr>
          <w:trHeight w:val="112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000 10102020010000110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238 300,00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159 038,96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79 261,04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000 10102030010000110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77 127,90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7 872,10</w:t>
            </w:r>
          </w:p>
        </w:tc>
      </w:tr>
      <w:tr w:rsidR="00E514BE" w:rsidRPr="00E514BE" w:rsidTr="00E514BE">
        <w:trPr>
          <w:trHeight w:val="90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000 10102040010000110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54 213,15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15 786,85</w:t>
            </w:r>
          </w:p>
        </w:tc>
      </w:tr>
      <w:tr w:rsidR="00E514BE" w:rsidRPr="00E514BE" w:rsidTr="00E514BE">
        <w:trPr>
          <w:trHeight w:val="13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виде дивидендов)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000 10102080010000110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48 783,00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48 782,90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000 10300000000000000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641 400,00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457 299,17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184 100,83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000 10302000010000110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641 400,00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457 299,17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184 100,83</w:t>
            </w:r>
          </w:p>
        </w:tc>
      </w:tr>
      <w:tr w:rsidR="00E514BE" w:rsidRPr="00E514BE" w:rsidTr="00E514BE">
        <w:trPr>
          <w:trHeight w:val="67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000 10302230010000110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341 900,00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234 245,45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107 654,55</w:t>
            </w:r>
          </w:p>
        </w:tc>
      </w:tr>
      <w:tr w:rsidR="00E514BE" w:rsidRPr="00E514BE" w:rsidTr="00E514BE">
        <w:trPr>
          <w:trHeight w:val="112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000 10302231010000110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341 900,00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234 245,45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107 654,55</w:t>
            </w:r>
          </w:p>
        </w:tc>
      </w:tr>
      <w:tr w:rsidR="00E514BE" w:rsidRPr="00E514BE" w:rsidTr="00E514BE">
        <w:trPr>
          <w:trHeight w:val="90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000 10302240010000110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1 262,19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337,81</w:t>
            </w:r>
          </w:p>
        </w:tc>
      </w:tr>
      <w:tr w:rsidR="00E514BE" w:rsidRPr="00E514BE" w:rsidTr="00E514BE">
        <w:trPr>
          <w:trHeight w:val="13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000 10302241010000110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1 262,19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337,81</w:t>
            </w:r>
          </w:p>
        </w:tc>
      </w:tr>
      <w:tr w:rsidR="00E514BE" w:rsidRPr="00E514BE" w:rsidTr="00E514BE">
        <w:trPr>
          <w:trHeight w:val="67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000 10302250010000110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335 500,00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249 274,90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86 225,10</w:t>
            </w:r>
          </w:p>
        </w:tc>
      </w:tr>
      <w:tr w:rsidR="00E514BE" w:rsidRPr="00E514BE" w:rsidTr="00E514BE">
        <w:trPr>
          <w:trHeight w:val="112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000 10302251010000110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335 500,00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249 274,90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86 225,10</w:t>
            </w:r>
          </w:p>
        </w:tc>
      </w:tr>
      <w:tr w:rsidR="00E514BE" w:rsidRPr="00E514BE" w:rsidTr="00E514BE">
        <w:trPr>
          <w:trHeight w:val="67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000 10302260010000110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-37 600,00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-27 483,37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-10 116,63</w:t>
            </w:r>
          </w:p>
        </w:tc>
      </w:tr>
      <w:tr w:rsidR="00E514BE" w:rsidRPr="00E514BE" w:rsidTr="00E514BE">
        <w:trPr>
          <w:trHeight w:val="112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000 10302261010000110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-37 600,00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-27 483,37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-10 116,63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000 10500000000000000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2 887 612,00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1 915 045,05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972 566,95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000 10501000000000110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2 252 612,00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1 282 892,70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969 719,30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000 10501010010000110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1 652 612,00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1 019 249,14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633 362,86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000 10501011010000110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1 652 612,00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1 019 249,14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633 362,86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000 10501020010000110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263 643,56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336 356,44</w:t>
            </w:r>
          </w:p>
        </w:tc>
      </w:tr>
      <w:tr w:rsidR="00E514BE" w:rsidRPr="00E514BE" w:rsidTr="00E514BE">
        <w:trPr>
          <w:trHeight w:val="67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000 10501021010000110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263 643,56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336 356,44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000 10503000010000110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632 152,35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2 847,65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000 10503010010000110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632 152,35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2 847,65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000 10600000000000000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285 506,15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1 314 493,85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000 10601000000000110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-102 566,15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702 566,15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000 10601030100000110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-102 566,15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702 566,15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000 10606000000000110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388 072,30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611 927,70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000 10606030000000110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286 296,02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163 703,98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000 10606033100000110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286 296,02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163 703,98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000 10606040000000110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101 776,28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448 223,72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000 10606043100000110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101 776,28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448 223,72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000 10800000000000000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000 10804000010000110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514BE" w:rsidRPr="00E514BE" w:rsidTr="00E514BE">
        <w:trPr>
          <w:trHeight w:val="67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000 10804020010000110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000 11100000000000000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1 636 800,00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1 070 637,61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566 162,39</w:t>
            </w:r>
          </w:p>
        </w:tc>
      </w:tr>
      <w:tr w:rsidR="00E514BE" w:rsidRPr="00E514BE" w:rsidTr="00E514BE">
        <w:trPr>
          <w:trHeight w:val="90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000 11105000000000120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1 546 800,00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1 031 477,30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515 322,70</w:t>
            </w:r>
          </w:p>
        </w:tc>
      </w:tr>
      <w:tr w:rsidR="00E514BE" w:rsidRPr="00E514BE" w:rsidTr="00E514BE">
        <w:trPr>
          <w:trHeight w:val="90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000 11105020000000120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1 541 800,00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1 027 844,00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513 956,00</w:t>
            </w:r>
          </w:p>
        </w:tc>
      </w:tr>
      <w:tr w:rsidR="00E514BE" w:rsidRPr="00E514BE" w:rsidTr="00E514BE">
        <w:trPr>
          <w:trHeight w:val="90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000 11105025100000120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1 541 800,00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1 027 844,00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513 956,00</w:t>
            </w:r>
          </w:p>
        </w:tc>
      </w:tr>
      <w:tr w:rsidR="00E514BE" w:rsidRPr="00E514BE" w:rsidTr="00E514BE">
        <w:trPr>
          <w:trHeight w:val="90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000 11105030000000120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3 633,30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1 366,70</w:t>
            </w:r>
          </w:p>
        </w:tc>
      </w:tr>
      <w:tr w:rsidR="00E514BE" w:rsidRPr="00E514BE" w:rsidTr="00E514BE">
        <w:trPr>
          <w:trHeight w:val="67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000 11105035100000120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3 633,30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1 366,70</w:t>
            </w:r>
          </w:p>
        </w:tc>
      </w:tr>
      <w:tr w:rsidR="00E514BE" w:rsidRPr="00E514BE" w:rsidTr="00E514BE">
        <w:trPr>
          <w:trHeight w:val="90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000 11109000000000120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39 160,31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50 839,69</w:t>
            </w:r>
          </w:p>
        </w:tc>
      </w:tr>
      <w:tr w:rsidR="00E514BE" w:rsidRPr="00E514BE" w:rsidTr="00E514BE">
        <w:trPr>
          <w:trHeight w:val="90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000 11109040000000120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39 160,31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50 839,69</w:t>
            </w:r>
          </w:p>
        </w:tc>
      </w:tr>
      <w:tr w:rsidR="00E514BE" w:rsidRPr="00E514BE" w:rsidTr="00E514BE">
        <w:trPr>
          <w:trHeight w:val="90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000 11109045100000120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39 160,31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50 839,69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000 11300000000000000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95 450,00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64 550,00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000 11301000000000130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95 450,00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64 550,00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000 11301990000000130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95 450,00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64 550,00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000 11301995100000130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95 450,00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64 550,00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000 11400000000000000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3 700 000,00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000 11406000000000430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3 700 000,00</w:t>
            </w:r>
          </w:p>
        </w:tc>
      </w:tr>
      <w:tr w:rsidR="00E514BE" w:rsidRPr="00E514BE" w:rsidTr="00E514BE">
        <w:trPr>
          <w:trHeight w:val="67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000 11406020000000430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3 700 000,00</w:t>
            </w:r>
          </w:p>
        </w:tc>
      </w:tr>
      <w:tr w:rsidR="00E514BE" w:rsidRPr="00E514BE" w:rsidTr="00E514BE">
        <w:trPr>
          <w:trHeight w:val="67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000 11406025100000430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3 700 000,00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000 11600000000000000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000 11602000020000140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000 11602020020000140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000 20000000000000000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10 707 956,00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7 512 070,02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3 195 885,98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000 20200000000000000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10 543 857,00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7 369 238,02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3 174 618,98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000 20210000000000150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7 067 200,00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5 094 047,00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1 973 153,00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000 20215001000000150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255 000,00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000 20215001100000150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255 000,00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000 20216001000000150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6 047 200,00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4 329 047,00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1 718 153,00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000 20216001100000150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6 047 200,00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4 329 047,00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1 718 153,00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000 20220000000000150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220 385,00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220 385,00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000 20225576000000150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203 200,00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000 20225576100000150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203 200,00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000 20229999000000150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17 185,00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17 185,00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000 20229999100000150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17 185,00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17 185,00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000 20230000000000150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73 897,02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51 102,98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000 20230024000000150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000 20230024100000150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000 20235118000000150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73 897,02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47 102,98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000 20235118100000150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73 897,02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47 102,98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000 20240000000000150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3 131 272,00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1 980 909,00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1 150 363,00</w:t>
            </w:r>
          </w:p>
        </w:tc>
      </w:tr>
      <w:tr w:rsidR="00E514BE" w:rsidRPr="00E514BE" w:rsidTr="00E514BE">
        <w:trPr>
          <w:trHeight w:val="67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000 20240014000000150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2 491 272,00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1 840 909,00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650 363,00</w:t>
            </w:r>
          </w:p>
        </w:tc>
      </w:tr>
      <w:tr w:rsidR="00E514BE" w:rsidRPr="00E514BE" w:rsidTr="00E514BE">
        <w:trPr>
          <w:trHeight w:val="67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000 20240014100000150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2 491 272,00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1 840 909,00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650 363,00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000 20249999000000150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000 20249999100000150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000 20700000000000000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164 099,00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142 832,00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21 267,00</w:t>
            </w:r>
          </w:p>
        </w:tc>
      </w:tr>
      <w:tr w:rsidR="00E514BE" w:rsidRPr="00E514BE" w:rsidTr="00E514BE">
        <w:trPr>
          <w:trHeight w:val="2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000 20705000100000150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164 099,00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142 832,00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21 267,00</w:t>
            </w:r>
          </w:p>
        </w:tc>
      </w:tr>
      <w:tr w:rsidR="00E514BE" w:rsidRPr="00E514BE" w:rsidTr="00E514BE">
        <w:trPr>
          <w:trHeight w:val="45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000 20705020100000150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164 099,00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142 832,00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21 267,00</w:t>
            </w:r>
          </w:p>
        </w:tc>
      </w:tr>
    </w:tbl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от 07.05.2024 №16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4BE" w:rsidRPr="00E514BE" w:rsidRDefault="00E514BE" w:rsidP="00E514B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E514BE" w:rsidRPr="00E514BE" w:rsidRDefault="00E514BE" w:rsidP="00E514B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Глава Апраксинского сельского поселения                                                          О.В. Глухарева</w:t>
      </w:r>
    </w:p>
    <w:p w:rsidR="00E514BE" w:rsidRPr="00E514BE" w:rsidRDefault="00E514BE" w:rsidP="00E514B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7449"/>
        <w:gridCol w:w="707"/>
        <w:gridCol w:w="2409"/>
        <w:gridCol w:w="1419"/>
        <w:gridCol w:w="1416"/>
        <w:gridCol w:w="1420"/>
      </w:tblGrid>
      <w:tr w:rsidR="00E514BE" w:rsidRPr="00E514BE" w:rsidTr="00E514BE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23 896 798,00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12 898 444,36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10 998 353,64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7 313 175,00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5 339 755,08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1 973 419,92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1 270 920,00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988 894,78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282 025,22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000 0102 6100000000 000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1 270 920,00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988 894,78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282 025,22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000 0102 6100000110 000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1 270 920,00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988 894,78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282 025,22</w:t>
            </w:r>
          </w:p>
        </w:tc>
      </w:tr>
      <w:tr w:rsidR="00E514BE" w:rsidRPr="00E514BE" w:rsidTr="00E514B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000 0102 6100000110 100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1 270 920,00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988 894,78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282 025,22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000 0102 6100000110 120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1 270 920,00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988 894,78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282 025,22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000 0102 6100000110 121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899 385,00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738 837,94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160 547,06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000 0102 6100000110 129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371 535,00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250 056,84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121 478,16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000 0103 6200000000 000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000 0103 6200000190 000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E514BE" w:rsidRPr="00E514BE" w:rsidTr="00E514B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000 0103 6200000190 100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000 0103 6200000190 120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000 0103 6200000190 123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E514BE" w:rsidRPr="00E514BE" w:rsidTr="00E514B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3 372 385,00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2 483 091,68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889 293,32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аппарат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3 372 385,00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2 483 091,68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889 293,32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2 131 118,00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1 725 736,54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405 381,46</w:t>
            </w:r>
          </w:p>
        </w:tc>
      </w:tr>
      <w:tr w:rsidR="00E514BE" w:rsidRPr="00E514BE" w:rsidTr="00E514B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2 131 118,00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1 725 736,54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405 381,46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2 131 118,00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1 725 736,54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405 381,46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000 0104 6600000110 121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1 487 087,00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1 223 215,02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263 871,98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000 0104 6600000110 129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644 031,00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502 521,52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141 509,48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000 0104 6600000190 000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1 237 267,00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757 355,14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479 911,86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000 0104 6600000190 200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1 176 550,00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721 512,86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455 037,14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000 0104 6600000190 240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1 176 550,00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721 512,86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455 037,14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000 0104 6600000190 244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450 612,39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188 687,61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000 0104 6600000190 247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537 250,00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270 900,47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266 349,53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000 0104 6600000190 800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60 717,00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35 842,28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24 874,72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000 0104 6600000190 830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3 206,75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000 0104 6600000190 831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3 206,75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000 0104 6600000190 850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57 510,00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32 635,53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24 874,47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000 0104 6600000190 851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21 923,00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000 0104 6600000190 852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7 809,50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2 600,50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000 0104 6600000190 853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20 649,03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350,97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000 0104 6600072090 000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000 0104 6600072090 200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000 0104 6600072090 240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000 0104 6600072090 244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2 618 270,00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1 829 068,62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789 201,38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2 465 770,00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1 766 568,62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699 201,38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990000059Ю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2 252 150,00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1 763 230,62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488 919,38</w:t>
            </w:r>
          </w:p>
        </w:tc>
      </w:tr>
      <w:tr w:rsidR="00E514BE" w:rsidRPr="00E514BE" w:rsidTr="00E514B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990000059Ю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1 809 150,00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1 475 599,85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333 550,15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990000059Ю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1 809 150,00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1 475 599,85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333 550,15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990000059Ю 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1 003 212,01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181 587,99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990000059Ю 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624 350,00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472 387,84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151 962,16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990000059Ю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271 309,03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151 690,97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990000059Ю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271 309,03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151 690,97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990000059Ю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271 309,03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151 690,97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990000059Ю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16 321,74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3 678,26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990000059Ю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16 321,74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3 678,26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990000059Ю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16 321,74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3 678,26</w:t>
            </w:r>
          </w:p>
        </w:tc>
      </w:tr>
      <w:tr w:rsidR="00E514BE" w:rsidRPr="00E514BE" w:rsidTr="00E514BE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иных межбюджетных трансфертов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000 0113 9900001790 000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210 120,00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000 0113 9900001790 500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210 120,00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000 0113 9900001790 540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210 120,00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000 0113 9900021000 000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000 0113 9900021000 200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000 0113 9900021000 240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000 0113 9900021000 244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000 0113 9900022020 000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000 0113 9900022020 800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000 0113 9900022020 850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000 0113 9900022020 853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оплату административных штрафов и 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000 0113 9900022030 000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000 0113 9900022030 800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000 0113 9900022030 850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000 0113 9900022030 853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000 0113 9900022040 000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000 0113 9900022040 200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000 0113 9900022040 240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000 0113 9900022040 244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397 293,00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333 975,05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63 317,95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397 293,00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333 975,05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63 317,95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аппарат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000 0203 6600000000 000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397 293,00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333 975,05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63 317,95</w:t>
            </w:r>
          </w:p>
        </w:tc>
      </w:tr>
      <w:tr w:rsidR="00E514BE" w:rsidRPr="00E514BE" w:rsidTr="00E514B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000 0203 6600001180 000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276 293,00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260 078,03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16 214,97</w:t>
            </w:r>
          </w:p>
        </w:tc>
      </w:tr>
      <w:tr w:rsidR="00E514BE" w:rsidRPr="00E514BE" w:rsidTr="00E514B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000 0203 6600001180 100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276 293,00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260 078,03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16 214,97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000 0203 6600001180 120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276 293,00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260 078,03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16 214,97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000 0203 6600001180 121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188 053,00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187 113,11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939,89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000 0203 6600001180 129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72 964,92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15 275,08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000 0203 6600051180 000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73 897,02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47 102,98</w:t>
            </w:r>
          </w:p>
        </w:tc>
      </w:tr>
      <w:tr w:rsidR="00E514BE" w:rsidRPr="00E514BE" w:rsidTr="00E514B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000 0203 6600051180 100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73 897,02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47 102,98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000 0203 6600051180 120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73 897,02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47 102,98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000 0203 6600051180 121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58 127,30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34 472,70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000 0203 6600051180 129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15 769,72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12 630,28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195 172,00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9 962,08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185 209,92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195 172,00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9 962,08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185 209,92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9 962,08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20 037,92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165 172,00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165 172,00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000 0310 9900023100 000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9 962,08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20 037,92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000 0310 9900023100 200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9 962,08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20 037,92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000 0310 9900023100 240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9 962,08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20 037,92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000 0310 9900023100 244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9 962,08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20 037,92</w:t>
            </w:r>
          </w:p>
        </w:tc>
      </w:tr>
      <w:tr w:rsidR="00E514BE" w:rsidRPr="00E514BE" w:rsidTr="00E514B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Предоставление иных межбюджетных трансфертов бюджетам поселений на осуществление полномочий по обеспечению первичных мер пожарной безопасности в границах муниципальных районов </w:t>
            </w:r>
            <w:proofErr w:type="gramStart"/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границам городских и сельских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000 0310 9900023200 000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165 172,00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165 172,00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000 0310 9900023200 200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165 172,00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165 172,00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000 0310 9900023200 240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165 172,00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165 172,00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000 0310 9900023200 244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165 172,00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165 172,00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8 066 666,00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1 940 078,91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6 126 587,09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7 753 666,00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1 870 078,91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5 883 587,09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7 753 666,00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1 870 078,91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5 883 587,09</w:t>
            </w:r>
          </w:p>
        </w:tc>
      </w:tr>
      <w:tr w:rsidR="00E514BE" w:rsidRPr="00E514BE" w:rsidTr="00E514B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000 0409 0200020300 000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1 097 830,00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278 270,00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000 0409 0200020300 200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1 097 830,00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278 270,00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000 0409 0200020300 240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1 097 830,00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278 270,00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000 0409 0200020300 244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1 097 830,00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278 270,00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000 0409 0200024010 000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5 736 166,00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718 608,91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5 017 557,09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000 0409 0200024010 200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5 736 166,00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718 608,91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5 017 557,09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000 0409 0200024010 240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5 736 166,00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718 608,91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5 017 557,09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000 0409 0200024010 244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5 736 166,00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718 608,91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5 017 557,09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000 0409 0200025010 000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53 640,00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587 760,00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000 0409 0200025010 200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53 640,00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587 760,00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000 0409 0200025010 240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53 640,00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587 760,00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000 0409 0200025010 244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53 640,00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587 760,00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000 0412 9900020310 000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000 0412 9900020310 200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243 000,00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000 0412 9900020310 240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000 0412 9900020310 244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3 531 531,00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2 669 524,84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862 006,16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33 286,63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27 313,37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33 286,63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27 313,37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000 0501 9900020430 000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33 286,63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27 313,37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000 0501 9900020430 200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33 286,63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27 313,37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000 0501 9900020430 240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33 286,63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27 313,37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000 0501 9900020430 244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33 286,63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27 313,37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743 079,00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206 921,00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743 079,00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206 921,00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осуществление полномочий по организации водоснабжения в границах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000 0502 9900020650 000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743 079,00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206 921,00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000 0502 9900020650 200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743 079,00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206 921,00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000 0502 9900020650 240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743 079,00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206 921,00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000 0502 9900020650 244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743 079,00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206 921,00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2 520 931,00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1 893 159,21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627 771,79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комплексного развития сельских территорий за счет средств заинтересованных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000 0503 0100020770 000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000 0503 0100020770 200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000 0503 0100020770 240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000 0503 0100020770 244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01000L576T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01000L576T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01000L576T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01000L576T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"Благоустройство территорий </w:t>
            </w:r>
            <w:proofErr w:type="gramStart"/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000 0503 0600000000 000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2 080 911,00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1 453 139,21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627 771,79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000 0503 0600020210 000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1 276 460,00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978 765,11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297 694,89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000 0503 0600020210 200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1 276 460,00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978 765,11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297 694,89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000 0503 0600020210 240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1 276 460,00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978 765,11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297 694,89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000 0503 0600020210 244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769 280,00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602 456,76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166 823,24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000 0503 0600020210 247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507 180,00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376 308,35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130 871,65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000 0503 0600020240 000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804 451,00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474 374,10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330 076,90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000 0503 0600020240 200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804 451,00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474 374,10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330 076,90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000 0503 0600020240 240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804 451,00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474 374,10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330 076,90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000 0503 0600020240 244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804 451,00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474 374,10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330 076,90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99000S2250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99000S2250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99000S2250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99000S2250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1 734 765,60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1 265 914,40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1 734 765,60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1 265 914,40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2 819 113,00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1 734 765,60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1 084 347,40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070000059Д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2 659 113,00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1 660 423,80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998 689,20</w:t>
            </w:r>
          </w:p>
        </w:tc>
      </w:tr>
      <w:tr w:rsidR="00E514BE" w:rsidRPr="00E514BE" w:rsidTr="00E514B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070000059Д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1 454 913,00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997 726,56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457 186,44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070000059Д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1 454 913,00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997 726,56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457 186,44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070000059Д 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1 040 640,00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699 667,71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340 972,29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070000059Д 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414 273,00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298 058,85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116 214,15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070000059Д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635 782,03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536 417,97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070000059Д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635 782,03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536 417,97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070000059Д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457 700,00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326 809,55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130 890,45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070000059Д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308 972,48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405 527,52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070000059Д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26 915,21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5 084,79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070000059Д 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070000059Д 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070000059Д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25 915,21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5 084,79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070000059Д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5 638,50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2 361,50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070000059Д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070000059Д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20 276,71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1 223,29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000 0801 0700000691 000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74 341,80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85 658,20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000 0801 0700000691 200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74 341,80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85 658,20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000 0801 0700000691 240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74 341,80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85 658,20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000 0801 0700000691 244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74 341,80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85 658,20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181 567,00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181 567,00</w:t>
            </w:r>
          </w:p>
        </w:tc>
      </w:tr>
      <w:tr w:rsidR="00E514BE" w:rsidRPr="00E514BE" w:rsidTr="00E514BE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000 0801 9900000790 000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181 567,00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181 567,00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000 0801 9900000790 500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181 567,00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181 567,00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000 0801 9900000790 540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181 567,00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181 567,00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64 547,75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79 452,25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64 547,75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79 452,25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64 547,75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79 452,25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Ежемесячная доплата к пенсиям лицам, замещавшим выборные должности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000 1001 9900083100 000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44 070,09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19 929,91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000 1001 9900083100 300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44 070,09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19 929,91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000 1001 9900083100 310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44 070,09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19 929,91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000 1001 9900083100 312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44 070,09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19 929,91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000 1001 9900083110 000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20 477,66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59 522,34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000 1001 9900083110 300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20 477,66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59 522,34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000 1001 9900083110 310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20 477,66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59 522,34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000 1001 9900083110 312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20 477,66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59 522,34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1 248 281,00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805 835,05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442 445,95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1 248 281,00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805 835,05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442 445,95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1 248 281,00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805 835,05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442 445,95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990000059Р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1 248 281,00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805 835,05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442 445,95</w:t>
            </w:r>
          </w:p>
        </w:tc>
      </w:tr>
      <w:tr w:rsidR="00E514BE" w:rsidRPr="00E514BE" w:rsidTr="00E514B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990000059Р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810 944,00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609 641,05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201 302,95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990000059Р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810 944,00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609 641,05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201 302,95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990000059Р 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604 240,00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458 378,78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145 861,22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990000059Р 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206 704,00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151 262,27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55 441,73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990000059Р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434 337,00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196 194,00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238 143,00</w:t>
            </w:r>
          </w:p>
        </w:tc>
      </w:tr>
      <w:tr w:rsidR="00E514BE" w:rsidRPr="00E514BE" w:rsidTr="00E514B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990000059Р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434 337,00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196 194,00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238 143,00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990000059Р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434 337,00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196 194,00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238 143,00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990000059Р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990000059Р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990000059Р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29 659,69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E514BE" w:rsidRPr="00E514BE" w:rsidRDefault="00E514BE" w:rsidP="00E514B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Приложение №3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от 07.05.2024 №16</w:t>
      </w:r>
    </w:p>
    <w:p w:rsidR="00E514BE" w:rsidRPr="00E514BE" w:rsidRDefault="00E514BE" w:rsidP="00E514B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4BE" w:rsidRPr="00E514BE" w:rsidRDefault="00E514BE" w:rsidP="00E514B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E514BE" w:rsidRPr="00E514BE" w:rsidRDefault="00E514BE" w:rsidP="00E514B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BE">
        <w:rPr>
          <w:rFonts w:ascii="Arial" w:eastAsia="Times New Roman" w:hAnsi="Arial" w:cs="Arial"/>
          <w:sz w:val="24"/>
          <w:szCs w:val="24"/>
          <w:lang w:eastAsia="ru-RU"/>
        </w:rPr>
        <w:t>Глава Апраксинского сельского поселения                                                       О.В. Глухарева</w:t>
      </w:r>
    </w:p>
    <w:p w:rsidR="00E514BE" w:rsidRPr="00E514BE" w:rsidRDefault="00E514BE" w:rsidP="00E514B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7442"/>
        <w:gridCol w:w="707"/>
        <w:gridCol w:w="2116"/>
        <w:gridCol w:w="1419"/>
        <w:gridCol w:w="1416"/>
        <w:gridCol w:w="1420"/>
      </w:tblGrid>
      <w:tr w:rsidR="00E514BE" w:rsidRPr="00E514BE" w:rsidTr="00E514BE">
        <w:trPr>
          <w:trHeight w:val="136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-29 659,69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246 659,69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-29 659,69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246 659,69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-29 659,69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246 659,69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-23 679 798,00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-13 806 249,48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-23 679 798,00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-13 806 249,48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-23 679 798,00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-13 806 249,48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-23 679 798,00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-13 806 249,48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23 896 798,00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13 776 589,79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23 896 798,00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13 776 589,79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23 896 798,00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13 776 589,79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514BE" w:rsidRPr="00E514BE" w:rsidTr="00E514B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4BE" w:rsidRPr="00E514BE" w:rsidRDefault="00E514BE" w:rsidP="00E51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23 896 798,00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13 776 589,79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4BE" w:rsidRPr="00E514BE" w:rsidRDefault="00E514BE" w:rsidP="00E5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14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E514BE" w:rsidRPr="00E514BE" w:rsidRDefault="00E514BE" w:rsidP="00E5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EF5" w:rsidRPr="00D30EF5" w:rsidRDefault="00D30EF5" w:rsidP="00D3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438150" cy="428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EF5" w:rsidRPr="00D30EF5" w:rsidRDefault="00D30EF5" w:rsidP="00D3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D30EF5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СОВЕТ ДЕПУТАТОВ</w:t>
      </w:r>
    </w:p>
    <w:p w:rsidR="00D30EF5" w:rsidRPr="00D30EF5" w:rsidRDefault="00D30EF5" w:rsidP="00D3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D30EF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АПРАКСИНСКОГО СЕЛЬСКОГО ПОСЕЛЕНИЯ</w:t>
      </w:r>
    </w:p>
    <w:p w:rsidR="00D30EF5" w:rsidRPr="00D30EF5" w:rsidRDefault="00D30EF5" w:rsidP="00D3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30EF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КОСТРОМСКОГО МУНИЦИПАЛЬНОГО РАЙОНА</w:t>
      </w:r>
    </w:p>
    <w:p w:rsidR="00D30EF5" w:rsidRPr="00D30EF5" w:rsidRDefault="00D30EF5" w:rsidP="00D3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30EF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КОСТРОМСКОЙ ОБЛАСТИ</w:t>
      </w:r>
    </w:p>
    <w:p w:rsidR="00D30EF5" w:rsidRPr="00D30EF5" w:rsidRDefault="00D30EF5" w:rsidP="00D3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30EF5" w:rsidRPr="00D30EF5" w:rsidRDefault="00D30EF5" w:rsidP="00D3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0EF5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РЕШЕНИЕ</w:t>
      </w:r>
    </w:p>
    <w:p w:rsidR="00D30EF5" w:rsidRPr="00D30EF5" w:rsidRDefault="00D30EF5" w:rsidP="00D30EF5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0EF5"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>от 07 марта 2024 года</w:t>
      </w:r>
      <w:r w:rsidRPr="00D30E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30EF5"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>№17 п. Апраксино.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  <w:r w:rsidRPr="00D30EF5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26.12.2023 № 57 «</w:t>
      </w:r>
      <w:r w:rsidRPr="00D30EF5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О бюджете Апраксинского сельского поселения на 2024 </w:t>
      </w:r>
      <w:r w:rsidRPr="00D30EF5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год</w:t>
      </w:r>
      <w:r w:rsidRPr="00D30EF5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 на плановый период 2025</w:t>
      </w:r>
      <w:proofErr w:type="gramStart"/>
      <w:r w:rsidRPr="00D30EF5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</w:t>
      </w:r>
      <w:proofErr w:type="gramEnd"/>
      <w:r w:rsidRPr="00D30EF5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2026 годов»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В целях исполнения бюджетных полномочий главного администратора расходов местного бюджета, Совет депутатов Апраксинского сельского поселения Костромского муниципального района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Внести в решение Совета депутатов Апраксинского сельского поселения Костромского муниципального района Костромской области от 26.12.2023 года № 57 «</w:t>
      </w:r>
      <w:r w:rsidRPr="00D30E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Апраксинского сельского поселения на 2024 </w:t>
      </w:r>
      <w:r w:rsidRPr="00D30EF5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Pr="00D30E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0EF5">
        <w:rPr>
          <w:rFonts w:ascii="Arial" w:eastAsia="Times New Roman" w:hAnsi="Arial" w:cs="Arial"/>
          <w:sz w:val="24"/>
          <w:szCs w:val="24"/>
          <w:lang w:eastAsia="ar-SA"/>
        </w:rPr>
        <w:t>и на плановый</w:t>
      </w:r>
      <w:r w:rsidRPr="00D30E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0EF5">
        <w:rPr>
          <w:rFonts w:ascii="Arial" w:eastAsia="Times New Roman" w:hAnsi="Arial" w:cs="Arial"/>
          <w:sz w:val="24"/>
          <w:szCs w:val="24"/>
          <w:lang w:eastAsia="ar-SA"/>
        </w:rPr>
        <w:t>период 2025 и 2026 годов»</w:t>
      </w:r>
      <w:r w:rsidRPr="00D30E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30EF5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1. Увеличить доходную часть бюджета на 31 606 900,00 рублей, за счет безвозмездных поступлений на 31 606 909,00 рублей.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2. Увеличить расходную часть бюджета на 31 606 909,00 рублей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D30EF5">
        <w:rPr>
          <w:rFonts w:ascii="Arial" w:eastAsia="Times New Roman" w:hAnsi="Arial" w:cs="Arial"/>
          <w:sz w:val="24"/>
          <w:szCs w:val="24"/>
          <w:lang w:eastAsia="ru-RU"/>
        </w:rPr>
        <w:t>Утвердить бюджет Апраксинского сельского поселения с учетом внесенных изменений по доходам в сумме 101 787 509,00</w:t>
      </w:r>
      <w:r w:rsidRPr="00D30EF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30E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рублей, в том числе объем собственных доходов в сумме 12 670 624,00 рублей, объем безвозмездных поступлений </w:t>
      </w:r>
      <w:r w:rsidRPr="00D30EF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от других бюджетов бюджетной системы Российской Федерации в сумме 89 116 885,00 рублей и расходам в сумме </w:t>
      </w:r>
      <w:r w:rsidRPr="00D30EF5">
        <w:rPr>
          <w:rFonts w:ascii="Arial" w:eastAsia="Times New Roman" w:hAnsi="Arial" w:cs="Arial"/>
          <w:sz w:val="24"/>
          <w:szCs w:val="24"/>
          <w:lang w:eastAsia="ru-RU"/>
        </w:rPr>
        <w:t>103 054 571,00 рублей с дефицитом 1 267 062,00 рублей.</w:t>
      </w:r>
      <w:proofErr w:type="gramEnd"/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30EF5">
        <w:rPr>
          <w:rFonts w:ascii="Arial" w:eastAsia="Times New Roman" w:hAnsi="Arial" w:cs="Arial"/>
          <w:sz w:val="24"/>
          <w:szCs w:val="24"/>
          <w:lang w:eastAsia="ru-RU"/>
        </w:rPr>
        <w:t>4.Приложение №1 «</w:t>
      </w:r>
      <w:r w:rsidRPr="00D30E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 доходов в бюджет  Апраксинского сельского поселения  на 2024 год», </w:t>
      </w:r>
      <w:r w:rsidRPr="00D30EF5">
        <w:rPr>
          <w:rFonts w:ascii="Arial" w:eastAsia="Times New Roman" w:hAnsi="Arial" w:cs="Arial"/>
          <w:sz w:val="24"/>
          <w:szCs w:val="24"/>
          <w:lang w:eastAsia="ru-RU"/>
        </w:rPr>
        <w:t>№ 3 «Ведомственная структура распределения бюджетных ассигнований по разделам, подразделам, целевым статьям расходов, видам расходов классификации расходов бюджетов РФ бюджета Апраксинского сельского поселения на 2024 год», № 5</w:t>
      </w:r>
      <w:r w:rsidRPr="00D30E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D30EF5">
        <w:rPr>
          <w:rFonts w:ascii="Arial" w:eastAsia="Times New Roman" w:hAnsi="Arial" w:cs="Arial"/>
          <w:sz w:val="24"/>
          <w:szCs w:val="24"/>
          <w:lang w:eastAsia="ar-SA"/>
        </w:rPr>
        <w:t>Источники финансирования дефицита бюджета Апраксинского сельского поселения на 2024 год</w:t>
      </w:r>
      <w:r w:rsidRPr="00D30EF5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изложить в новой редакции.</w:t>
      </w:r>
      <w:proofErr w:type="gramEnd"/>
    </w:p>
    <w:p w:rsidR="00D30EF5" w:rsidRPr="00D30EF5" w:rsidRDefault="00D30EF5" w:rsidP="00D30EF5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5. Решение Совета депутатов опубликовать в газете «Апраксинский вестник».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6.Настоящее решение вступает в силу со дня его официального опубликования.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  О. В. Глухарева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от 07 марта 2024 г. № 17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D30EF5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Объем доходов в бюджет Апраксинского сельского поселения на 2024 год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6611"/>
        <w:gridCol w:w="1496"/>
      </w:tblGrid>
      <w:tr w:rsidR="00D30EF5" w:rsidRPr="00D30EF5" w:rsidTr="008A2D33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дохода 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доходов на 2024год</w:t>
            </w:r>
          </w:p>
        </w:tc>
      </w:tr>
      <w:tr w:rsidR="00D30EF5" w:rsidRPr="00D30EF5" w:rsidTr="008A2D33">
        <w:trPr>
          <w:trHeight w:val="25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 ЛИЦ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2290000,00</w:t>
            </w:r>
          </w:p>
        </w:tc>
      </w:tr>
      <w:tr w:rsidR="00D30EF5" w:rsidRPr="00D30EF5" w:rsidTr="008A2D33">
        <w:trPr>
          <w:trHeight w:val="151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61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1800000</w:t>
            </w:r>
          </w:p>
        </w:tc>
      </w:tr>
      <w:tr w:rsidR="00D30EF5" w:rsidRPr="00D30EF5" w:rsidTr="008A2D33">
        <w:trPr>
          <w:trHeight w:val="1500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1 01 02020 01 0000 110</w:t>
            </w:r>
          </w:p>
        </w:tc>
        <w:tc>
          <w:tcPr>
            <w:tcW w:w="6611" w:type="dxa"/>
            <w:shd w:val="clear" w:color="auto" w:fill="auto"/>
            <w:vAlign w:val="bottom"/>
            <w:hideMark/>
          </w:tcPr>
          <w:p w:rsidR="00D30EF5" w:rsidRPr="00D30EF5" w:rsidRDefault="007F04EC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="00D30EF5" w:rsidRPr="00D30EF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235000</w:t>
            </w:r>
          </w:p>
        </w:tc>
      </w:tr>
      <w:tr w:rsidR="00D30EF5" w:rsidRPr="00D30EF5" w:rsidTr="008A2D33">
        <w:trPr>
          <w:trHeight w:val="70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611" w:type="dxa"/>
            <w:shd w:val="clear" w:color="auto" w:fill="auto"/>
            <w:vAlign w:val="bottom"/>
            <w:hideMark/>
          </w:tcPr>
          <w:p w:rsidR="00D30EF5" w:rsidRPr="00D30EF5" w:rsidRDefault="007F04EC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history="1">
              <w:r w:rsidR="00D30EF5" w:rsidRPr="00D30EF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</w:t>
            </w:r>
          </w:p>
        </w:tc>
      </w:tr>
      <w:tr w:rsidR="00D30EF5" w:rsidRPr="00D30EF5" w:rsidTr="008A2D33">
        <w:trPr>
          <w:trHeight w:val="1230"/>
        </w:trPr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65000</w:t>
            </w:r>
          </w:p>
        </w:tc>
      </w:tr>
      <w:tr w:rsidR="00D30EF5" w:rsidRPr="00D30EF5" w:rsidTr="008A2D33">
        <w:trPr>
          <w:trHeight w:val="1230"/>
        </w:trPr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101 02080 01 0000 110</w:t>
            </w:r>
          </w:p>
        </w:tc>
        <w:tc>
          <w:tcPr>
            <w:tcW w:w="661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превышающей 650 000 рублей)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</w:t>
            </w:r>
          </w:p>
        </w:tc>
      </w:tr>
      <w:tr w:rsidR="00D30EF5" w:rsidRPr="00D30EF5" w:rsidTr="008A2D33">
        <w:trPr>
          <w:trHeight w:val="600"/>
        </w:trPr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1 03 00000 00 0000 000.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649624</w:t>
            </w:r>
          </w:p>
        </w:tc>
      </w:tr>
      <w:tr w:rsidR="00D30EF5" w:rsidRPr="00D30EF5" w:rsidTr="008A2D33">
        <w:trPr>
          <w:trHeight w:val="600"/>
        </w:trPr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649624</w:t>
            </w:r>
          </w:p>
        </w:tc>
      </w:tr>
      <w:tr w:rsidR="00D30EF5" w:rsidRPr="00D30EF5" w:rsidTr="008A2D33">
        <w:trPr>
          <w:trHeight w:val="1875"/>
        </w:trPr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338806</w:t>
            </w:r>
          </w:p>
        </w:tc>
      </w:tr>
      <w:tr w:rsidR="00D30EF5" w:rsidRPr="00D30EF5" w:rsidTr="008A2D33">
        <w:trPr>
          <w:trHeight w:val="1920"/>
        </w:trPr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1614</w:t>
            </w:r>
          </w:p>
        </w:tc>
      </w:tr>
      <w:tr w:rsidR="00D30EF5" w:rsidRPr="00D30EF5" w:rsidTr="008A2D33">
        <w:trPr>
          <w:trHeight w:val="1785"/>
        </w:trPr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351304</w:t>
            </w:r>
          </w:p>
        </w:tc>
      </w:tr>
      <w:tr w:rsidR="00D30EF5" w:rsidRPr="00D30EF5" w:rsidTr="008A2D33">
        <w:trPr>
          <w:trHeight w:val="1770"/>
        </w:trPr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-42100</w:t>
            </w:r>
          </w:p>
        </w:tc>
      </w:tr>
      <w:tr w:rsidR="00D30EF5" w:rsidRPr="00D30EF5" w:rsidTr="008A2D33">
        <w:trPr>
          <w:trHeight w:val="43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2175000</w:t>
            </w:r>
          </w:p>
        </w:tc>
      </w:tr>
      <w:tr w:rsidR="00D30EF5" w:rsidRPr="00D30EF5" w:rsidTr="008A2D33">
        <w:trPr>
          <w:trHeight w:val="720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1120000</w:t>
            </w:r>
          </w:p>
        </w:tc>
      </w:tr>
      <w:tr w:rsidR="00D30EF5" w:rsidRPr="00D30EF5" w:rsidTr="008A2D33">
        <w:trPr>
          <w:trHeight w:val="82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105 01021 01 0000 110</w:t>
            </w:r>
          </w:p>
        </w:tc>
        <w:tc>
          <w:tcPr>
            <w:tcW w:w="661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560000</w:t>
            </w:r>
          </w:p>
        </w:tc>
      </w:tr>
      <w:tr w:rsidR="00D30EF5" w:rsidRPr="00D30EF5" w:rsidTr="008A2D33">
        <w:trPr>
          <w:trHeight w:val="393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495000</w:t>
            </w:r>
          </w:p>
        </w:tc>
      </w:tr>
      <w:tr w:rsidR="00D30EF5" w:rsidRPr="00D30EF5" w:rsidTr="008A2D33">
        <w:trPr>
          <w:trHeight w:val="357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2050000,00</w:t>
            </w:r>
          </w:p>
        </w:tc>
      </w:tr>
      <w:tr w:rsidR="00D30EF5" w:rsidRPr="00D30EF5" w:rsidTr="008A2D33">
        <w:trPr>
          <w:trHeight w:val="463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900000</w:t>
            </w:r>
          </w:p>
        </w:tc>
      </w:tr>
      <w:tr w:rsidR="00D30EF5" w:rsidRPr="00D30EF5" w:rsidTr="008A2D33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1150000</w:t>
            </w:r>
          </w:p>
        </w:tc>
      </w:tr>
      <w:tr w:rsidR="00D30EF5" w:rsidRPr="00D30EF5" w:rsidTr="008A2D33">
        <w:trPr>
          <w:trHeight w:val="61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400000</w:t>
            </w:r>
          </w:p>
        </w:tc>
      </w:tr>
      <w:tr w:rsidR="00D30EF5" w:rsidRPr="00D30EF5" w:rsidTr="008A2D33">
        <w:trPr>
          <w:trHeight w:val="420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750000</w:t>
            </w:r>
          </w:p>
        </w:tc>
      </w:tr>
      <w:tr w:rsidR="00D30EF5" w:rsidRPr="00D30EF5" w:rsidTr="008A2D33">
        <w:trPr>
          <w:trHeight w:val="450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D30EF5" w:rsidRPr="00D30EF5" w:rsidTr="008A2D33">
        <w:trPr>
          <w:trHeight w:val="1440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1 08 04020 01 0000 110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D30EF5" w:rsidRPr="00D30EF5" w:rsidTr="008A2D33">
        <w:trPr>
          <w:trHeight w:val="360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7166624</w:t>
            </w:r>
          </w:p>
        </w:tc>
      </w:tr>
      <w:tr w:rsidR="00D30EF5" w:rsidRPr="00D30EF5" w:rsidTr="008A2D33">
        <w:trPr>
          <w:trHeight w:val="312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ИСПОЛЬЗОВАНИЯ ИМУЩЕСТВА, НАХОДЯЩЕГОСЯ В  ГОСУДАРСТВЕННОЙ И 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1637000</w:t>
            </w:r>
          </w:p>
        </w:tc>
      </w:tr>
      <w:tr w:rsidR="00D30EF5" w:rsidRPr="00D30EF5" w:rsidTr="008A2D33">
        <w:trPr>
          <w:trHeight w:val="133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1547000</w:t>
            </w:r>
          </w:p>
        </w:tc>
      </w:tr>
      <w:tr w:rsidR="00D30EF5" w:rsidRPr="00D30EF5" w:rsidTr="008A2D33">
        <w:trPr>
          <w:trHeight w:val="711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661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1542000</w:t>
            </w:r>
          </w:p>
        </w:tc>
      </w:tr>
      <w:tr w:rsidR="00D30EF5" w:rsidRPr="00D30EF5" w:rsidTr="008A2D33">
        <w:trPr>
          <w:trHeight w:val="539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D30EF5" w:rsidRPr="00D30EF5" w:rsidTr="008A2D33">
        <w:trPr>
          <w:trHeight w:val="1170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111 09045 10 0000 120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90000</w:t>
            </w:r>
          </w:p>
        </w:tc>
      </w:tr>
      <w:tr w:rsidR="00D30EF5" w:rsidRPr="00D30EF5" w:rsidTr="008A2D33">
        <w:trPr>
          <w:trHeight w:val="70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113 00000 00 0000 000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165000</w:t>
            </w:r>
          </w:p>
        </w:tc>
      </w:tr>
      <w:tr w:rsidR="00D30EF5" w:rsidRPr="00D30EF5" w:rsidTr="008A2D33">
        <w:trPr>
          <w:trHeight w:val="70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113 01995 10 0000 130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</w:t>
            </w:r>
            <w:proofErr w:type="gramStart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г(</w:t>
            </w:r>
            <w:proofErr w:type="gramEnd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работ) получателями средств бюджетов сельских поселений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165000</w:t>
            </w:r>
          </w:p>
        </w:tc>
      </w:tr>
      <w:tr w:rsidR="00D30EF5" w:rsidRPr="00D30EF5" w:rsidTr="008A2D33">
        <w:trPr>
          <w:trHeight w:val="70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114 00000 00 0000 000</w:t>
            </w:r>
          </w:p>
        </w:tc>
        <w:tc>
          <w:tcPr>
            <w:tcW w:w="661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3700000</w:t>
            </w:r>
          </w:p>
        </w:tc>
      </w:tr>
      <w:tr w:rsidR="00D30EF5" w:rsidRPr="00D30EF5" w:rsidTr="008A2D33">
        <w:trPr>
          <w:trHeight w:val="900"/>
        </w:trPr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114 06025 10 0000 430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3700000</w:t>
            </w:r>
          </w:p>
        </w:tc>
      </w:tr>
      <w:tr w:rsidR="00D30EF5" w:rsidRPr="00D30EF5" w:rsidTr="008A2D33">
        <w:trPr>
          <w:trHeight w:val="329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1 16 00000 00 0000 000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ШТРАФЫ</w:t>
            </w:r>
            <w:proofErr w:type="gramStart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САНКЦИИ, ВОЗМЕЩЕНИЕ УЩЕРБА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D30EF5" w:rsidRPr="00D30EF5" w:rsidTr="008A2D33">
        <w:trPr>
          <w:trHeight w:val="577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D30EF5" w:rsidRPr="00D30EF5" w:rsidTr="008A2D33">
        <w:trPr>
          <w:trHeight w:val="289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5504000</w:t>
            </w:r>
          </w:p>
        </w:tc>
      </w:tr>
      <w:tr w:rsidR="00D30EF5" w:rsidRPr="00D30EF5" w:rsidTr="008A2D33">
        <w:trPr>
          <w:trHeight w:val="25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1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12670624,00</w:t>
            </w:r>
          </w:p>
        </w:tc>
      </w:tr>
      <w:tr w:rsidR="00D30EF5" w:rsidRPr="00D30EF5" w:rsidTr="008A2D33">
        <w:trPr>
          <w:trHeight w:val="330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89116885,00</w:t>
            </w:r>
          </w:p>
        </w:tc>
      </w:tr>
      <w:tr w:rsidR="00D30EF5" w:rsidRPr="00D30EF5" w:rsidTr="008A2D33">
        <w:trPr>
          <w:trHeight w:val="480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88934900,00</w:t>
            </w:r>
          </w:p>
        </w:tc>
      </w:tr>
      <w:tr w:rsidR="00D30EF5" w:rsidRPr="00D30EF5" w:rsidTr="008A2D33">
        <w:trPr>
          <w:trHeight w:val="52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7277600,00</w:t>
            </w:r>
          </w:p>
        </w:tc>
      </w:tr>
      <w:tr w:rsidR="00D30EF5" w:rsidRPr="00D30EF5" w:rsidTr="008A2D33">
        <w:trPr>
          <w:trHeight w:val="64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1211000,0</w:t>
            </w:r>
          </w:p>
        </w:tc>
      </w:tr>
      <w:tr w:rsidR="00D30EF5" w:rsidRPr="00D30EF5" w:rsidTr="008A2D33">
        <w:trPr>
          <w:trHeight w:val="67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202 16001 10 0000 150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6066600,0</w:t>
            </w:r>
          </w:p>
        </w:tc>
      </w:tr>
      <w:tr w:rsidR="00D30EF5" w:rsidRPr="00D30EF5" w:rsidTr="008A2D33">
        <w:trPr>
          <w:trHeight w:val="70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202 25576 10 0000 150</w:t>
            </w:r>
          </w:p>
        </w:tc>
        <w:tc>
          <w:tcPr>
            <w:tcW w:w="661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282900,0</w:t>
            </w:r>
          </w:p>
        </w:tc>
      </w:tr>
      <w:tr w:rsidR="00D30EF5" w:rsidRPr="00D30EF5" w:rsidTr="008A2D33">
        <w:trPr>
          <w:trHeight w:val="34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280061,4</w:t>
            </w:r>
          </w:p>
        </w:tc>
      </w:tr>
      <w:tr w:rsidR="00D30EF5" w:rsidRPr="00D30EF5" w:rsidTr="008A2D33">
        <w:trPr>
          <w:trHeight w:val="330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областные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2838,6</w:t>
            </w:r>
          </w:p>
        </w:tc>
      </w:tr>
      <w:tr w:rsidR="00D30EF5" w:rsidRPr="00D30EF5" w:rsidTr="008A2D33">
        <w:trPr>
          <w:trHeight w:val="70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202 29999 10 0000 150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35200,0</w:t>
            </w:r>
          </w:p>
        </w:tc>
      </w:tr>
      <w:tr w:rsidR="00D30EF5" w:rsidRPr="00D30EF5" w:rsidTr="008A2D33">
        <w:trPr>
          <w:trHeight w:val="67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софинансирование мероприятий по борьбе с борщевиком Сосновского на территории Костромской области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35200,0</w:t>
            </w:r>
          </w:p>
        </w:tc>
      </w:tr>
      <w:tr w:rsidR="00D30EF5" w:rsidRPr="00D30EF5" w:rsidTr="008A2D33">
        <w:trPr>
          <w:trHeight w:val="70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661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159600,00</w:t>
            </w:r>
          </w:p>
        </w:tc>
      </w:tr>
      <w:tr w:rsidR="00D30EF5" w:rsidRPr="00D30EF5" w:rsidTr="008A2D33">
        <w:trPr>
          <w:trHeight w:val="55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4300,00</w:t>
            </w:r>
          </w:p>
        </w:tc>
      </w:tr>
      <w:tr w:rsidR="00D30EF5" w:rsidRPr="00D30EF5" w:rsidTr="008A2D33">
        <w:trPr>
          <w:trHeight w:val="188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61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155300,00</w:t>
            </w:r>
          </w:p>
        </w:tc>
      </w:tr>
      <w:tr w:rsidR="00D30EF5" w:rsidRPr="00D30EF5" w:rsidTr="008A2D33">
        <w:trPr>
          <w:trHeight w:val="70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202 40000 00 0000 150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81179600,00</w:t>
            </w:r>
          </w:p>
        </w:tc>
      </w:tr>
      <w:tr w:rsidR="00D30EF5" w:rsidRPr="00D30EF5" w:rsidTr="008A2D33">
        <w:trPr>
          <w:trHeight w:val="100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202 40014 10 0000 150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17359100,00</w:t>
            </w:r>
          </w:p>
        </w:tc>
      </w:tr>
      <w:tr w:rsidR="00D30EF5" w:rsidRPr="00D30EF5" w:rsidTr="008A2D33">
        <w:trPr>
          <w:trHeight w:val="121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бюджетам  поселений </w:t>
            </w:r>
            <w:proofErr w:type="gramStart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Костромского муниципального района КО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2359100,00</w:t>
            </w:r>
          </w:p>
        </w:tc>
      </w:tr>
      <w:tr w:rsidR="00D30EF5" w:rsidRPr="00D30EF5" w:rsidTr="008A2D33">
        <w:trPr>
          <w:trHeight w:val="889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бюджетам  поселений на осуществление полномочий по организации водоснабжения  в границах населенных пунктов сельских поселений  Костромского муниципального района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15000000,00</w:t>
            </w:r>
          </w:p>
        </w:tc>
      </w:tr>
      <w:tr w:rsidR="00D30EF5" w:rsidRPr="00D30EF5" w:rsidTr="008A2D33">
        <w:trPr>
          <w:trHeight w:val="107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202 49999 10 0000 150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63820500,00</w:t>
            </w:r>
          </w:p>
        </w:tc>
      </w:tr>
      <w:tr w:rsidR="00D30EF5" w:rsidRPr="00D30EF5" w:rsidTr="008A2D33">
        <w:trPr>
          <w:trHeight w:val="121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бюджетам сельских поселений  на осуществление полномочий органов местного самоуправления по вопросам местного значения в связи с недостаточностью средств бюджета поселения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16820500,00</w:t>
            </w:r>
          </w:p>
        </w:tc>
      </w:tr>
      <w:tr w:rsidR="00D30EF5" w:rsidRPr="00D30EF5" w:rsidTr="008A2D33">
        <w:trPr>
          <w:trHeight w:val="142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бюджетам сельских поселений Костромского муниципального района на проектирование, строительств</w:t>
            </w:r>
            <w:proofErr w:type="gramStart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о(</w:t>
            </w:r>
            <w:proofErr w:type="gramEnd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47000000,00</w:t>
            </w:r>
          </w:p>
        </w:tc>
      </w:tr>
      <w:tr w:rsidR="00D30EF5" w:rsidRPr="00D30EF5" w:rsidTr="008A2D33">
        <w:trPr>
          <w:trHeight w:val="1215"/>
        </w:trPr>
        <w:tc>
          <w:tcPr>
            <w:tcW w:w="1626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207 05020 10 0000 150</w:t>
            </w:r>
          </w:p>
        </w:tc>
        <w:tc>
          <w:tcPr>
            <w:tcW w:w="661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181985,00</w:t>
            </w:r>
          </w:p>
        </w:tc>
      </w:tr>
      <w:tr w:rsidR="00D30EF5" w:rsidRPr="00D30EF5" w:rsidTr="008A2D33">
        <w:trPr>
          <w:trHeight w:val="255"/>
        </w:trPr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1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101787509,00</w:t>
            </w:r>
          </w:p>
        </w:tc>
      </w:tr>
    </w:tbl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Приложение №3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 07 марта 2024 г. № 17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D30EF5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Апраксинского сельского поселения на 2024од.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781"/>
        <w:gridCol w:w="850"/>
        <w:gridCol w:w="1418"/>
        <w:gridCol w:w="567"/>
        <w:gridCol w:w="1417"/>
      </w:tblGrid>
      <w:tr w:rsidR="00D30EF5" w:rsidRPr="00D30EF5" w:rsidTr="008A2D33">
        <w:trPr>
          <w:trHeight w:val="870"/>
        </w:trPr>
        <w:tc>
          <w:tcPr>
            <w:tcW w:w="4763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 руб</w:t>
            </w:r>
            <w:proofErr w:type="gramStart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проект)</w:t>
            </w:r>
          </w:p>
        </w:tc>
      </w:tr>
      <w:tr w:rsidR="00D30EF5" w:rsidRPr="00D30EF5" w:rsidTr="008A2D33">
        <w:trPr>
          <w:trHeight w:val="375"/>
        </w:trPr>
        <w:tc>
          <w:tcPr>
            <w:tcW w:w="4763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Апраксинского </w:t>
            </w:r>
            <w:proofErr w:type="gramStart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0EF5" w:rsidRPr="00D30EF5" w:rsidTr="008A2D33">
        <w:trPr>
          <w:trHeight w:val="315"/>
        </w:trPr>
        <w:tc>
          <w:tcPr>
            <w:tcW w:w="4763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8255586,00</w:t>
            </w:r>
          </w:p>
        </w:tc>
      </w:tr>
      <w:tr w:rsidR="00D30EF5" w:rsidRPr="00D30EF5" w:rsidTr="008A2D33">
        <w:trPr>
          <w:trHeight w:val="735"/>
        </w:trPr>
        <w:tc>
          <w:tcPr>
            <w:tcW w:w="4763" w:type="dxa"/>
            <w:shd w:val="clear" w:color="000000" w:fill="FFFFFF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1340870,00</w:t>
            </w:r>
          </w:p>
        </w:tc>
      </w:tr>
      <w:tr w:rsidR="00D30EF5" w:rsidRPr="00D30EF5" w:rsidTr="008A2D33">
        <w:trPr>
          <w:trHeight w:val="481"/>
        </w:trPr>
        <w:tc>
          <w:tcPr>
            <w:tcW w:w="4763" w:type="dxa"/>
            <w:shd w:val="clear" w:color="auto" w:fill="auto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6100000110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1340870,00</w:t>
            </w:r>
          </w:p>
        </w:tc>
      </w:tr>
      <w:tr w:rsidR="00D30EF5" w:rsidRPr="00D30EF5" w:rsidTr="008A2D33">
        <w:trPr>
          <w:trHeight w:val="630"/>
        </w:trPr>
        <w:tc>
          <w:tcPr>
            <w:tcW w:w="4763" w:type="dxa"/>
            <w:shd w:val="clear" w:color="000000" w:fill="FFFFFF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1340870,00</w:t>
            </w:r>
          </w:p>
        </w:tc>
      </w:tr>
      <w:tr w:rsidR="00D30EF5" w:rsidRPr="00D30EF5" w:rsidTr="008A2D33">
        <w:trPr>
          <w:trHeight w:val="88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102000,00</w:t>
            </w:r>
          </w:p>
        </w:tc>
      </w:tr>
      <w:tr w:rsidR="00D30EF5" w:rsidRPr="00D30EF5" w:rsidTr="008A2D33">
        <w:trPr>
          <w:trHeight w:val="306"/>
        </w:trPr>
        <w:tc>
          <w:tcPr>
            <w:tcW w:w="4763" w:type="dxa"/>
            <w:shd w:val="clear" w:color="000000" w:fill="FFFFFF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6200000190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102000,00</w:t>
            </w:r>
          </w:p>
        </w:tc>
      </w:tr>
      <w:tr w:rsidR="00D30EF5" w:rsidRPr="00D30EF5" w:rsidTr="008A2D33">
        <w:trPr>
          <w:trHeight w:val="964"/>
        </w:trPr>
        <w:tc>
          <w:tcPr>
            <w:tcW w:w="4763" w:type="dxa"/>
            <w:shd w:val="clear" w:color="000000" w:fill="FFFFFF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102000,00</w:t>
            </w:r>
          </w:p>
        </w:tc>
      </w:tr>
      <w:tr w:rsidR="00D30EF5" w:rsidRPr="00D30EF5" w:rsidTr="008A2D33">
        <w:trPr>
          <w:trHeight w:val="939"/>
        </w:trPr>
        <w:tc>
          <w:tcPr>
            <w:tcW w:w="4763" w:type="dxa"/>
            <w:shd w:val="clear" w:color="000000" w:fill="FFFFFF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3438700,00</w:t>
            </w:r>
          </w:p>
        </w:tc>
      </w:tr>
      <w:tr w:rsidR="00D30EF5" w:rsidRPr="00D30EF5" w:rsidTr="008A2D33">
        <w:trPr>
          <w:trHeight w:val="427"/>
        </w:trPr>
        <w:tc>
          <w:tcPr>
            <w:tcW w:w="4763" w:type="dxa"/>
            <w:shd w:val="clear" w:color="auto" w:fill="auto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2248350,00</w:t>
            </w:r>
          </w:p>
        </w:tc>
      </w:tr>
      <w:tr w:rsidR="00D30EF5" w:rsidRPr="00D30EF5" w:rsidTr="008A2D33">
        <w:trPr>
          <w:trHeight w:val="1245"/>
        </w:trPr>
        <w:tc>
          <w:tcPr>
            <w:tcW w:w="4763" w:type="dxa"/>
            <w:shd w:val="clear" w:color="000000" w:fill="FFFFFF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2248350,00</w:t>
            </w:r>
          </w:p>
        </w:tc>
      </w:tr>
      <w:tr w:rsidR="00D30EF5" w:rsidRPr="00D30EF5" w:rsidTr="008A2D33">
        <w:trPr>
          <w:trHeight w:val="396"/>
        </w:trPr>
        <w:tc>
          <w:tcPr>
            <w:tcW w:w="4763" w:type="dxa"/>
            <w:shd w:val="clear" w:color="auto" w:fill="auto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1186050,00</w:t>
            </w:r>
          </w:p>
        </w:tc>
      </w:tr>
      <w:tr w:rsidR="00D30EF5" w:rsidRPr="00D30EF5" w:rsidTr="008A2D33">
        <w:trPr>
          <w:trHeight w:val="63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1176050,00</w:t>
            </w:r>
          </w:p>
        </w:tc>
      </w:tr>
      <w:tr w:rsidR="00D30EF5" w:rsidRPr="00D30EF5" w:rsidTr="008A2D33">
        <w:trPr>
          <w:trHeight w:val="141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10000,00</w:t>
            </w:r>
          </w:p>
        </w:tc>
      </w:tr>
      <w:tr w:rsidR="00D30EF5" w:rsidRPr="00D30EF5" w:rsidTr="008A2D33">
        <w:trPr>
          <w:trHeight w:val="1065"/>
        </w:trPr>
        <w:tc>
          <w:tcPr>
            <w:tcW w:w="4763" w:type="dxa"/>
            <w:shd w:val="clear" w:color="auto" w:fill="auto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6600072090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4300,00</w:t>
            </w:r>
          </w:p>
        </w:tc>
      </w:tr>
      <w:tr w:rsidR="00D30EF5" w:rsidRPr="00D30EF5" w:rsidTr="008A2D33">
        <w:trPr>
          <w:trHeight w:val="72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4300,00</w:t>
            </w:r>
          </w:p>
        </w:tc>
      </w:tr>
      <w:tr w:rsidR="00D30EF5" w:rsidRPr="00D30EF5" w:rsidTr="008A2D33">
        <w:trPr>
          <w:trHeight w:val="141"/>
        </w:trPr>
        <w:tc>
          <w:tcPr>
            <w:tcW w:w="4763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10000,00</w:t>
            </w:r>
          </w:p>
        </w:tc>
      </w:tr>
      <w:tr w:rsidR="00D30EF5" w:rsidRPr="00D30EF5" w:rsidTr="008A2D33">
        <w:trPr>
          <w:trHeight w:val="471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10000,00</w:t>
            </w:r>
          </w:p>
        </w:tc>
      </w:tr>
      <w:tr w:rsidR="00D30EF5" w:rsidRPr="00D30EF5" w:rsidTr="008A2D33">
        <w:trPr>
          <w:trHeight w:val="266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10000,00</w:t>
            </w:r>
          </w:p>
        </w:tc>
      </w:tr>
      <w:tr w:rsidR="00D30EF5" w:rsidRPr="00D30EF5" w:rsidTr="008A2D33">
        <w:trPr>
          <w:trHeight w:val="31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3374016,00</w:t>
            </w:r>
          </w:p>
        </w:tc>
      </w:tr>
      <w:tr w:rsidR="00D30EF5" w:rsidRPr="00D30EF5" w:rsidTr="008A2D33">
        <w:trPr>
          <w:trHeight w:val="126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2477700,00</w:t>
            </w:r>
          </w:p>
        </w:tc>
      </w:tr>
      <w:tr w:rsidR="00D30EF5" w:rsidRPr="00D30EF5" w:rsidTr="008A2D33">
        <w:trPr>
          <w:trHeight w:val="930"/>
        </w:trPr>
        <w:tc>
          <w:tcPr>
            <w:tcW w:w="4763" w:type="dxa"/>
            <w:shd w:val="clear" w:color="000000" w:fill="FFFFFF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1908700,00</w:t>
            </w:r>
          </w:p>
        </w:tc>
      </w:tr>
      <w:tr w:rsidR="00D30EF5" w:rsidRPr="00D30EF5" w:rsidTr="008A2D33">
        <w:trPr>
          <w:trHeight w:val="72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569000,00</w:t>
            </w:r>
          </w:p>
        </w:tc>
      </w:tr>
      <w:tr w:rsidR="00D30EF5" w:rsidRPr="00D30EF5" w:rsidTr="008A2D33">
        <w:trPr>
          <w:trHeight w:val="33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30EF5" w:rsidRPr="00D30EF5" w:rsidTr="008A2D33">
        <w:trPr>
          <w:trHeight w:val="1875"/>
        </w:trPr>
        <w:tc>
          <w:tcPr>
            <w:tcW w:w="4763" w:type="dxa"/>
            <w:shd w:val="clear" w:color="auto" w:fill="auto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9900001790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218525,00</w:t>
            </w:r>
          </w:p>
        </w:tc>
      </w:tr>
      <w:tr w:rsidR="00D30EF5" w:rsidRPr="00D30EF5" w:rsidTr="008A2D33">
        <w:trPr>
          <w:trHeight w:val="284"/>
        </w:trPr>
        <w:tc>
          <w:tcPr>
            <w:tcW w:w="4763" w:type="dxa"/>
            <w:shd w:val="clear" w:color="auto" w:fill="auto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218525,00</w:t>
            </w:r>
          </w:p>
        </w:tc>
      </w:tr>
      <w:tr w:rsidR="00D30EF5" w:rsidRPr="00D30EF5" w:rsidTr="008A2D33">
        <w:trPr>
          <w:trHeight w:val="571"/>
        </w:trPr>
        <w:tc>
          <w:tcPr>
            <w:tcW w:w="4763" w:type="dxa"/>
            <w:shd w:val="clear" w:color="auto" w:fill="auto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9900021000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80000,00</w:t>
            </w:r>
          </w:p>
        </w:tc>
      </w:tr>
      <w:tr w:rsidR="00D30EF5" w:rsidRPr="00D30EF5" w:rsidTr="008A2D33">
        <w:trPr>
          <w:trHeight w:val="75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80000,00</w:t>
            </w:r>
          </w:p>
        </w:tc>
      </w:tr>
      <w:tr w:rsidR="00D30EF5" w:rsidRPr="00D30EF5" w:rsidTr="008A2D33">
        <w:trPr>
          <w:trHeight w:val="81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6241,00</w:t>
            </w:r>
          </w:p>
        </w:tc>
      </w:tr>
      <w:tr w:rsidR="00D30EF5" w:rsidRPr="00D30EF5" w:rsidTr="008A2D33">
        <w:trPr>
          <w:trHeight w:val="33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6241,00</w:t>
            </w:r>
          </w:p>
        </w:tc>
      </w:tr>
      <w:tr w:rsidR="00D30EF5" w:rsidRPr="00D30EF5" w:rsidTr="008A2D33">
        <w:trPr>
          <w:trHeight w:val="466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591550,00</w:t>
            </w:r>
          </w:p>
        </w:tc>
      </w:tr>
      <w:tr w:rsidR="00D30EF5" w:rsidRPr="00D30EF5" w:rsidTr="008A2D33">
        <w:trPr>
          <w:trHeight w:val="61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589300,00</w:t>
            </w:r>
          </w:p>
        </w:tc>
      </w:tr>
      <w:tr w:rsidR="00D30EF5" w:rsidRPr="00D30EF5" w:rsidTr="008A2D33">
        <w:trPr>
          <w:trHeight w:val="33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2250,00</w:t>
            </w:r>
          </w:p>
        </w:tc>
      </w:tr>
      <w:tr w:rsidR="00D30EF5" w:rsidRPr="00D30EF5" w:rsidTr="008A2D33">
        <w:trPr>
          <w:trHeight w:val="31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0200.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448300,00</w:t>
            </w:r>
          </w:p>
        </w:tc>
      </w:tr>
      <w:tr w:rsidR="00D30EF5" w:rsidRPr="00D30EF5" w:rsidTr="008A2D33">
        <w:trPr>
          <w:trHeight w:val="131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448300,00</w:t>
            </w:r>
          </w:p>
        </w:tc>
      </w:tr>
      <w:tr w:rsidR="00D30EF5" w:rsidRPr="00D30EF5" w:rsidTr="008A2D33">
        <w:trPr>
          <w:trHeight w:val="1169"/>
        </w:trPr>
        <w:tc>
          <w:tcPr>
            <w:tcW w:w="4763" w:type="dxa"/>
            <w:shd w:val="clear" w:color="auto" w:fill="auto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293000,00</w:t>
            </w:r>
          </w:p>
        </w:tc>
      </w:tr>
      <w:tr w:rsidR="00D30EF5" w:rsidRPr="00D30EF5" w:rsidTr="008A2D33">
        <w:trPr>
          <w:trHeight w:val="1485"/>
        </w:trPr>
        <w:tc>
          <w:tcPr>
            <w:tcW w:w="4763" w:type="dxa"/>
            <w:shd w:val="clear" w:color="000000" w:fill="FFFFFF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293000,00</w:t>
            </w:r>
          </w:p>
        </w:tc>
      </w:tr>
      <w:tr w:rsidR="00D30EF5" w:rsidRPr="00D30EF5" w:rsidTr="008A2D33">
        <w:trPr>
          <w:trHeight w:val="1036"/>
        </w:trPr>
        <w:tc>
          <w:tcPr>
            <w:tcW w:w="4763" w:type="dxa"/>
            <w:shd w:val="clear" w:color="auto" w:fill="auto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155300,00</w:t>
            </w:r>
          </w:p>
        </w:tc>
      </w:tr>
      <w:tr w:rsidR="00D30EF5" w:rsidRPr="00D30EF5" w:rsidTr="008A2D33">
        <w:trPr>
          <w:trHeight w:val="599"/>
        </w:trPr>
        <w:tc>
          <w:tcPr>
            <w:tcW w:w="4763" w:type="dxa"/>
            <w:shd w:val="clear" w:color="000000" w:fill="FFFFFF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155300,00</w:t>
            </w:r>
          </w:p>
        </w:tc>
      </w:tr>
      <w:tr w:rsidR="00D30EF5" w:rsidRPr="00D30EF5" w:rsidTr="008A2D33">
        <w:trPr>
          <w:trHeight w:val="276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0300.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145000,00</w:t>
            </w:r>
          </w:p>
        </w:tc>
      </w:tr>
      <w:tr w:rsidR="00D30EF5" w:rsidRPr="00D30EF5" w:rsidTr="008A2D33">
        <w:trPr>
          <w:trHeight w:val="665"/>
        </w:trPr>
        <w:tc>
          <w:tcPr>
            <w:tcW w:w="4763" w:type="dxa"/>
            <w:shd w:val="clear" w:color="auto" w:fill="auto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.0310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145000,00</w:t>
            </w:r>
          </w:p>
        </w:tc>
      </w:tr>
      <w:tr w:rsidR="00D30EF5" w:rsidRPr="00D30EF5" w:rsidTr="008A2D33">
        <w:trPr>
          <w:trHeight w:val="1146"/>
        </w:trPr>
        <w:tc>
          <w:tcPr>
            <w:tcW w:w="4763" w:type="dxa"/>
            <w:shd w:val="clear" w:color="auto" w:fill="auto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Муниципальная программа "Обеспечение пожарной безопасности на территории Апраксинского сельского поселения Костромского муниципального района Костромской области на 2024-2026 годы"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.0900000000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145000,00</w:t>
            </w:r>
          </w:p>
        </w:tc>
      </w:tr>
      <w:tr w:rsidR="00D30EF5" w:rsidRPr="00D30EF5" w:rsidTr="008A2D33">
        <w:trPr>
          <w:trHeight w:val="42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предупреждению и ликвидации последствий чрезвычайных ситуаций.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.0900023100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30000,00</w:t>
            </w:r>
          </w:p>
        </w:tc>
      </w:tr>
      <w:tr w:rsidR="00D30EF5" w:rsidRPr="00D30EF5" w:rsidTr="008A2D33">
        <w:trPr>
          <w:trHeight w:val="66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30000,00</w:t>
            </w:r>
          </w:p>
        </w:tc>
      </w:tr>
      <w:tr w:rsidR="00D30EF5" w:rsidRPr="00D30EF5" w:rsidTr="008A2D33">
        <w:trPr>
          <w:trHeight w:val="729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мероприятий на осуществление полномочий по обеспечению первичных мер пожарной безопасности в границах муниципальных районов </w:t>
            </w:r>
            <w:proofErr w:type="gramStart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proofErr w:type="gramEnd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границам городских и сельских населенных пунктов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.0900023210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115000,00</w:t>
            </w:r>
          </w:p>
        </w:tc>
      </w:tr>
      <w:tr w:rsidR="00D30EF5" w:rsidRPr="00D30EF5" w:rsidTr="008A2D33">
        <w:trPr>
          <w:trHeight w:val="76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115000,00</w:t>
            </w:r>
          </w:p>
        </w:tc>
      </w:tr>
      <w:tr w:rsidR="00D30EF5" w:rsidRPr="00D30EF5" w:rsidTr="008A2D33">
        <w:trPr>
          <w:trHeight w:val="204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0400.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55819296,00</w:t>
            </w:r>
          </w:p>
        </w:tc>
      </w:tr>
      <w:tr w:rsidR="00D30EF5" w:rsidRPr="00D30EF5" w:rsidTr="008A2D33">
        <w:trPr>
          <w:trHeight w:val="31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Дорожное хозяйство </w:t>
            </w:r>
            <w:proofErr w:type="gramStart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.0409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53948796,00</w:t>
            </w:r>
          </w:p>
        </w:tc>
      </w:tr>
      <w:tr w:rsidR="00D30EF5" w:rsidRPr="00D30EF5" w:rsidTr="008A2D33">
        <w:trPr>
          <w:trHeight w:val="353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Муниципальная программа "Развитие транспортной инфраструктуры на территории Апраксинского </w:t>
            </w:r>
            <w:proofErr w:type="gramStart"/>
            <w:r w:rsidRPr="00D30EF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сельского</w:t>
            </w:r>
            <w:proofErr w:type="gramEnd"/>
            <w:r w:rsidRPr="00D30EF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поселения Костромской области на 2024-2026 годы"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.0200000000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53948796,00</w:t>
            </w:r>
          </w:p>
        </w:tc>
      </w:tr>
      <w:tr w:rsidR="00D30EF5" w:rsidRPr="00D30EF5" w:rsidTr="008A2D33">
        <w:trPr>
          <w:trHeight w:val="551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Костромского муниципального района Костромской области.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.0200020300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2359100,00</w:t>
            </w:r>
          </w:p>
        </w:tc>
      </w:tr>
      <w:tr w:rsidR="00D30EF5" w:rsidRPr="00D30EF5" w:rsidTr="008A2D33">
        <w:trPr>
          <w:trHeight w:val="70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2359100,00</w:t>
            </w:r>
          </w:p>
        </w:tc>
      </w:tr>
      <w:tr w:rsidR="00D30EF5" w:rsidRPr="00D30EF5" w:rsidTr="008A2D33">
        <w:trPr>
          <w:trHeight w:val="269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сети автомобильных дорог общего пользования местного значения  за счет средств муниципального образования 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2842328,00</w:t>
            </w:r>
          </w:p>
        </w:tc>
      </w:tr>
      <w:tr w:rsidR="00D30EF5" w:rsidRPr="00D30EF5" w:rsidTr="008A2D33">
        <w:trPr>
          <w:trHeight w:val="64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2842328,00</w:t>
            </w:r>
          </w:p>
        </w:tc>
      </w:tr>
      <w:tr w:rsidR="00D30EF5" w:rsidRPr="00D30EF5" w:rsidTr="008A2D33">
        <w:trPr>
          <w:trHeight w:val="177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полномочий на проектирование, строительств</w:t>
            </w:r>
            <w:proofErr w:type="gramStart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о(</w:t>
            </w:r>
            <w:proofErr w:type="gramEnd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реконструкцию), капитальный ремонт, ремонт и содержание автомобильных 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020000S2640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48097744,00</w:t>
            </w:r>
          </w:p>
        </w:tc>
      </w:tr>
      <w:tr w:rsidR="00D30EF5" w:rsidRPr="00D30EF5" w:rsidTr="008A2D33">
        <w:trPr>
          <w:trHeight w:val="82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48097744,00</w:t>
            </w:r>
          </w:p>
        </w:tc>
      </w:tr>
      <w:tr w:rsidR="00D30EF5" w:rsidRPr="00D30EF5" w:rsidTr="008A2D33">
        <w:trPr>
          <w:trHeight w:val="226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0200025010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649624,00</w:t>
            </w:r>
          </w:p>
        </w:tc>
      </w:tr>
      <w:tr w:rsidR="00D30EF5" w:rsidRPr="00D30EF5" w:rsidTr="008A2D33">
        <w:trPr>
          <w:trHeight w:val="33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649624,00</w:t>
            </w:r>
          </w:p>
        </w:tc>
      </w:tr>
      <w:tr w:rsidR="00D30EF5" w:rsidRPr="00D30EF5" w:rsidTr="008A2D33">
        <w:trPr>
          <w:trHeight w:val="330"/>
        </w:trPr>
        <w:tc>
          <w:tcPr>
            <w:tcW w:w="4763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Другие вопросы в области национальной экономики.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1870500,00</w:t>
            </w:r>
          </w:p>
        </w:tc>
      </w:tr>
      <w:tr w:rsidR="00D30EF5" w:rsidRPr="00D30EF5" w:rsidTr="008A2D33">
        <w:trPr>
          <w:trHeight w:val="525"/>
        </w:trPr>
        <w:tc>
          <w:tcPr>
            <w:tcW w:w="4763" w:type="dxa"/>
            <w:shd w:val="clear" w:color="auto" w:fill="auto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1870500,00</w:t>
            </w:r>
          </w:p>
        </w:tc>
      </w:tr>
      <w:tr w:rsidR="00D30EF5" w:rsidRPr="00D30EF5" w:rsidTr="008A2D33">
        <w:trPr>
          <w:trHeight w:val="73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1870500,00</w:t>
            </w:r>
          </w:p>
        </w:tc>
      </w:tr>
      <w:tr w:rsidR="00D30EF5" w:rsidRPr="00D30EF5" w:rsidTr="008A2D33">
        <w:trPr>
          <w:trHeight w:val="31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.0500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33740097,00</w:t>
            </w:r>
          </w:p>
        </w:tc>
      </w:tr>
      <w:tr w:rsidR="00D30EF5" w:rsidRPr="00D30EF5" w:rsidTr="008A2D33">
        <w:trPr>
          <w:trHeight w:val="43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.0501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60600,00</w:t>
            </w:r>
          </w:p>
        </w:tc>
      </w:tr>
      <w:tr w:rsidR="00D30EF5" w:rsidRPr="00D30EF5" w:rsidTr="008A2D33">
        <w:trPr>
          <w:trHeight w:val="78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на капитальный ремонт и за муниципальный жилищный фон</w:t>
            </w:r>
            <w:proofErr w:type="gramStart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д(</w:t>
            </w:r>
            <w:proofErr w:type="gramEnd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регионального оператора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60600,00</w:t>
            </w:r>
          </w:p>
        </w:tc>
      </w:tr>
      <w:tr w:rsidR="00D30EF5" w:rsidRPr="00D30EF5" w:rsidTr="008A2D33">
        <w:trPr>
          <w:trHeight w:val="57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60600,00</w:t>
            </w:r>
          </w:p>
        </w:tc>
      </w:tr>
      <w:tr w:rsidR="00D30EF5" w:rsidRPr="00D30EF5" w:rsidTr="008A2D33">
        <w:trPr>
          <w:trHeight w:val="7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15000000,00</w:t>
            </w:r>
          </w:p>
        </w:tc>
      </w:tr>
      <w:tr w:rsidR="00D30EF5" w:rsidRPr="00D30EF5" w:rsidTr="008A2D33">
        <w:trPr>
          <w:trHeight w:val="99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 на осуществление полномочий по организации водоснабжения в границах населенных пунктов  сельских поселений Костромского муниципального района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15000000,00</w:t>
            </w:r>
          </w:p>
        </w:tc>
      </w:tr>
      <w:tr w:rsidR="00D30EF5" w:rsidRPr="00D30EF5" w:rsidTr="008A2D33">
        <w:trPr>
          <w:trHeight w:val="57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15000000,00</w:t>
            </w:r>
          </w:p>
        </w:tc>
      </w:tr>
      <w:tr w:rsidR="00D30EF5" w:rsidRPr="00D30EF5" w:rsidTr="008A2D33">
        <w:trPr>
          <w:trHeight w:val="219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18679497,00</w:t>
            </w:r>
          </w:p>
        </w:tc>
      </w:tr>
      <w:tr w:rsidR="00D30EF5" w:rsidRPr="00D30EF5" w:rsidTr="008A2D33">
        <w:trPr>
          <w:trHeight w:val="408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Муниципальная программа " Модернизация и ремонт объектов уличного освещения  Апраксинского сельского поселения Костромского муниципального района Костромской области на 2024-2026 годы" 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1795580,00</w:t>
            </w:r>
          </w:p>
        </w:tc>
      </w:tr>
      <w:tr w:rsidR="00D30EF5" w:rsidRPr="00D30EF5" w:rsidTr="008A2D33">
        <w:trPr>
          <w:trHeight w:val="24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сетей уличного  освещения муниципального образования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0610020210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1795580,00</w:t>
            </w:r>
          </w:p>
        </w:tc>
      </w:tr>
      <w:tr w:rsidR="00D30EF5" w:rsidRPr="00D30EF5" w:rsidTr="008A2D33">
        <w:trPr>
          <w:trHeight w:val="69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1795580,00</w:t>
            </w:r>
          </w:p>
        </w:tc>
      </w:tr>
      <w:tr w:rsidR="00D30EF5" w:rsidRPr="00D30EF5" w:rsidTr="008A2D33">
        <w:trPr>
          <w:trHeight w:val="7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Муниципальная программа " Благоустройство территории Апраксинского сельского поселения Костромского муниципального района Костромской области на 2024-2026 годы""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16883917,00</w:t>
            </w:r>
          </w:p>
        </w:tc>
      </w:tr>
      <w:tr w:rsidR="00D30EF5" w:rsidRPr="00D30EF5" w:rsidTr="008A2D33">
        <w:trPr>
          <w:trHeight w:val="31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0610020240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15554362,00</w:t>
            </w:r>
          </w:p>
        </w:tc>
      </w:tr>
      <w:tr w:rsidR="00D30EF5" w:rsidRPr="00D30EF5" w:rsidTr="008A2D33">
        <w:trPr>
          <w:trHeight w:val="67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15554362,00</w:t>
            </w:r>
          </w:p>
        </w:tc>
      </w:tr>
      <w:tr w:rsidR="00D30EF5" w:rsidRPr="00D30EF5" w:rsidTr="008A2D33">
        <w:trPr>
          <w:trHeight w:val="43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по борьбе с борщевиком Сосновского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06000S2250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38035,00</w:t>
            </w:r>
          </w:p>
        </w:tc>
      </w:tr>
      <w:tr w:rsidR="00D30EF5" w:rsidRPr="00D30EF5" w:rsidTr="008A2D33">
        <w:trPr>
          <w:trHeight w:val="64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38035,00</w:t>
            </w:r>
          </w:p>
        </w:tc>
      </w:tr>
      <w:tr w:rsidR="00D30EF5" w:rsidRPr="00D30EF5" w:rsidTr="008A2D33">
        <w:trPr>
          <w:trHeight w:val="413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01000L576T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1227800,00</w:t>
            </w:r>
          </w:p>
        </w:tc>
      </w:tr>
      <w:tr w:rsidR="00D30EF5" w:rsidRPr="00D30EF5" w:rsidTr="008A2D33">
        <w:trPr>
          <w:trHeight w:val="73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1227800,00</w:t>
            </w:r>
          </w:p>
        </w:tc>
      </w:tr>
      <w:tr w:rsidR="00D30EF5" w:rsidRPr="00D30EF5" w:rsidTr="008A2D33">
        <w:trPr>
          <w:trHeight w:val="474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обеспечению комплексного развития сельских территорий за счет средств заинтересованных лиц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0100020770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63720,00</w:t>
            </w:r>
          </w:p>
        </w:tc>
      </w:tr>
      <w:tr w:rsidR="00D30EF5" w:rsidRPr="00D30EF5" w:rsidTr="008A2D33">
        <w:trPr>
          <w:trHeight w:val="82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63720,00</w:t>
            </w:r>
          </w:p>
        </w:tc>
      </w:tr>
      <w:tr w:rsidR="00D30EF5" w:rsidRPr="00D30EF5" w:rsidTr="008A2D33">
        <w:trPr>
          <w:trHeight w:val="31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3331792,00</w:t>
            </w:r>
          </w:p>
        </w:tc>
      </w:tr>
      <w:tr w:rsidR="00D30EF5" w:rsidRPr="00D30EF5" w:rsidTr="008A2D33">
        <w:trPr>
          <w:trHeight w:val="31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3331792,00</w:t>
            </w:r>
          </w:p>
        </w:tc>
      </w:tr>
      <w:tr w:rsidR="00D30EF5" w:rsidRPr="00D30EF5" w:rsidTr="008A2D33">
        <w:trPr>
          <w:trHeight w:val="82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070000059Д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2985225,00</w:t>
            </w:r>
          </w:p>
        </w:tc>
      </w:tr>
      <w:tr w:rsidR="00D30EF5" w:rsidRPr="00D30EF5" w:rsidTr="008A2D33">
        <w:trPr>
          <w:trHeight w:val="431"/>
        </w:trPr>
        <w:tc>
          <w:tcPr>
            <w:tcW w:w="4763" w:type="dxa"/>
            <w:shd w:val="clear" w:color="000000" w:fill="FFFFFF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1535000,00</w:t>
            </w:r>
          </w:p>
        </w:tc>
      </w:tr>
      <w:tr w:rsidR="00D30EF5" w:rsidRPr="00D30EF5" w:rsidTr="008A2D33">
        <w:trPr>
          <w:trHeight w:val="69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1443225,00</w:t>
            </w:r>
          </w:p>
        </w:tc>
      </w:tr>
      <w:tr w:rsidR="00D30EF5" w:rsidRPr="00D30EF5" w:rsidTr="008A2D33">
        <w:trPr>
          <w:trHeight w:val="390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7000,00</w:t>
            </w:r>
          </w:p>
        </w:tc>
      </w:tr>
      <w:tr w:rsidR="00D30EF5" w:rsidRPr="00D30EF5" w:rsidTr="008A2D33">
        <w:trPr>
          <w:trHeight w:val="1020"/>
        </w:trPr>
        <w:tc>
          <w:tcPr>
            <w:tcW w:w="4763" w:type="dxa"/>
            <w:shd w:val="clear" w:color="auto" w:fill="auto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0700000691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165000,00</w:t>
            </w:r>
          </w:p>
        </w:tc>
      </w:tr>
      <w:tr w:rsidR="00D30EF5" w:rsidRPr="00D30EF5" w:rsidTr="008A2D33">
        <w:trPr>
          <w:trHeight w:val="76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165000,00</w:t>
            </w:r>
          </w:p>
        </w:tc>
      </w:tr>
      <w:tr w:rsidR="00D30EF5" w:rsidRPr="00D30EF5" w:rsidTr="008A2D33">
        <w:trPr>
          <w:trHeight w:val="1326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181567,00</w:t>
            </w:r>
          </w:p>
        </w:tc>
      </w:tr>
      <w:tr w:rsidR="00D30EF5" w:rsidRPr="00D30EF5" w:rsidTr="008A2D33">
        <w:trPr>
          <w:trHeight w:val="31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181567,00</w:t>
            </w:r>
          </w:p>
        </w:tc>
      </w:tr>
      <w:tr w:rsidR="00D30EF5" w:rsidRPr="00D30EF5" w:rsidTr="008A2D33">
        <w:trPr>
          <w:trHeight w:val="31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1000.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144000,00</w:t>
            </w:r>
          </w:p>
        </w:tc>
      </w:tr>
      <w:tr w:rsidR="00D30EF5" w:rsidRPr="00D30EF5" w:rsidTr="008A2D33">
        <w:trPr>
          <w:trHeight w:val="315"/>
        </w:trPr>
        <w:tc>
          <w:tcPr>
            <w:tcW w:w="4763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144000,00</w:t>
            </w:r>
          </w:p>
        </w:tc>
      </w:tr>
      <w:tr w:rsidR="00D30EF5" w:rsidRPr="00D30EF5" w:rsidTr="008A2D33">
        <w:trPr>
          <w:trHeight w:val="630"/>
        </w:trPr>
        <w:tc>
          <w:tcPr>
            <w:tcW w:w="4763" w:type="dxa"/>
            <w:shd w:val="clear" w:color="auto" w:fill="auto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Ежемесячная доплата к пенсиям лицам, замещавшим выборные должности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64000,00</w:t>
            </w:r>
          </w:p>
        </w:tc>
      </w:tr>
      <w:tr w:rsidR="00D30EF5" w:rsidRPr="00D30EF5" w:rsidTr="008A2D33">
        <w:trPr>
          <w:trHeight w:val="31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64000,00</w:t>
            </w:r>
          </w:p>
        </w:tc>
      </w:tr>
      <w:tr w:rsidR="00D30EF5" w:rsidRPr="00D30EF5" w:rsidTr="008A2D33">
        <w:trPr>
          <w:trHeight w:val="315"/>
        </w:trPr>
        <w:tc>
          <w:tcPr>
            <w:tcW w:w="4763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80000,00</w:t>
            </w:r>
          </w:p>
        </w:tc>
      </w:tr>
      <w:tr w:rsidR="00D30EF5" w:rsidRPr="00D30EF5" w:rsidTr="008A2D33">
        <w:trPr>
          <w:trHeight w:val="31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80000,00</w:t>
            </w:r>
          </w:p>
        </w:tc>
      </w:tr>
      <w:tr w:rsidR="00D30EF5" w:rsidRPr="00D30EF5" w:rsidTr="008A2D33">
        <w:trPr>
          <w:trHeight w:val="31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1160500,00</w:t>
            </w:r>
          </w:p>
        </w:tc>
      </w:tr>
      <w:tr w:rsidR="00D30EF5" w:rsidRPr="00D30EF5" w:rsidTr="008A2D33">
        <w:trPr>
          <w:trHeight w:val="31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1160500,00</w:t>
            </w:r>
          </w:p>
        </w:tc>
      </w:tr>
      <w:tr w:rsidR="00D30EF5" w:rsidRPr="00D30EF5" w:rsidTr="008A2D33">
        <w:trPr>
          <w:trHeight w:val="945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услуг)  подведомственных учреждений в области физической культуры и спорта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1160500,00</w:t>
            </w:r>
          </w:p>
        </w:tc>
      </w:tr>
      <w:tr w:rsidR="00D30EF5" w:rsidRPr="00D30EF5" w:rsidTr="008A2D33">
        <w:trPr>
          <w:trHeight w:val="683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органами</w:t>
            </w:r>
            <w:proofErr w:type="gramEnd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органами местного самоуправления, казенными учреждениями, органами управления </w:t>
            </w:r>
            <w:proofErr w:type="spellStart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spellEnd"/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-ми внебюджетными фондами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855500,00</w:t>
            </w:r>
          </w:p>
        </w:tc>
      </w:tr>
      <w:tr w:rsidR="00D30EF5" w:rsidRPr="00D30EF5" w:rsidTr="008A2D33">
        <w:trPr>
          <w:trHeight w:val="388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305000,00</w:t>
            </w:r>
          </w:p>
        </w:tc>
      </w:tr>
      <w:tr w:rsidR="00D30EF5" w:rsidRPr="00D30EF5" w:rsidTr="008A2D33">
        <w:trPr>
          <w:trHeight w:val="242"/>
        </w:trPr>
        <w:tc>
          <w:tcPr>
            <w:tcW w:w="4763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0EF5" w:rsidRPr="00D30EF5" w:rsidRDefault="00D30EF5" w:rsidP="00D30EF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E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103054571,00</w:t>
            </w:r>
          </w:p>
        </w:tc>
      </w:tr>
    </w:tbl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Приложение №5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Костромского муниципального района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30EF5">
        <w:rPr>
          <w:rFonts w:ascii="Arial" w:eastAsia="Times New Roman" w:hAnsi="Arial" w:cs="Arial"/>
          <w:sz w:val="24"/>
          <w:szCs w:val="24"/>
          <w:lang w:eastAsia="ru-RU"/>
        </w:rPr>
        <w:t>от 07 марта 2024 г. № 17</w:t>
      </w: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EF5" w:rsidRPr="00D30EF5" w:rsidRDefault="00D30EF5" w:rsidP="00D30EF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  <w:r w:rsidRPr="00D30EF5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>Источники финансирования дефицита бюджета Апраксинского сельского поселения на 2024 год</w:t>
      </w:r>
    </w:p>
    <w:p w:rsidR="00D30EF5" w:rsidRPr="00D30EF5" w:rsidRDefault="00D30EF5" w:rsidP="00D30EF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</w:p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908"/>
        <w:gridCol w:w="3685"/>
        <w:gridCol w:w="2127"/>
      </w:tblGrid>
      <w:tr w:rsidR="00D30EF5" w:rsidRPr="00D30EF5" w:rsidTr="008A2D33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D30EF5" w:rsidRPr="00D30EF5" w:rsidTr="008A2D33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Апраксинского </w:t>
            </w:r>
            <w:proofErr w:type="gramStart"/>
            <w:r w:rsidRPr="00D30E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</w:t>
            </w:r>
            <w:proofErr w:type="gramEnd"/>
            <w:r w:rsidRPr="00D30E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поселения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0EF5" w:rsidRPr="00D30EF5" w:rsidTr="008A2D33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1267062,00</w:t>
            </w:r>
          </w:p>
        </w:tc>
      </w:tr>
      <w:tr w:rsidR="00D30EF5" w:rsidRPr="00D30EF5" w:rsidTr="008A2D33">
        <w:trPr>
          <w:trHeight w:val="6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1267062,00</w:t>
            </w:r>
          </w:p>
        </w:tc>
      </w:tr>
      <w:tr w:rsidR="00D30EF5" w:rsidRPr="00D30EF5" w:rsidTr="008A2D33">
        <w:trPr>
          <w:trHeight w:val="597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-101787509,00</w:t>
            </w:r>
          </w:p>
        </w:tc>
      </w:tr>
      <w:tr w:rsidR="00D30EF5" w:rsidRPr="00D30EF5" w:rsidTr="008A2D33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-101787509,00</w:t>
            </w:r>
          </w:p>
        </w:tc>
      </w:tr>
      <w:tr w:rsidR="00D30EF5" w:rsidRPr="00D30EF5" w:rsidTr="008A2D33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-101787509,00</w:t>
            </w:r>
          </w:p>
        </w:tc>
      </w:tr>
      <w:tr w:rsidR="00D30EF5" w:rsidRPr="00D30EF5" w:rsidTr="008A2D33">
        <w:trPr>
          <w:trHeight w:val="491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-101787509,00</w:t>
            </w:r>
          </w:p>
        </w:tc>
      </w:tr>
      <w:tr w:rsidR="00D30EF5" w:rsidRPr="00D30EF5" w:rsidTr="008A2D33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103054571,00</w:t>
            </w:r>
          </w:p>
        </w:tc>
      </w:tr>
      <w:tr w:rsidR="00D30EF5" w:rsidRPr="00D30EF5" w:rsidTr="008A2D33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103054571,00</w:t>
            </w:r>
          </w:p>
        </w:tc>
      </w:tr>
      <w:tr w:rsidR="00D30EF5" w:rsidRPr="00D30EF5" w:rsidTr="008A2D33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</w:t>
            </w: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денежных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103054571,00</w:t>
            </w:r>
          </w:p>
        </w:tc>
      </w:tr>
      <w:tr w:rsidR="00D30EF5" w:rsidRPr="00D30EF5" w:rsidTr="008A2D33">
        <w:trPr>
          <w:trHeight w:val="6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000 01 05 02 01 10 0000 610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103054571,00</w:t>
            </w:r>
          </w:p>
        </w:tc>
      </w:tr>
      <w:tr w:rsidR="00D30EF5" w:rsidRPr="00D30EF5" w:rsidTr="008A2D33">
        <w:trPr>
          <w:trHeight w:val="274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5" w:rsidRPr="00D30EF5" w:rsidRDefault="00D30EF5" w:rsidP="00D3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1267062,00</w:t>
            </w:r>
          </w:p>
        </w:tc>
      </w:tr>
    </w:tbl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EF5" w:rsidRPr="00D30EF5" w:rsidRDefault="00D30EF5" w:rsidP="00D30EF5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2A3E97" w:rsidRPr="002A3E97" w:rsidRDefault="002A3E97" w:rsidP="002A3E97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B5FFC" w:rsidRPr="007B5FFC" w:rsidRDefault="007B5FFC" w:rsidP="007B5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625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FFC" w:rsidRPr="007B5FFC" w:rsidRDefault="007B5FFC" w:rsidP="007B5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7B5FFC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СОВЕТ ДЕПУТАТОВ</w:t>
      </w:r>
    </w:p>
    <w:p w:rsidR="007B5FFC" w:rsidRPr="007B5FFC" w:rsidRDefault="007B5FFC" w:rsidP="007B5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7B5FF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АПРАКСИНСКОГО СЕЛЬСКОГО ПОСЕЛЕНИЯ</w:t>
      </w:r>
    </w:p>
    <w:p w:rsidR="007B5FFC" w:rsidRPr="007B5FFC" w:rsidRDefault="007B5FFC" w:rsidP="007B5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B5FF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КОСТРОМСКОГО МУНИЦИПАЛЬНОГО РАЙОНА</w:t>
      </w:r>
    </w:p>
    <w:p w:rsidR="007B5FFC" w:rsidRPr="007B5FFC" w:rsidRDefault="007B5FFC" w:rsidP="007B5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B5FF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КОСТРОМСКОЙ ОБЛАСТИ</w:t>
      </w:r>
    </w:p>
    <w:p w:rsidR="007B5FFC" w:rsidRPr="007B5FFC" w:rsidRDefault="007B5FFC" w:rsidP="007B5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B5FFC" w:rsidRPr="007B5FFC" w:rsidRDefault="007B5FFC" w:rsidP="007B5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5FFC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РЕШЕНИЕ</w:t>
      </w:r>
    </w:p>
    <w:p w:rsidR="007B5FFC" w:rsidRPr="007B5FFC" w:rsidRDefault="007B5FFC" w:rsidP="007B5FFC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</w:pPr>
      <w:r w:rsidRPr="007B5FFC"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>от 07 мая 2024 года</w:t>
      </w:r>
      <w:r w:rsidRPr="007B5FF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B5FFC"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>№18 п. Апраксино</w:t>
      </w:r>
    </w:p>
    <w:p w:rsidR="007B5FFC" w:rsidRPr="007B5FFC" w:rsidRDefault="007B5FFC" w:rsidP="007B5FFC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</w:pPr>
      <w:r w:rsidRPr="007B5FFC"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  <w:t>ОБ УТВЕРЖДЕНИИ ПОЛОЖЕНИЯ О ПОРЯДКЕ ВЫЯВЛЕНИЯ БЕСХОЗЯЙНОГО ИМУЩЕСТВА И ОФОРМЛЕНИЯ ЕГО В МУНИЦИПАЛЬНУЮ СОБСТВЕННОСТЬ АПРАКСИНСКОГО СЕЛЬСКОГО ПОСЕЛЕНИЯ КОСТРОМСКОГО МУНИЦИПАЛЬНОГО РАЙОНА КОСТРОМСКОЙ ОБЛАСТИ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В соответствии с Гражданским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</w:t>
      </w:r>
      <w:hyperlink r:id="rId12" w:anchor="/document/99/420287404/" w:history="1">
        <w:r w:rsidRPr="007B5FFC">
          <w:rPr>
            <w:rFonts w:ascii="Arial" w:eastAsia="Arial Unicode MS" w:hAnsi="Arial" w:cs="Arial"/>
            <w:color w:val="000000"/>
            <w:sz w:val="24"/>
            <w:szCs w:val="24"/>
            <w:lang w:eastAsia="ru-RU" w:bidi="ru-RU"/>
          </w:rPr>
          <w:t xml:space="preserve"> от 13 июля 2015 года № 218-ФЗ</w:t>
        </w:r>
      </w:hyperlink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«О государственной регистрации недвижимости», руководствуясь Гражданским кодексом Российской Федерации, приказом Росреестра от 15.03.2023 N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/0086 "Об установлении Порядка принятия на учет бесхозяйных недвижимых вещей", руководствуясь Уставом  Апраксинского сельского поселения Костромского муниципального района Костромской области, Совет депутатов решил: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1. Утвердить прилагаемое Положение о порядке выявления бесхозяйного имущества и оформления его в муниципальную </w:t>
      </w: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lastRenderedPageBreak/>
        <w:t xml:space="preserve">собственность Апраксинского сельского поселения Костромского муниципального района Костромской области 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2. Признать утратившим силу решение Совета депутатов Апраксинского сельского поселения Костромского муниципального района Костромской области от 11.12.2009 года № 54 «Об утверждении Положения о порядке оформления бесхозяйного недвижимого имущества в муниципальную собственность».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3. Признать утратившим силу решение Совета депутатов Апраксинского сельского поселения Костромского муниципального района Костромской области от 29.01.2015 года № 9 «Об утверждении Положения о порядке оформления бесхозяйного недвижимого имущества в муниципальную собственность».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4. Признать утратившим силу решение Совета депутатов Апраксинского сельского поселения Костромского муниципального района Костромской области от 29.07.2022 года № 36 «Об утверждении Положения о порядке выявления бесхозяйного имущества и оформления его в муниципальную собственность Апраксинского сельского поселения Костромского муниципального района Костромской области».</w:t>
      </w:r>
    </w:p>
    <w:p w:rsidR="007B5FFC" w:rsidRPr="007B5FFC" w:rsidRDefault="007B5FFC" w:rsidP="007B5FF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5. Настоящее решение разместить на официальном сайте администрации Апраксинского сельского поселения в информационно-телекоммуникационной сети «Интернет».</w:t>
      </w:r>
    </w:p>
    <w:p w:rsidR="007B5FFC" w:rsidRPr="007B5FFC" w:rsidRDefault="007B5FFC" w:rsidP="007B5FF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6.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выполнением настоящего решения оставляю за собой.</w:t>
      </w:r>
    </w:p>
    <w:p w:rsidR="007B5FFC" w:rsidRPr="007B5FFC" w:rsidRDefault="007B5FFC" w:rsidP="007B5FFC">
      <w:pPr>
        <w:widowControl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7. Решение вступает в силу со дня его официального опубликования.</w:t>
      </w:r>
    </w:p>
    <w:p w:rsidR="007B5FFC" w:rsidRPr="007B5FFC" w:rsidRDefault="007B5FFC" w:rsidP="007B5FFC">
      <w:pPr>
        <w:widowControl w:val="0"/>
        <w:spacing w:after="0" w:line="240" w:lineRule="auto"/>
        <w:contextualSpacing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spacing w:after="0" w:line="240" w:lineRule="auto"/>
        <w:contextualSpacing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Глава Апраксинского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сельского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поселения</w:t>
      </w:r>
    </w:p>
    <w:p w:rsidR="007B5FFC" w:rsidRPr="007B5FFC" w:rsidRDefault="007B5FFC" w:rsidP="007B5FFC">
      <w:pPr>
        <w:widowControl w:val="0"/>
        <w:spacing w:after="0" w:line="240" w:lineRule="auto"/>
        <w:contextualSpacing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Костромского муниципального района</w:t>
      </w:r>
    </w:p>
    <w:p w:rsidR="007B5FFC" w:rsidRPr="007B5FFC" w:rsidRDefault="007B5FFC" w:rsidP="007B5FFC">
      <w:pPr>
        <w:widowControl w:val="0"/>
        <w:spacing w:after="0" w:line="240" w:lineRule="auto"/>
        <w:contextualSpacing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Костромской области                                                                                           О.В. Глухарева</w:t>
      </w:r>
    </w:p>
    <w:p w:rsidR="007B5FFC" w:rsidRPr="007B5FFC" w:rsidRDefault="007B5FFC" w:rsidP="007B5FFC">
      <w:pPr>
        <w:widowControl w:val="0"/>
        <w:spacing w:after="300" w:line="240" w:lineRule="auto"/>
        <w:ind w:left="538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spacing w:after="300" w:line="240" w:lineRule="auto"/>
        <w:ind w:left="538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spacing w:after="300" w:line="240" w:lineRule="auto"/>
        <w:ind w:left="538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spacing w:after="300" w:line="240" w:lineRule="auto"/>
        <w:ind w:left="538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spacing w:after="300" w:line="240" w:lineRule="auto"/>
        <w:ind w:left="538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spacing w:after="300" w:line="240" w:lineRule="auto"/>
        <w:ind w:left="538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УТВЕРЖДЕНО</w:t>
      </w:r>
    </w:p>
    <w:p w:rsidR="007B5FFC" w:rsidRPr="007B5FFC" w:rsidRDefault="007B5FFC" w:rsidP="007B5FFC">
      <w:pPr>
        <w:widowControl w:val="0"/>
        <w:spacing w:after="300" w:line="240" w:lineRule="auto"/>
        <w:ind w:left="538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Решением Совета депутатов</w:t>
      </w:r>
    </w:p>
    <w:p w:rsidR="007B5FFC" w:rsidRPr="007B5FFC" w:rsidRDefault="007B5FFC" w:rsidP="007B5FFC">
      <w:pPr>
        <w:widowControl w:val="0"/>
        <w:spacing w:after="300" w:line="240" w:lineRule="auto"/>
        <w:ind w:left="538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Апраксинского сельского поселения</w:t>
      </w:r>
    </w:p>
    <w:p w:rsidR="007B5FFC" w:rsidRPr="007B5FFC" w:rsidRDefault="007B5FFC" w:rsidP="007B5FFC">
      <w:pPr>
        <w:widowControl w:val="0"/>
        <w:spacing w:after="300" w:line="240" w:lineRule="auto"/>
        <w:ind w:left="538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Костромского муниципального района</w:t>
      </w:r>
    </w:p>
    <w:p w:rsidR="007B5FFC" w:rsidRPr="007B5FFC" w:rsidRDefault="007B5FFC" w:rsidP="007B5FFC">
      <w:pPr>
        <w:widowControl w:val="0"/>
        <w:spacing w:after="300" w:line="240" w:lineRule="auto"/>
        <w:ind w:left="538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Костромской области</w:t>
      </w:r>
    </w:p>
    <w:p w:rsidR="007B5FFC" w:rsidRPr="007B5FFC" w:rsidRDefault="007B5FFC" w:rsidP="007B5FFC">
      <w:pPr>
        <w:widowControl w:val="0"/>
        <w:spacing w:after="300" w:line="240" w:lineRule="auto"/>
        <w:ind w:left="538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 07 мая 2024 года № 18</w:t>
      </w:r>
    </w:p>
    <w:p w:rsidR="007B5FFC" w:rsidRPr="007B5FFC" w:rsidRDefault="007B5FFC" w:rsidP="007B5FFC">
      <w:pPr>
        <w:widowControl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</w:pPr>
      <w:r w:rsidRPr="007B5FFC"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  <w:t>ПОЛОЖЕНИЕ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</w:pPr>
      <w:r w:rsidRPr="007B5FFC"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  <w:t xml:space="preserve">О ПОРЯДКЕ ВЫЯВЛЕНИЯ БЕСХОЗЯЙНОГО ИМУЩЕСТВА И ОФОРМЛЕНИЯ ЕГО В МУНИЦИПАЛЬНУЮ СОБСТВЕННОСТЬ АПРАКСИНСКОГО СЕЛЬСКОГО ПОСЕЛЕНИЯ </w:t>
      </w:r>
      <w:r w:rsidRPr="007B5FFC"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  <w:lastRenderedPageBreak/>
        <w:t>КОСТРОМСКОГО МУНИЦИПАЛЬНОГО РАЙОНА КОСТРОМСКОЙ ОБЛАСТИ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1. Общие положения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1.1. Настоящий Порядок выявления и оформления в муниципальную собственность бесхозяйного имущества (далее - Порядок) разработан в соответствии с </w:t>
      </w:r>
      <w:hyperlink r:id="rId13" w:history="1">
        <w:r w:rsidRPr="007B5FFC">
          <w:rPr>
            <w:rFonts w:ascii="Arial" w:eastAsia="Arial Unicode MS" w:hAnsi="Arial" w:cs="Arial"/>
            <w:color w:val="000000"/>
            <w:sz w:val="24"/>
            <w:szCs w:val="24"/>
            <w:lang w:eastAsia="ru-RU" w:bidi="ru-RU"/>
          </w:rPr>
          <w:t>Гражданским кодексом</w:t>
        </w:r>
      </w:hyperlink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Российской Федерации, </w:t>
      </w:r>
      <w:hyperlink r:id="rId14" w:history="1">
        <w:r w:rsidRPr="007B5FFC">
          <w:rPr>
            <w:rFonts w:ascii="Arial" w:eastAsia="Arial Unicode MS" w:hAnsi="Arial" w:cs="Arial"/>
            <w:color w:val="000000"/>
            <w:sz w:val="24"/>
            <w:szCs w:val="24"/>
            <w:lang w:eastAsia="ru-RU" w:bidi="ru-RU"/>
          </w:rPr>
          <w:t>Федеральным законом</w:t>
        </w:r>
      </w:hyperlink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5" w:history="1">
        <w:r w:rsidRPr="007B5FFC">
          <w:rPr>
            <w:rFonts w:ascii="Arial" w:eastAsia="Arial Unicode MS" w:hAnsi="Arial" w:cs="Arial"/>
            <w:color w:val="000000"/>
            <w:sz w:val="24"/>
            <w:szCs w:val="24"/>
            <w:lang w:eastAsia="ru-RU" w:bidi="ru-RU"/>
          </w:rPr>
          <w:t>Федеральным законом</w:t>
        </w:r>
      </w:hyperlink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от 13.07.2015 N 218-ФЗ "О государственной регистрации недвижимости", приказом Росреестра от 15.03.2023 N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/0086 "Об установлении Порядка принятия на учет бесхозяйных недвижимых вещей" и определяет: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порядок выявления на территории Апраксинского сельского поселения Костромского муниципального района Костромской области (далее - Апраксинское сельское поселение) бесхозяйного имущества, порядок его учета и оформления в муниципальную собственность;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1.2. Настоящий Порядок распространяется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на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: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- недвижимое имущество, расположенное на территории Апраксинского сельского поселения, которое не имеет собственника или собственник, которого неизвестен, либо на имущество, от права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собственности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на которое собственник отказался;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- движимое имущество, расположенное на территории Апраксинского сельского поселения, которое не имеет собственника или собственник, которого неизвестен, либо на имущество, от права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собственности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на которое собственник отказался.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1.3. Оформление документов для признания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бесхозяйными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объектов недвижимого имущества, постановку на учет и принятие в муниципальную собственность бесхозяйного имущества осуществляет Администрация Апраксинского сельского поселения (далее – Администрация) в соответствии с настоящим Порядком.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1.4. Принятие на учет бесхозяйных объектов недвижимого имущества осуществляет Управление Росреестра по Костромской области.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1.5. Бесхозяйные движимые вещи государственной регистрации не подлежат.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1.6. Главными целями и задачами выявления бесхозяйного имущества, оформления права муниципальной собственности на выявленные бесхозяйные объекты недвижимого и выморочного имущества являются: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вовлечение неиспользуемого имущества в экономический оборот;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обеспечение нормальной и безопасной технической эксплуатации имущества;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повышение эффективности использования имущества, находящегося на территории Апраксинского сельского поселения;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- благоустройство и надлежащее состояние территории Апраксинского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сельского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поселения;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увеличение доходной части местного бюджета за счет вовлечения в экономический оборот имущества;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- решение иных вопросов местного значения, установленных </w:t>
      </w:r>
      <w:hyperlink r:id="rId16" w:history="1">
        <w:r w:rsidRPr="007B5FFC">
          <w:rPr>
            <w:rFonts w:ascii="Arial" w:eastAsia="Arial Unicode MS" w:hAnsi="Arial" w:cs="Arial"/>
            <w:color w:val="000000"/>
            <w:sz w:val="24"/>
            <w:szCs w:val="24"/>
            <w:lang w:eastAsia="ru-RU" w:bidi="ru-RU"/>
          </w:rPr>
          <w:t>статьей 16</w:t>
        </w:r>
      </w:hyperlink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Федерального закона от 06.10.2003 N 131-ФЗ "Об общих принципах организации местного самоуправления в Российской Федерации". 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1.7. Вопросы принятия в муниципальную собственность бесхозяйного недвижимого и выморочного имущества, не урегулированные настоящим Порядком, регулируется действующим законодательством Российской Федерации.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lastRenderedPageBreak/>
        <w:t>2. Порядок выявления бесхозяйных объектов недвижимого имущества и подготовки документов, необходимых для их постановки на учет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2.1. Сведения о недвижимом имуществе, имеющем признаки бесхозяйного, могут поступать: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от исполнительных органов государственной власти Российской Федерации, субъектов Российской Федерации;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от органов местного самоуправления;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в результате проведения инвентаризации;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- при проведении ремонтных работ на объектах инженерной инфраструктуры Апраксинского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сельского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поселения;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на основании заявлений юридических и физических лиц;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иными способами.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2.2. Организация работ по выявлению на территории Апраксинского сельского поселения бесхозяйных объектов недвижимого имущества осуществляется комиссией по выявлению на территории Апраксинского сельского поселения бесхозяйного недвижимого имущества (далее - Комиссия), состав и положение о которой утверждается постановлением Администрации.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2.3. Учет и оформление в муниципальную собственность выявленных бесхозяйных объектов недвижимого имущества осуществляется Администрацией.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2.4. В течение 15-ти рабочих дней со дня получения информации о бесхозяйном объекте недвижимого имущества Комиссия проводит проверку поступившей информации с выездом на место нахождения объекта с составлением Акта выявления бесхозяйного недвижимого имущества на территории Апраксинского сельского поселения по форме согласно приложению N 1 к настоящему Порядку.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2.5. После составления Акта выявления бесхозяйного недвижимого имущества Администрация в течение 10-ти рабочих дней проводит работу по уточнению и дополнению информации о бесхозяйных объектах недвижимого имущества, осуществляет сбор документов, подтверждающих, что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выданные соответствующими государственными органами (организациями), осуществлявшими регистрацию прав на недвижимость, документы, подтверждающие, что права на данные объекты недвижимого имущества ими не были зарегистрированы;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сведения из Единого государственного реестра прав на недвижимое имущество и сделок с ним об объекте недвижимого имущества.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2.6. Документом, подтверждающим отказ собственника от прав на недвижимое имущество, является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</w:t>
      </w: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lastRenderedPageBreak/>
        <w:t>удостоверенное нотариально.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Комиссия запрашивает либо получает посредством межведомственного взаимодействия следующие документы: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копии правоустанавливающих документов, подтверждающих наличие права собственности у лица, отказавшегося от права собственности;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копии учредительных документов юридического лица, свидетельство о государственной регистрации юридического лица, идентификационный номер налогоплательщика.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В случае отказа собственника - физического лица от права собственности на имущество и в случае, если право собственности не зарегистрировано, Комиссия запрашивает либо получает посредством межведомственного взаимодействия следующие документы: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копии правоустанавливающих документов, подтверждающих наличие права собственности у лица, отказавшегося от права собственности;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сведения о регистрации физического лица в качестве предпринимателя без образования юридического лица;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копия документа, удостоверяющего личность гражданина.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2.7. По окончании работы по уточнению и дополнению информации о бесхозяйных объектах недвижимого имущества и сбора документов, подтверждающих, что объект недвижимого имущества не имеет собственника, или его собственник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неизвестен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выносится Заключение комиссии по выявлению на территории Апраксинского сельского поселения бесхозяйного недвижимого имущества, по форме согласно приложению N 2 к порядку выявления, учета и оформления в муниципальную собственность бесхозяйного недвижимого имущества (далее -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Заключение).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Заключением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устанавливается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является или не является объект недвижимости бесхозяйным.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2.8. В случае если Заключением установлено, что объект недвижимости не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является бесхозяйным работа по сбору документов для постановки соответствующего объекта на учет в качестве бесхозяйного прекращается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, о чем уведомляется лицо, предоставившее сведения о бесхозяйном недвижимом имуществе.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2.9. В течени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и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10-ти рабочих дней после вынесения Заключения, за исключением случая, указанного в пункте 2.8. настоящего Порядка, принимается постановление администрации Апраксинского сельского поселения о признании объекта недвижимого имущества бесхозяйным и включении его в Реестр бесхозяйных объектов недвижимого имущества, расположенных на территории Апраксинского сельского поселения (далее - Реестр).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2.10. Ведение Реестра осуществляется Администрацией по форме согласно приложению N 3 к настоящему Порядку.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2.11. Не позднее 30-ти рабочих дней со дня принятия постановления Администрации о признании объекта недвижимого имущества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бесхозяйным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Администрация заказывает изготовление кадастрового и технического паспортов в органах технической инвентаризации. Работы по проведению технической инвентаризации и изготовлению кадастрового и технического паспортов осуществляются за счет средств местного бюджета.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2.12.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В целях предотвращения угрозы разрушения (утраты) имущества, имеющего признаки бесхозяйного, возникновения и устранения последствий аварийных ситуаций, создающих непосредственную угрозу жизни и здоровью граждан (в части содержания в надлежащем состоянии объектов жизнеобеспечения, инженерной инфраструктуры и объектов благоустройства) </w:t>
      </w: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lastRenderedPageBreak/>
        <w:t>обеспечивается сохранность данного имущества за счет и в пределах средств местного бюджета, выделенных на эти цели.</w:t>
      </w:r>
      <w:proofErr w:type="gramEnd"/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Содержание и обслуживание выявленных бесхозяйных тепловых сетей до признания права муниципальной собственности на указанное бесхозяйное имущество осуществляется в соответствии </w:t>
      </w:r>
      <w:hyperlink r:id="rId17" w:history="1">
        <w:r w:rsidRPr="007B5FFC">
          <w:rPr>
            <w:rFonts w:ascii="Arial" w:eastAsia="Arial Unicode MS" w:hAnsi="Arial" w:cs="Arial"/>
            <w:color w:val="000000"/>
            <w:sz w:val="24"/>
            <w:szCs w:val="24"/>
            <w:lang w:eastAsia="ru-RU" w:bidi="ru-RU"/>
          </w:rPr>
          <w:t>Федеральным законом</w:t>
        </w:r>
      </w:hyperlink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от 27.07.2010 N 190-ФЗ "О теплоснабжении".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Содержание и обслуживание выявленных бесхозяйных газопроводных сетей до признания права муниципальной собственности на указанное бесхозяйное имущество осуществляется в соответствии </w:t>
      </w:r>
      <w:hyperlink r:id="rId18" w:history="1">
        <w:r w:rsidRPr="007B5FFC">
          <w:rPr>
            <w:rFonts w:ascii="Arial" w:eastAsia="Arial Unicode MS" w:hAnsi="Arial" w:cs="Arial"/>
            <w:color w:val="000000"/>
            <w:sz w:val="24"/>
            <w:szCs w:val="24"/>
            <w:lang w:eastAsia="ru-RU" w:bidi="ru-RU"/>
          </w:rPr>
          <w:t>Федеральным законом</w:t>
        </w:r>
      </w:hyperlink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от 31.03.1999 N 69-ФЗ "О газоснабжении в Российской Федерации".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Содержание и обслуживание выявленных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до признания права муниципальной собственности на указанное бесхозяйное имущество или до принятия их во владение, пользование и распоряжение оставившим такие объекты собственником в соответствии с гражданским законодательством Российской Федерации, осуществляется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в соответствии с </w:t>
      </w:r>
      <w:hyperlink r:id="rId19" w:history="1">
        <w:r w:rsidRPr="007B5FFC">
          <w:rPr>
            <w:rFonts w:ascii="Arial" w:eastAsia="Arial Unicode MS" w:hAnsi="Arial" w:cs="Arial"/>
            <w:color w:val="000000"/>
            <w:sz w:val="24"/>
            <w:szCs w:val="24"/>
            <w:lang w:eastAsia="ru-RU" w:bidi="ru-RU"/>
          </w:rPr>
          <w:t>Федеральным законом</w:t>
        </w:r>
      </w:hyperlink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от 07.12.2011 N 416-ФЗ "О водоснабжении и водоотведении".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2.13. Постановка на учет выявленного объекта недвижимого имущества осуществляется Администрацией в соответствии с приказом Росреестра от 15.03.2023 N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/0086 "Об установлении Порядка принятия на учет бесхозяйных недвижимых вещей".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2.14. По истечении года со дня постановки бесхозяйного объекта недвижимого имущества на учет, а в случае постановки на учет линейного объекта по истечении трех месяцев со дня постановки на учет Администрация обращается в суд с требованием о признании права муниципальной собственности на такой объект.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2.15. Принятие в муниципальную собственность бесхозяйных объектов недвижимого имущества осуществляется на основании вступившего в законную силу решения суда, вынесенного по результатам рассмотрения искового заявления, указанного в пункте 2.14. настоящего Порядка.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2.16. Мероприятия по государственной регистрации права муниципальной собственности в органе, осуществляющем государственную регистрацию прав на недвижимое имущество, осуществляется Администрацией в течение 10-ти рабочих дней с момента вступления в законную силу решения суда о признании права муниципальной собственности.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2.17. После регистрации права муниципальной собственности Администрацией в течение 10-ти рабочих дней проводятся мероприятия по исключению объекта из Реестра и включению его в реестр муниципального имущества.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2.18. После регистрации права муниципальной собственности Администрацией проводит мероприятия по оформлению земельных участков под данными объектами недвижимости в муниципальную собственность.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3. Переход бесхозяйной движимой вещи в муниципальную собственность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3.1.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на территории Апраксинского сельского поселения, администрация в целях установления собственника либо владельца такой вещи:</w:t>
      </w:r>
      <w:proofErr w:type="gramEnd"/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направляет запрос в органы внутренних дел о принятии мер к его розыску;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размещает на них официальные объявления, если брошенной вещью являются металлические гаражи, киоски, палатки, рекламные конструкции и другие нестационарные объекты, подлежащие демонтажу;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размещает информацию об установлении владельца в средствах массовой информации.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lastRenderedPageBreak/>
        <w:t xml:space="preserve">3.2. Если в течение двух месяцев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с даты размещения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информации об установлении собственника, либо владельца брошенной вещи, он не будет установлен, администрация Апраксинского сельского поселения обращается в суд с заявлением о признании такой вещи бесхозяйной и передачи ее в муниципальную собственность в порядке, предусмотренном законодательством Российской Федерации. Решения суда не требуется только, когда стоимость брошенной вещи явно ниже суммы, соответствующей пятикратному минимальному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размеру оплаты труда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3.3. После вступления в силу решения суда о признании права муниципальной собственности на бесхозяйную движимую вещь, администрация: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готовит проект постановления администрации о принятии движимой вещи в муниципальную собственность с включением ее в состав муниципальной казны и направляет на подписание главе в установленном порядке;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готовит проект постановления администрации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главе в установленном порядке.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Приложение N 1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 порядку выявления, учета и оформления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в муниципальную собственность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бесхозяйного</w:t>
      </w:r>
      <w:proofErr w:type="gramEnd"/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имущества на территории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Апраксинского сельского поселения 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</w:pPr>
      <w:r w:rsidRPr="007B5FFC"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  <w:t>А К Т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</w:pPr>
      <w:r w:rsidRPr="007B5FFC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>выявления бесхозяйного недвижимого имущества на территории Апраксинского сельского поселения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caps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"__"________________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г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.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Комиссия по выявлению на территории Апраксинского сельского поселения бесхозяйного недвижимого имущества в составе: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(указываются ФИО и должности присутствующих членов комиссии)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в соответствии с поступившим заявлением (обращением) от ________________ (</w:t>
      </w:r>
      <w:proofErr w:type="spell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вх</w:t>
      </w:r>
      <w:proofErr w:type="spell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.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N _____) провела осмотр объекта недвижимого имущества, имеющего признаки бесхозяйного.</w:t>
      </w:r>
      <w:proofErr w:type="gramEnd"/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lastRenderedPageBreak/>
        <w:t>Наименование имущества ____________________________________________________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___________________________________________________________________________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Местоположение имущества ___________________________________________________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Краткая характеристика имущества ____________________________________________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Признаки, по которым имущество может быть отнесено к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бесхозяйному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Бывший владелец имущества _________________________________________________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С какого времени имущество бесхозяйное 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Подписи членов комиссии: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________________________/ 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(Ф.И.О.) (подпись)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________________________/ 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(Ф.И.О.) (подпись)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________________________/ 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(Ф.И.О.) (подпись)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Приложение N 2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 порядку выявления, учета и оформления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в муниципальную собственность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бесхозяйного</w:t>
      </w:r>
      <w:proofErr w:type="gramEnd"/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недвижимого имущества на территории 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Апраксинского сельского поселения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</w:pPr>
      <w:r w:rsidRPr="007B5FFC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>ЗАКЛЮЧЕНИЕ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</w:pPr>
      <w:r w:rsidRPr="007B5FFC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>комиссии по выявлению на территории Апраксинского сельского поселения бесхозяйного недвижимого имущества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"__"________________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г</w:t>
      </w:r>
      <w:proofErr w:type="gramEnd"/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lastRenderedPageBreak/>
        <w:t>Комиссией по выявлению на территории Апраксинского сельского поселения бесхозяйного недвижимого имущества ______________ был составлен Акт N _____ в отношении предположительно бесхозяйного недвижимого имущества ____________________________________________________________________________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На основании составленного акта была проведена работа по уточнению и дополнению информации о данном объекте и установлены следующие сведения: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На основании установленных сведений Комиссия в составе: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Заключила: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Объект недвижимости - _______________________________________________________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___________________________________________________________________________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расположенный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по адресу: ____________________________________________________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___________________________________________________________________________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Является</w:t>
      </w:r>
      <w:proofErr w:type="gramEnd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/ не является (необходимое подчеркнуть) бесхозяйным объектом недвижимого имущества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Подписи членов комиссии: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_______________________/ _______________________________________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(Ф.И.О.) (подпись)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________________________/ 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(Ф.И.О.) (подпись)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________________________/ 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(Ф.И.О.) (подпись)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________________________/ 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(Ф.И.О.) (подпись)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________________________/ ______________________________________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(Ф.И.О.) (подпись)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Приложение N 3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 порядку выявления, учета и оформления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в муниципальную собственность </w:t>
      </w:r>
      <w:proofErr w:type="gramStart"/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бесхозяйного</w:t>
      </w:r>
      <w:proofErr w:type="gramEnd"/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недвижимого имущества на территории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7B5FF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Апраксинского сельского поселения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</w:pPr>
      <w:r w:rsidRPr="007B5FFC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>РЕЕСТР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</w:pPr>
      <w:r w:rsidRPr="007B5FFC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>бесхозяйных объектов недвижимого имущества, расположенного на территории Апраксинского сельского поселения</w:t>
      </w: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787"/>
        <w:gridCol w:w="1473"/>
        <w:gridCol w:w="1134"/>
        <w:gridCol w:w="1984"/>
        <w:gridCol w:w="1843"/>
        <w:gridCol w:w="1559"/>
      </w:tblGrid>
      <w:tr w:rsidR="007B5FFC" w:rsidRPr="007B5FFC" w:rsidTr="00E514BE"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N</w:t>
            </w:r>
          </w:p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Наименование объекта</w:t>
            </w:r>
          </w:p>
        </w:tc>
        <w:tc>
          <w:tcPr>
            <w:tcW w:w="1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Место</w:t>
            </w:r>
          </w:p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нахождение объекта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Краткая характеристика объекта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N, дата постановления администрации о признании объекта </w:t>
            </w:r>
            <w:proofErr w:type="gramStart"/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бесхозяйным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Дата постановки на учет в регистрирующем органе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7B5FFC" w:rsidRPr="007B5FFC" w:rsidTr="00E514BE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B5FFC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7B5FFC" w:rsidRPr="007B5FFC" w:rsidTr="00E514BE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B5FFC" w:rsidRPr="007B5FFC" w:rsidTr="00E514BE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5FFC" w:rsidRPr="007B5FFC" w:rsidRDefault="007B5FFC" w:rsidP="007B5FFC">
            <w:pPr>
              <w:widowControl w:val="0"/>
              <w:autoSpaceDE w:val="0"/>
              <w:spacing w:after="0" w:line="240" w:lineRule="auto"/>
              <w:contextualSpacing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7B5FFC" w:rsidRPr="007B5FFC" w:rsidRDefault="007B5FFC" w:rsidP="007B5FFC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D56878" w:rsidRPr="00D56878" w:rsidRDefault="00D56878" w:rsidP="00D56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Arial Unicode MS" w:hAnsi="Arial" w:cs="Arial"/>
          <w:noProof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625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78" w:rsidRPr="00D56878" w:rsidRDefault="00D56878" w:rsidP="00D56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D56878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СОВЕТ ДЕПУТАТОВ</w:t>
      </w:r>
    </w:p>
    <w:p w:rsidR="00D56878" w:rsidRPr="00D56878" w:rsidRDefault="00D56878" w:rsidP="00D56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D568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АПРАКСИНСКОГО СЕЛЬСКОГО ПОСЕЛЕНИЯ</w:t>
      </w:r>
    </w:p>
    <w:p w:rsidR="00D56878" w:rsidRPr="00D56878" w:rsidRDefault="00D56878" w:rsidP="00D56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568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КОСТРОМСКОГО МУНИЦИПАЛЬНОГО РАЙОНА</w:t>
      </w:r>
    </w:p>
    <w:p w:rsidR="00D56878" w:rsidRPr="00D56878" w:rsidRDefault="00D56878" w:rsidP="00D56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568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КОСТРОМСКОЙ ОБЛАСТИ</w:t>
      </w:r>
    </w:p>
    <w:p w:rsidR="00D56878" w:rsidRPr="00D56878" w:rsidRDefault="00D56878" w:rsidP="00D56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56878" w:rsidRPr="00D56878" w:rsidRDefault="00D56878" w:rsidP="00D56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56878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РЕШЕНИЕ</w:t>
      </w:r>
    </w:p>
    <w:p w:rsidR="00D56878" w:rsidRPr="00D56878" w:rsidRDefault="00D56878" w:rsidP="00D56878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</w:pPr>
      <w:r w:rsidRPr="00D56878"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>от 07 мая 2024 года</w:t>
      </w:r>
      <w:r w:rsidRPr="00D568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56878"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>№19 п. Апраксино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D56878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Об утверждении Положения о порядке заключения Соглашения о передаче (принятии) осуществления части полномочий по решению вопросов местного значения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 Апраксинского сельского поселения Костромского муниципального района Костромской области, Совет депутатов Апраксинского сельского поселения Костромского муниципального района Костромской области решает: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>1. Утвердить Положение о порядке заключения соглашения о передаче (принятии) осуществления части полномочий по решению вопросов местного значения (Приложение № 1).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>2. Утвердить типовую форму соглашения о передаче (принятии) осуществления части полномочий по решению вопросов местного значения (Приложение № 2).</w:t>
      </w: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>3. Решение Совета депутатов опубликовать в газете «Апраксинский вестник».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Председатель Совета депутатов, 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Апраксинского </w:t>
      </w:r>
      <w:proofErr w:type="gramStart"/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proofErr w:type="gramEnd"/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>Костромского муниципального района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Костромской области:                                </w:t>
      </w: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   О.В. Глухарева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1000"/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 1</w:t>
      </w: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к </w:t>
      </w:r>
      <w:hyperlink w:anchor="sub_0" w:history="1">
        <w:r w:rsidRPr="00D56878">
          <w:rPr>
            <w:rFonts w:ascii="Arial" w:eastAsia="Times New Roman" w:hAnsi="Arial" w:cs="Arial"/>
            <w:sz w:val="24"/>
            <w:szCs w:val="24"/>
            <w:lang w:eastAsia="ru-RU"/>
          </w:rPr>
          <w:t>решению</w:t>
        </w:r>
      </w:hyperlink>
      <w:r w:rsidRPr="00D568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депутатов 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Апраксинского сельского поселения 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Костромского муниципального района 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>Костромской области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bCs/>
          <w:sz w:val="24"/>
          <w:szCs w:val="24"/>
          <w:lang w:eastAsia="ru-RU"/>
        </w:rPr>
        <w:t>от 07.05.2024 № 19</w:t>
      </w:r>
    </w:p>
    <w:bookmarkEnd w:id="3"/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aps/>
          <w:color w:val="26282F"/>
          <w:sz w:val="32"/>
          <w:szCs w:val="32"/>
          <w:lang w:eastAsia="ru-RU"/>
        </w:rPr>
      </w:pPr>
      <w:r w:rsidRPr="00D56878">
        <w:rPr>
          <w:rFonts w:ascii="Arial" w:eastAsia="Times New Roman" w:hAnsi="Arial" w:cs="Arial"/>
          <w:b/>
          <w:bCs/>
          <w:caps/>
          <w:color w:val="26282F"/>
          <w:sz w:val="32"/>
          <w:szCs w:val="32"/>
          <w:lang w:eastAsia="ru-RU"/>
        </w:rPr>
        <w:t>Положение</w:t>
      </w:r>
      <w:r w:rsidRPr="00D56878">
        <w:rPr>
          <w:rFonts w:ascii="Arial" w:eastAsia="Times New Roman" w:hAnsi="Arial" w:cs="Arial"/>
          <w:b/>
          <w:bCs/>
          <w:caps/>
          <w:color w:val="26282F"/>
          <w:sz w:val="32"/>
          <w:szCs w:val="32"/>
          <w:lang w:eastAsia="ru-RU"/>
        </w:rPr>
        <w:br/>
      </w:r>
      <w:r w:rsidRPr="00D56878">
        <w:rPr>
          <w:rFonts w:ascii="Arial" w:eastAsia="Times New Roman" w:hAnsi="Arial" w:cs="Arial"/>
          <w:b/>
          <w:bCs/>
          <w:caps/>
          <w:color w:val="26282F"/>
          <w:sz w:val="32"/>
          <w:szCs w:val="32"/>
          <w:lang w:eastAsia="ru-RU"/>
        </w:rPr>
        <w:lastRenderedPageBreak/>
        <w:t>о порядке заключения соглашения о передаче (принятии) осуществления части полномочий по решению вопросов местного значения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100"/>
      <w:r w:rsidRPr="00D5687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1. Общие положения</w:t>
      </w:r>
      <w:bookmarkEnd w:id="4"/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11"/>
      <w:r w:rsidRPr="00D56878">
        <w:rPr>
          <w:rFonts w:ascii="Arial" w:eastAsia="Times New Roman" w:hAnsi="Arial" w:cs="Arial"/>
          <w:sz w:val="24"/>
          <w:szCs w:val="24"/>
          <w:lang w:eastAsia="ru-RU"/>
        </w:rPr>
        <w:t>1.1. Настоящим Положением определяется порядок заключения соглашений муниципального образования Апраксинского сельского поселения Костромского муниципального района Костромской области с Костромским муниципальным районом Костромской области, о передаче (принятии) осуществления части полномочий по решению вопросов местного значения муниципальных образований за счет межбюджетных трансфертов.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12"/>
      <w:bookmarkEnd w:id="5"/>
      <w:r w:rsidRPr="00D56878">
        <w:rPr>
          <w:rFonts w:ascii="Arial" w:eastAsia="Times New Roman" w:hAnsi="Arial" w:cs="Arial"/>
          <w:sz w:val="24"/>
          <w:szCs w:val="24"/>
          <w:lang w:eastAsia="ru-RU"/>
        </w:rPr>
        <w:t>1.2. Формой передачи (принятия) части полномочий по решению вопросов местного значения является соглашение, закрепляющее договоренность сторон по осуществлению взаимодействия в интересах каждой из сторон и интересов населения соответствующего муниципального образования, более эффективного решения вопросов местного значения.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13"/>
      <w:bookmarkEnd w:id="6"/>
      <w:r w:rsidRPr="00D56878">
        <w:rPr>
          <w:rFonts w:ascii="Arial" w:eastAsia="Times New Roman" w:hAnsi="Arial" w:cs="Arial"/>
          <w:sz w:val="24"/>
          <w:szCs w:val="24"/>
          <w:lang w:eastAsia="ru-RU"/>
        </w:rPr>
        <w:t>1.3. Соглашение о передаче (принятии) части полномочий имеет силу нормативного правового акта органа местного самоуправления и является правовой формой передачи прав и обязанностей по решению определенного вопроса местного значения между органами местного самоуправления района и органами местного самоуправления сельского поселения.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14"/>
      <w:bookmarkEnd w:id="7"/>
      <w:r w:rsidRPr="00D56878">
        <w:rPr>
          <w:rFonts w:ascii="Arial" w:eastAsia="Times New Roman" w:hAnsi="Arial" w:cs="Arial"/>
          <w:sz w:val="24"/>
          <w:szCs w:val="24"/>
          <w:lang w:eastAsia="ru-RU"/>
        </w:rPr>
        <w:t>1.4. Предметом соглашения является передача (принятие) осуществления части полномочий по решению вопросов местного значения.</w:t>
      </w:r>
    </w:p>
    <w:p w:rsidR="00D56878" w:rsidRPr="00D56878" w:rsidRDefault="00D56878" w:rsidP="00D5687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9" w:name="sub_300"/>
      <w:bookmarkEnd w:id="8"/>
      <w:r w:rsidRPr="00D56878">
        <w:rPr>
          <w:rFonts w:ascii="Arial" w:eastAsia="Times New Roman" w:hAnsi="Arial" w:cs="Arial"/>
          <w:b/>
          <w:sz w:val="24"/>
          <w:szCs w:val="24"/>
          <w:lang w:eastAsia="ru-RU"/>
        </w:rPr>
        <w:t>2. Компетенция органов местного самоуправления сельского поселения</w:t>
      </w:r>
    </w:p>
    <w:p w:rsidR="00D56878" w:rsidRPr="00D56878" w:rsidRDefault="00D56878" w:rsidP="00D5687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2.1. Совет депутатов  Апраксинского сельского поселения Костромского муниципального района Костромской области (далее - Совет депутатов):</w:t>
      </w:r>
    </w:p>
    <w:p w:rsidR="00D56878" w:rsidRPr="00D56878" w:rsidRDefault="00D56878" w:rsidP="00D5687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1) принимает решения о передаче (принятии) осуществления части полномочий органов местного самоуправления поселения органам местного самоуправления района и наоборот;</w:t>
      </w:r>
    </w:p>
    <w:p w:rsidR="00D56878" w:rsidRPr="00D56878" w:rsidRDefault="00D56878" w:rsidP="00D5687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2) контролирует выполнение принятых решений;</w:t>
      </w:r>
    </w:p>
    <w:p w:rsidR="00D56878" w:rsidRPr="00D56878" w:rsidRDefault="00D56878" w:rsidP="00D5687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3) утверждает сумму (размер) иных межбюджетных трансфертов в составе бюджета сельского поселения на очередной финансовый год и плановый период.</w:t>
      </w:r>
    </w:p>
    <w:p w:rsidR="00D56878" w:rsidRPr="00D56878" w:rsidRDefault="00D56878" w:rsidP="00D5687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2.2. Глава Администрации</w:t>
      </w:r>
    </w:p>
    <w:p w:rsidR="00D56878" w:rsidRPr="00D56878" w:rsidRDefault="00D56878" w:rsidP="00D5687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1) самостоятельно подписывает соглашение о передаче (принятии) осуществления части полномочий по решению вопросов местного значения.</w:t>
      </w:r>
    </w:p>
    <w:p w:rsidR="00D56878" w:rsidRPr="00D56878" w:rsidRDefault="00D56878" w:rsidP="00D5687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2.3. Администрация Апраксинского сельского поселения Костромского муниципального района Костромской области (далее - администрация):</w:t>
      </w:r>
    </w:p>
    <w:p w:rsidR="00D56878" w:rsidRPr="00D56878" w:rsidRDefault="00D56878" w:rsidP="00D5687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1) инициирует передачу (принятие) осуществления части полномочий району и наоборот;</w:t>
      </w:r>
    </w:p>
    <w:p w:rsidR="00D56878" w:rsidRPr="00D56878" w:rsidRDefault="00D56878" w:rsidP="00D5687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2) исполняет заключенные Соглашения о передаче (принятии) осуществления части полномочий.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3. Передача части полномочий органами местного самоуправления сельского поселения органам местного самоуправления муниципального района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31"/>
      <w:bookmarkEnd w:id="9"/>
      <w:r w:rsidRPr="00D56878">
        <w:rPr>
          <w:rFonts w:ascii="Arial" w:eastAsia="Times New Roman" w:hAnsi="Arial" w:cs="Arial"/>
          <w:sz w:val="24"/>
          <w:szCs w:val="24"/>
          <w:lang w:eastAsia="ru-RU"/>
        </w:rPr>
        <w:t>3.1. Инициировать передачу осуществления части полномочий по решению вопросов местного значения сельского поселения могут органы местного самоуправления района и органы местного самоуправления поселения.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32"/>
      <w:bookmarkEnd w:id="10"/>
      <w:r w:rsidRPr="00D568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3.2. Администрация поселения, рассмотрев инициативу органов местного самоуправления, в срок не более одного месяца с момента получения готовит проект решения муниципального образования о передаче району осуществления части полномочий по решению вопросов местного значения поселения.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33"/>
      <w:bookmarkEnd w:id="11"/>
      <w:r w:rsidRPr="00D56878">
        <w:rPr>
          <w:rFonts w:ascii="Arial" w:eastAsia="Times New Roman" w:hAnsi="Arial" w:cs="Arial"/>
          <w:sz w:val="24"/>
          <w:szCs w:val="24"/>
          <w:lang w:eastAsia="ru-RU"/>
        </w:rPr>
        <w:t>3.3. Соглашения должны быть заключены до внесения на рассмотрение представительным органом муниципального сельского поселения проекта решения о бюджете муниципального образования Апраксинского сельского поселения Костромского муниципального района Костромской области на очередной финансовый год и на плановый период.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sub_34"/>
      <w:bookmarkEnd w:id="12"/>
      <w:r w:rsidRPr="00D56878">
        <w:rPr>
          <w:rFonts w:ascii="Arial" w:eastAsia="Times New Roman" w:hAnsi="Arial" w:cs="Arial"/>
          <w:sz w:val="24"/>
          <w:szCs w:val="24"/>
          <w:lang w:eastAsia="ru-RU"/>
        </w:rPr>
        <w:t>3.4. Финансовые средства, необходимые для исполнения полномочий, предусмотренных соглашением, предоставляются в форме иных межбюджетных трансфертов. Расчет предоставляемых иных межбюджетных трансфертов осуществляется отдельно по каждому полномочию в пределах бюджетных ассигнований и лимитов бюджетных обязательств, утвержденных в сводной бюджетной росписи бюджета района и кассового плана.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sub_35"/>
      <w:bookmarkEnd w:id="13"/>
      <w:r w:rsidRPr="00D56878">
        <w:rPr>
          <w:rFonts w:ascii="Arial" w:eastAsia="Times New Roman" w:hAnsi="Arial" w:cs="Arial"/>
          <w:sz w:val="24"/>
          <w:szCs w:val="24"/>
          <w:lang w:eastAsia="ru-RU"/>
        </w:rPr>
        <w:t>3.5. В случае нецелевого использования иных межбюджетных трансфертов они подлежат возврату в бюджет поселения.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sub_36"/>
      <w:bookmarkEnd w:id="14"/>
      <w:r w:rsidRPr="00D56878">
        <w:rPr>
          <w:rFonts w:ascii="Arial" w:eastAsia="Times New Roman" w:hAnsi="Arial" w:cs="Arial"/>
          <w:sz w:val="24"/>
          <w:szCs w:val="24"/>
          <w:lang w:eastAsia="ru-RU"/>
        </w:rPr>
        <w:t>3.6. Органы местного самоуправления района в соответствии с условиями соглашения и расчетом иных межбюджетных трансфертов получают из бюджета поселения финансовые средства на реализацию передаваемых полномочий.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sub_37"/>
      <w:bookmarkEnd w:id="15"/>
      <w:r w:rsidRPr="00D56878">
        <w:rPr>
          <w:rFonts w:ascii="Arial" w:eastAsia="Times New Roman" w:hAnsi="Arial" w:cs="Arial"/>
          <w:sz w:val="24"/>
          <w:szCs w:val="24"/>
          <w:lang w:eastAsia="ru-RU"/>
        </w:rPr>
        <w:t>3.7. Органы местного самоуправления поселения могут передать органам местного самоуправления района материальные ресурсы, необходимые для реализации передаваемых полномочий, по договору безвозмездного пользования.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sub_38"/>
      <w:bookmarkEnd w:id="16"/>
      <w:r w:rsidRPr="00D56878">
        <w:rPr>
          <w:rFonts w:ascii="Arial" w:eastAsia="Times New Roman" w:hAnsi="Arial" w:cs="Arial"/>
          <w:sz w:val="24"/>
          <w:szCs w:val="24"/>
          <w:lang w:eastAsia="ru-RU"/>
        </w:rPr>
        <w:t>3.8. Органы местного самоуправления района предоставляют органам местного самоуправления поселения отчеты об осуществлении переданных полномочий, использовании финансовых средств.</w:t>
      </w:r>
    </w:p>
    <w:p w:rsidR="00D56878" w:rsidRPr="00D56878" w:rsidRDefault="00D56878" w:rsidP="00D568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8" w:name="sub_500"/>
      <w:bookmarkEnd w:id="17"/>
      <w:r w:rsidRPr="00D56878">
        <w:rPr>
          <w:rFonts w:ascii="Arial" w:eastAsia="Times New Roman" w:hAnsi="Arial" w:cs="Arial"/>
          <w:b/>
          <w:sz w:val="24"/>
          <w:szCs w:val="24"/>
          <w:lang w:eastAsia="ru-RU"/>
        </w:rPr>
        <w:t>4. Передача части полномочий органами местного самоуправления района органам местного самоуправления поселений</w:t>
      </w:r>
    </w:p>
    <w:p w:rsidR="00D56878" w:rsidRPr="00D56878" w:rsidRDefault="00D56878" w:rsidP="00D5687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4.1. Инициировать передачу осуществления части полномочий по решению вопросов местного значения района могут органы местного самоуправления района и органы местного самоуправления поселения.</w:t>
      </w:r>
    </w:p>
    <w:p w:rsidR="00D56878" w:rsidRPr="00D56878" w:rsidRDefault="00D56878" w:rsidP="00D5687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4.2. Администрация района, рассмотрев инициативу органов местного самоуправления, в срок не более одного месяца с момента получения готовит проект решения Собрания депутатов муниципального района о передаче поселениям осуществления части полномочий по решению вопросов местного значения района.</w:t>
      </w:r>
    </w:p>
    <w:p w:rsidR="00D56878" w:rsidRPr="00D56878" w:rsidRDefault="00D56878" w:rsidP="00D5687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4.3. Соглашения должны быть заключены до внесения на рассмотрение Собранием депутатов муниципального района проекта решения о бюджете муниципального образования Костромского муниципального района Костромской области на очередной финансовый год и на плановый период.</w:t>
      </w:r>
    </w:p>
    <w:p w:rsidR="00D56878" w:rsidRPr="00D56878" w:rsidRDefault="00D56878" w:rsidP="00D5687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4.4. Финансовые средства, необходимые для исполнения полномочий, предусмотренных соглашением, предоставляются в форме иных межбюджетных трансфертов. Расчет предоставляемых иных межбюджетных трансфертов осуществляется отдельно по каждому полномочию в пределах бюджетных ассигнований и лимитов бюджетных обязательств, утвержденных в сводной бюджетной росписи бюджета района и кассового плана.</w:t>
      </w:r>
    </w:p>
    <w:p w:rsidR="00D56878" w:rsidRPr="00D56878" w:rsidRDefault="00D56878" w:rsidP="00D5687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4.5. В случае нецелевого использования иных межбюджетных трансфертов они подлежат возврату в бюджет района.</w:t>
      </w:r>
    </w:p>
    <w:p w:rsidR="00D56878" w:rsidRPr="00D56878" w:rsidRDefault="00D56878" w:rsidP="00D5687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4.6. Органы местного самоуправления поселений в соответствии с условиями соглашения и расчетом иных межбюджетных трансфертов получают из бюджета района финансовые средства на реализацию передаваемых полномочий.</w:t>
      </w:r>
    </w:p>
    <w:p w:rsidR="00D56878" w:rsidRPr="00D56878" w:rsidRDefault="00D56878" w:rsidP="00D5687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4.7. Органы местного самоуправления района могут передать органам местного самоуправления поселений материальные ресурсы, необходимые для реализации передаваемых полномочий, по договору безвозмездного пользования.</w:t>
      </w:r>
    </w:p>
    <w:p w:rsidR="00D56878" w:rsidRPr="00D56878" w:rsidRDefault="00D56878" w:rsidP="00D5687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4.8. Органы местного самоуправления поселений предоставляют органам местного самоуправления района отчеты об осуществлении переданных полномочий, использовании финансовых средств.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5. Требования к содержанию соглашения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sub_51"/>
      <w:bookmarkEnd w:id="18"/>
      <w:r w:rsidRPr="00D56878">
        <w:rPr>
          <w:rFonts w:ascii="Arial" w:eastAsia="Times New Roman" w:hAnsi="Arial" w:cs="Arial"/>
          <w:sz w:val="24"/>
          <w:szCs w:val="24"/>
          <w:lang w:eastAsia="ru-RU"/>
        </w:rPr>
        <w:t>5.1. В соглашении в обязательном порядке указываются: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sub_511"/>
      <w:bookmarkEnd w:id="19"/>
      <w:r w:rsidRPr="00D56878">
        <w:rPr>
          <w:rFonts w:ascii="Arial" w:eastAsia="Times New Roman" w:hAnsi="Arial" w:cs="Arial"/>
          <w:sz w:val="24"/>
          <w:szCs w:val="24"/>
          <w:lang w:eastAsia="ru-RU"/>
        </w:rPr>
        <w:t>5.1.1. Предмет, т.е. конкретные передаваемые полномочия;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512"/>
      <w:bookmarkEnd w:id="20"/>
      <w:r w:rsidRPr="00D56878">
        <w:rPr>
          <w:rFonts w:ascii="Arial" w:eastAsia="Times New Roman" w:hAnsi="Arial" w:cs="Arial"/>
          <w:sz w:val="24"/>
          <w:szCs w:val="24"/>
          <w:lang w:eastAsia="ru-RU"/>
        </w:rPr>
        <w:t>5.1.2. Права и обязанности сторон;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sub_513"/>
      <w:bookmarkEnd w:id="21"/>
      <w:r w:rsidRPr="00D56878">
        <w:rPr>
          <w:rFonts w:ascii="Arial" w:eastAsia="Times New Roman" w:hAnsi="Arial" w:cs="Arial"/>
          <w:sz w:val="24"/>
          <w:szCs w:val="24"/>
          <w:lang w:eastAsia="ru-RU"/>
        </w:rPr>
        <w:t>5.1.3. Срок действия соглашения;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sub_514"/>
      <w:bookmarkEnd w:id="22"/>
      <w:r w:rsidRPr="00D56878">
        <w:rPr>
          <w:rFonts w:ascii="Arial" w:eastAsia="Times New Roman" w:hAnsi="Arial" w:cs="Arial"/>
          <w:sz w:val="24"/>
          <w:szCs w:val="24"/>
          <w:lang w:eastAsia="ru-RU"/>
        </w:rPr>
        <w:t>5.1.4. Основания и порядок прекращения действия соглашения, в том числе досрочного;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sub_515"/>
      <w:bookmarkEnd w:id="23"/>
      <w:r w:rsidRPr="00D56878">
        <w:rPr>
          <w:rFonts w:ascii="Arial" w:eastAsia="Times New Roman" w:hAnsi="Arial" w:cs="Arial"/>
          <w:sz w:val="24"/>
          <w:szCs w:val="24"/>
          <w:lang w:eastAsia="ru-RU"/>
        </w:rPr>
        <w:t>5.1.5. Порядок определения ежегодного объема межбюджетных трансфертов, необходимых для осуществления передаваемых полномочий;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sub_516"/>
      <w:bookmarkEnd w:id="24"/>
      <w:r w:rsidRPr="00D56878">
        <w:rPr>
          <w:rFonts w:ascii="Arial" w:eastAsia="Times New Roman" w:hAnsi="Arial" w:cs="Arial"/>
          <w:sz w:val="24"/>
          <w:szCs w:val="24"/>
          <w:lang w:eastAsia="ru-RU"/>
        </w:rPr>
        <w:t>5.1.6. Ответственность сторон;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sub_517"/>
      <w:bookmarkEnd w:id="25"/>
      <w:r w:rsidRPr="00D56878">
        <w:rPr>
          <w:rFonts w:ascii="Arial" w:eastAsia="Times New Roman" w:hAnsi="Arial" w:cs="Arial"/>
          <w:sz w:val="24"/>
          <w:szCs w:val="24"/>
          <w:lang w:eastAsia="ru-RU"/>
        </w:rPr>
        <w:t>5.1.7. Порядок внесения изменений и дополнений в соглашение.</w:t>
      </w:r>
      <w:bookmarkStart w:id="27" w:name="sub_600"/>
      <w:bookmarkEnd w:id="26"/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6. Заключительные положения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sub_61"/>
      <w:bookmarkEnd w:id="27"/>
      <w:r w:rsidRPr="00D56878">
        <w:rPr>
          <w:rFonts w:ascii="Arial" w:eastAsia="Times New Roman" w:hAnsi="Arial" w:cs="Arial"/>
          <w:sz w:val="24"/>
          <w:szCs w:val="24"/>
          <w:lang w:eastAsia="ru-RU"/>
        </w:rPr>
        <w:t>6.1. Соглашение вступает в силу и становится обязательным для исполнения со дня его подписания сторонами.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sub_62"/>
      <w:bookmarkEnd w:id="28"/>
      <w:r w:rsidRPr="00D56878">
        <w:rPr>
          <w:rFonts w:ascii="Arial" w:eastAsia="Times New Roman" w:hAnsi="Arial" w:cs="Arial"/>
          <w:sz w:val="24"/>
          <w:szCs w:val="24"/>
          <w:lang w:eastAsia="ru-RU"/>
        </w:rPr>
        <w:t>6.2. Соглашение прекращает свое действие с момента истечения срока, на который оно было заключено.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0" w:name="sub_63"/>
      <w:bookmarkEnd w:id="29"/>
      <w:r w:rsidRPr="00D56878">
        <w:rPr>
          <w:rFonts w:ascii="Arial" w:eastAsia="Times New Roman" w:hAnsi="Arial" w:cs="Arial"/>
          <w:sz w:val="24"/>
          <w:szCs w:val="24"/>
          <w:lang w:eastAsia="ru-RU"/>
        </w:rPr>
        <w:t>6.3. Изменения и дополнения в соглашения совершаются в письменной форме и подписываются сторонами.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1" w:name="sub_64"/>
      <w:bookmarkEnd w:id="30"/>
      <w:r w:rsidRPr="00D56878">
        <w:rPr>
          <w:rFonts w:ascii="Arial" w:eastAsia="Times New Roman" w:hAnsi="Arial" w:cs="Arial"/>
          <w:sz w:val="24"/>
          <w:szCs w:val="24"/>
          <w:lang w:eastAsia="ru-RU"/>
        </w:rPr>
        <w:t>6.4.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31"/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32" w:name="sub_2000"/>
    </w:p>
    <w:bookmarkEnd w:id="32"/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депутатов 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 xml:space="preserve">Апраксинского сельского поселения 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 xml:space="preserve">Костромского муниципального района 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6878">
        <w:rPr>
          <w:rFonts w:ascii="Arial" w:eastAsia="Times New Roman" w:hAnsi="Arial" w:cs="Arial"/>
          <w:sz w:val="24"/>
          <w:szCs w:val="24"/>
          <w:lang w:eastAsia="ru-RU"/>
        </w:rPr>
        <w:t>от 07.05.2024 № 19</w:t>
      </w:r>
    </w:p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878" w:rsidRPr="00D56878" w:rsidRDefault="00D56878" w:rsidP="00D56878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ar-SA"/>
        </w:rPr>
      </w:pPr>
      <w:r w:rsidRPr="00D56878">
        <w:rPr>
          <w:rFonts w:ascii="Arial" w:eastAsia="Times New Roman" w:hAnsi="Arial" w:cs="Arial"/>
          <w:b/>
          <w:kern w:val="2"/>
          <w:sz w:val="32"/>
          <w:szCs w:val="32"/>
          <w:lang w:eastAsia="ar-SA"/>
        </w:rPr>
        <w:t>СОГЛАШЕНИЕ</w:t>
      </w:r>
    </w:p>
    <w:p w:rsidR="00D56878" w:rsidRPr="00D56878" w:rsidRDefault="00D56878" w:rsidP="00D5687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D56878" w:rsidRPr="00D56878" w:rsidRDefault="00D56878" w:rsidP="00D56878">
      <w:pPr>
        <w:widowControl w:val="0"/>
        <w:suppressAutoHyphens/>
        <w:spacing w:after="0" w:line="240" w:lineRule="auto"/>
        <w:ind w:left="80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о передаче органами местного самоуправления Костромского муниципального </w:t>
      </w:r>
      <w:proofErr w:type="gramStart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района Костромской области части полномочий _______________ Костромского муниципального района Костромской области</w:t>
      </w:r>
      <w:proofErr w:type="gramEnd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 в ____ году.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left="80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</w:p>
    <w:p w:rsidR="00D56878" w:rsidRPr="00D56878" w:rsidRDefault="00D56878" w:rsidP="00D56878">
      <w:pPr>
        <w:widowControl w:val="0"/>
        <w:suppressAutoHyphens/>
        <w:spacing w:after="0" w:line="240" w:lineRule="auto"/>
        <w:ind w:left="80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«___» __________ 20___ года</w:t>
      </w:r>
      <w:proofErr w:type="gramStart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.</w:t>
      </w:r>
      <w:proofErr w:type="gramEnd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                                                                               </w:t>
      </w:r>
      <w:proofErr w:type="gramStart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г</w:t>
      </w:r>
      <w:proofErr w:type="gramEnd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. Кострома </w:t>
      </w:r>
    </w:p>
    <w:p w:rsidR="00D56878" w:rsidRPr="00D56878" w:rsidRDefault="00D56878" w:rsidP="00D56878">
      <w:pPr>
        <w:suppressAutoHyphens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D56878" w:rsidRPr="00D56878" w:rsidRDefault="00D56878" w:rsidP="00D56878">
      <w:pPr>
        <w:suppressAutoHyphens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proofErr w:type="gramStart"/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lastRenderedPageBreak/>
        <w:t>Администрация Костромского муниципального  района Костромской области в лице Главы Костромского муниципального района _______________,  действующей на основании Устава, именуемая в дальнейшем «Администрация муниципального района», с одной стороны, и Администрация Апраксинского сельского поселения Костромского муниципального района в лице Главы Апраксинского сельского поселения Костромского муниципального района _____________, действующего на основании Устава, именуемая в дальнейшем «Администрация поселения», с другой стороны, именуемые в дальнейшем «Стороны», заключили настоящее</w:t>
      </w:r>
      <w:proofErr w:type="gramEnd"/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Соглашение о нижеследующем: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b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b/>
          <w:color w:val="000000"/>
          <w:kern w:val="2"/>
          <w:sz w:val="24"/>
          <w:szCs w:val="24"/>
          <w:lang w:bidi="en-US"/>
        </w:rPr>
        <w:t>1. Предмет соглашения.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1.1.Предметом настоящего Соглашения является передача Администрацией муниципального района </w:t>
      </w:r>
      <w:proofErr w:type="gramStart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осуществления части полномочий _________  Костромского муниципального района Костромской области</w:t>
      </w:r>
      <w:proofErr w:type="gramEnd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 в 20___ году</w:t>
      </w:r>
    </w:p>
    <w:p w:rsidR="00D56878" w:rsidRPr="00D56878" w:rsidRDefault="00D56878" w:rsidP="00D56878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1.2. Администрация муниципального района передает Администрации поселения в части полномочий __________  Апраксинского сельского поселения  </w:t>
      </w:r>
      <w:proofErr w:type="gramStart"/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t>для</w:t>
      </w:r>
      <w:proofErr w:type="gramEnd"/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_____________, а именно:</w:t>
      </w:r>
    </w:p>
    <w:p w:rsidR="00D56878" w:rsidRPr="00D56878" w:rsidRDefault="00D56878" w:rsidP="00D56878">
      <w:pPr>
        <w:tabs>
          <w:tab w:val="left" w:pos="0"/>
        </w:tabs>
        <w:suppressAutoHyphens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1.2.1. формирование и утверждение документации по организации работ _________ Апраксинского </w:t>
      </w:r>
      <w:proofErr w:type="gramStart"/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t>сельского</w:t>
      </w:r>
      <w:proofErr w:type="gramEnd"/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поселения для ______________ за счет межбюджетных трансфертов на осуществление переданных полномочий; </w:t>
      </w:r>
    </w:p>
    <w:p w:rsidR="00D56878" w:rsidRPr="00D56878" w:rsidRDefault="00D56878" w:rsidP="00D56878">
      <w:pPr>
        <w:tabs>
          <w:tab w:val="left" w:pos="1287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 1.2.2. заключение муниципальных контрактов с целью реализации мероприятий _______________ Апраксинского </w:t>
      </w:r>
      <w:proofErr w:type="gramStart"/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t>сельского</w:t>
      </w:r>
      <w:proofErr w:type="gramEnd"/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поселения для _____________________;</w:t>
      </w:r>
    </w:p>
    <w:p w:rsidR="00D56878" w:rsidRPr="00D56878" w:rsidRDefault="00D56878" w:rsidP="00D56878">
      <w:pPr>
        <w:tabs>
          <w:tab w:val="left" w:pos="1287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1.2.3. контроль исполнения муниципальных контрактов и принятие выполненных работ по организации работ ______________________ Апраксинского сельского поселения </w:t>
      </w:r>
      <w:proofErr w:type="gramStart"/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t>для</w:t>
      </w:r>
      <w:proofErr w:type="gramEnd"/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__________________________; </w:t>
      </w:r>
    </w:p>
    <w:p w:rsidR="00D56878" w:rsidRPr="00D56878" w:rsidRDefault="00D56878" w:rsidP="00D56878">
      <w:pPr>
        <w:tabs>
          <w:tab w:val="left" w:pos="1287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t>1.2.4. оплата муниципальных контрактов.</w:t>
      </w:r>
    </w:p>
    <w:p w:rsidR="00D56878" w:rsidRPr="00D56878" w:rsidRDefault="00D56878" w:rsidP="00D56878">
      <w:pPr>
        <w:tabs>
          <w:tab w:val="left" w:pos="1287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D56878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2. Порядок определения межбюджетных трансфертов.</w:t>
      </w:r>
    </w:p>
    <w:p w:rsidR="00D56878" w:rsidRPr="00D56878" w:rsidRDefault="00D56878" w:rsidP="00D56878">
      <w:pPr>
        <w:tabs>
          <w:tab w:val="left" w:pos="1287"/>
        </w:tabs>
        <w:suppressAutoHyphens/>
        <w:spacing w:after="0" w:line="240" w:lineRule="auto"/>
        <w:ind w:firstLine="709"/>
        <w:contextualSpacing/>
        <w:jc w:val="both"/>
        <w:rPr>
          <w:rFonts w:ascii="Arial" w:eastAsia="Arial" w:hAnsi="Arial" w:cs="Arial"/>
          <w:kern w:val="2"/>
          <w:sz w:val="24"/>
          <w:szCs w:val="24"/>
          <w:shd w:val="clear" w:color="auto" w:fill="FFFFFF"/>
          <w:lang w:eastAsia="ar-SA"/>
        </w:rPr>
      </w:pPr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t>2.1</w:t>
      </w:r>
      <w:r w:rsidRPr="00D56878">
        <w:rPr>
          <w:rFonts w:ascii="Arial" w:eastAsia="Arial" w:hAnsi="Arial" w:cs="Arial"/>
          <w:kern w:val="2"/>
          <w:sz w:val="24"/>
          <w:szCs w:val="24"/>
          <w:shd w:val="clear" w:color="auto" w:fill="FFFFFF"/>
          <w:lang w:eastAsia="ar-SA"/>
        </w:rPr>
        <w:t>. Плановый</w:t>
      </w:r>
      <w:r w:rsidRPr="00D56878">
        <w:rPr>
          <w:rFonts w:ascii="Arial" w:eastAsia="Arial" w:hAnsi="Arial" w:cs="Arial"/>
          <w:color w:val="FF0000"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Pr="00D56878">
        <w:rPr>
          <w:rFonts w:ascii="Arial" w:eastAsia="Arial" w:hAnsi="Arial" w:cs="Arial"/>
          <w:kern w:val="2"/>
          <w:sz w:val="24"/>
          <w:szCs w:val="24"/>
          <w:shd w:val="clear" w:color="auto" w:fill="FFFFFF"/>
          <w:lang w:eastAsia="ar-SA"/>
        </w:rPr>
        <w:t xml:space="preserve">размер межбюджетных трансфертов бюджету </w:t>
      </w:r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t>Апраксинского сельского поселения</w:t>
      </w:r>
      <w:r w:rsidRPr="00D56878">
        <w:rPr>
          <w:rFonts w:ascii="Arial" w:eastAsia="Arial" w:hAnsi="Arial" w:cs="Arial"/>
          <w:kern w:val="2"/>
          <w:sz w:val="24"/>
          <w:szCs w:val="24"/>
          <w:shd w:val="clear" w:color="auto" w:fill="FFFFFF"/>
          <w:lang w:eastAsia="ar-SA"/>
        </w:rPr>
        <w:t xml:space="preserve"> Костромского муниципального района определяется по формуле:</w:t>
      </w:r>
    </w:p>
    <w:p w:rsidR="00D56878" w:rsidRPr="00D56878" w:rsidRDefault="00D56878" w:rsidP="00D56878">
      <w:pPr>
        <w:widowControl w:val="0"/>
        <w:suppressAutoHyphens/>
        <w:spacing w:before="200" w:after="0" w:line="240" w:lineRule="auto"/>
        <w:ind w:firstLine="709"/>
        <w:contextualSpacing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shd w:val="clear" w:color="auto" w:fill="FFFFFF"/>
          <w:lang w:bidi="en-US"/>
        </w:rPr>
      </w:pPr>
      <w:proofErr w:type="spellStart"/>
      <w:r w:rsidRPr="00D56878">
        <w:rPr>
          <w:rFonts w:ascii="Arial" w:eastAsia="Arial" w:hAnsi="Arial" w:cs="Arial"/>
          <w:color w:val="000000"/>
          <w:kern w:val="2"/>
          <w:sz w:val="24"/>
          <w:szCs w:val="24"/>
          <w:shd w:val="clear" w:color="auto" w:fill="FFFFFF"/>
          <w:lang w:val="en-US" w:bidi="en-US"/>
        </w:rPr>
        <w:t>Pri</w:t>
      </w:r>
      <w:proofErr w:type="spellEnd"/>
      <w:r w:rsidRPr="00D56878">
        <w:rPr>
          <w:rFonts w:ascii="Arial" w:eastAsia="Arial" w:hAnsi="Arial" w:cs="Arial"/>
          <w:color w:val="000000"/>
          <w:kern w:val="2"/>
          <w:sz w:val="24"/>
          <w:szCs w:val="24"/>
          <w:shd w:val="clear" w:color="auto" w:fill="FFFFFF"/>
          <w:lang w:bidi="en-US"/>
        </w:rPr>
        <w:t>=С</w:t>
      </w:r>
      <w:proofErr w:type="spellStart"/>
      <w:r w:rsidRPr="00D56878">
        <w:rPr>
          <w:rFonts w:ascii="Arial" w:eastAsia="Arial" w:hAnsi="Arial" w:cs="Arial"/>
          <w:color w:val="000000"/>
          <w:kern w:val="2"/>
          <w:sz w:val="24"/>
          <w:szCs w:val="24"/>
          <w:shd w:val="clear" w:color="auto" w:fill="FFFFFF"/>
          <w:lang w:val="en-US" w:bidi="en-US"/>
        </w:rPr>
        <w:t>io</w:t>
      </w:r>
      <w:proofErr w:type="spellEnd"/>
      <w:r w:rsidRPr="00D56878">
        <w:rPr>
          <w:rFonts w:ascii="Arial" w:eastAsia="Arial" w:hAnsi="Arial" w:cs="Arial"/>
          <w:color w:val="000000"/>
          <w:kern w:val="2"/>
          <w:sz w:val="24"/>
          <w:szCs w:val="24"/>
          <w:shd w:val="clear" w:color="auto" w:fill="FFFFFF"/>
          <w:lang w:bidi="en-US"/>
        </w:rPr>
        <w:t xml:space="preserve"> 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где, 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proofErr w:type="spellStart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val="en-US" w:bidi="en-US"/>
        </w:rPr>
        <w:t>Pri</w:t>
      </w:r>
      <w:proofErr w:type="spellEnd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 - плановый размер межбюджетных трансфертов </w:t>
      </w:r>
      <w:proofErr w:type="gramStart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бюджету  Апраксинского</w:t>
      </w:r>
      <w:proofErr w:type="gramEnd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 сельского поселения Костромского муниципального района, рублей;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С</w:t>
      </w:r>
      <w:proofErr w:type="spellStart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val="en-US" w:bidi="en-US"/>
        </w:rPr>
        <w:t>i</w:t>
      </w:r>
      <w:proofErr w:type="spellEnd"/>
      <w:proofErr w:type="gramStart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о-</w:t>
      </w:r>
      <w:proofErr w:type="gramEnd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 проектно-сметная стоимость проведения работ.</w:t>
      </w:r>
    </w:p>
    <w:p w:rsidR="00D56878" w:rsidRPr="00D56878" w:rsidRDefault="00D56878" w:rsidP="00D56878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D56878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3. Права и обязанности сторон.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3.1. Администрация поселения с целью осуществления переданных ей полномочий имеет право: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3.1.1. самостоятельно определять порядок осуществления полномочий в соответствии с настоящим Соглашением при соблюдении действующего законодательства;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3.1.2. на финансовое обеспечение переданных полномочий за счет предоставляемых Администрации Апраксинского сельского поселения межбюджетных трансфертов из бюджета Костромского муниципального района;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3.1.3. запрашивать у Администрации  муниципального района и получать от нее сведения, документы, необходимые для осуществления переданных полномочий;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3.1.4. принимать нормативные правовые акты, направленные на реализацию переданных полномочий;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3.1.5. дополнительно использовать собственные материальные ресурсы и финансовые средства для осуществления </w:t>
      </w: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lastRenderedPageBreak/>
        <w:t>переданных полномочий в случаях и в порядке, предусмотренных Уставом поселения;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3.1.6. иметь иные права при осуществлении переданных полномочий, в соответствии с законодательством Российской Федерации, Костромской области и настоящим Соглашением. 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3.2. Администрация поселения при осуществлении переданных полномочий обязана: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3.2.1. осуществлять переданные полномочия надлежащим образом в соответствии с требованиями федеральных законов, законов и иных правовых актов Костромской области, настоящего Соглашения;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3.2.2. осуществлять учет средств и </w:t>
      </w:r>
      <w:proofErr w:type="gramStart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контроль за</w:t>
      </w:r>
      <w:proofErr w:type="gramEnd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 их целевым использованием;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3.2.3. предоставлять Администрации муниципального района в установленные им сроки документы и иные материалы, связанные с осуществлением переданных полномочий;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3.2.4. предоставлять Администрации  муниципального района по запросу отчет об осуществлении переданных полномочий и использованию финансовых средств (межбюджетных трансфертов) на их выполнение, в порядке и в сроки, установленные Сторонами;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3.2.5. выполнять иные обязанности, предусмотренные законодательством Костромской области и настоящим Соглашением.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3.3. Администрация муниципального района имеет право: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3.3.1. запрашивать и получать в установленном порядке от Администрации поселения документы и иную информацию, связанную с осуществлением им переданных полномочий;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3.3.2. осуществлять </w:t>
      </w:r>
      <w:proofErr w:type="gramStart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контроль за</w:t>
      </w:r>
      <w:proofErr w:type="gramEnd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 исполнением Администрацией поселения переданных полномочий, а также осуществлять контроль за целевым использованием Администрацией поселения межбюджетных трансфертов из бюджета муниципального района в порядке, предусмотренном разделом 6 (шесть) данного Соглашения;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3.3.3. Администрация муниципального района имеет иные права, предусмотренные законодательством Российской Федерации, Костромской области и настоящим Соглашением.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3.4. Администрация муниципального района обязана: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3.4.1. заключить соглашение о перечислении иных межбюджетных трансфертов для расчетов за деятельность в отношении _______ в границах населенных пунктов, 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proofErr w:type="gramStart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3.4.2. обеспечить перечисление межбюджетных трансфертов из бюджета муниципального района в местный бюджет поселения для осуществления переданных полномочий, на условиях, в размере и в порядке, установленных настоящим Соглашением.</w:t>
      </w:r>
      <w:proofErr w:type="gramEnd"/>
    </w:p>
    <w:p w:rsidR="00D56878" w:rsidRPr="00D56878" w:rsidRDefault="00D56878" w:rsidP="00D56878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D56878">
        <w:rPr>
          <w:rFonts w:ascii="Arial" w:eastAsia="Times New Roman" w:hAnsi="Arial" w:cs="Arial"/>
          <w:kern w:val="2"/>
          <w:sz w:val="24"/>
          <w:szCs w:val="24"/>
          <w:lang w:eastAsia="ar-SA"/>
        </w:rPr>
        <w:t>4. Финансовое обеспечение предоставления Межбюджетного трансферта.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4.1. Межбюджетный трансферт предоставляется в пределах бюджетных ассигнований, предусмотренных решением о бюджете муниципального района на соответствующий финансовый год и лимитов бюджетных обязательств, утвержденных администрацией муниципального района в установленном порядке на цели, указанные в разделе 1 настоящего Соглашения. 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b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b/>
          <w:color w:val="000000"/>
          <w:kern w:val="2"/>
          <w:sz w:val="24"/>
          <w:szCs w:val="24"/>
          <w:lang w:bidi="en-US"/>
        </w:rPr>
        <w:t>5. Условия и  порядок предоставления Межбюджетного трансферта.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5.1. Межбюджетный трансферт предоставляется на цели, указанные в разделе 1 настоящего Соглашения.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5.2. Перечисление Межбюджетного трансферта осуществляется Администрацией Костромского муниципального района </w:t>
      </w: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lastRenderedPageBreak/>
        <w:t>на лицевой счет администратора доходов бюджета поселения.</w:t>
      </w:r>
    </w:p>
    <w:p w:rsidR="00D56878" w:rsidRPr="00D56878" w:rsidRDefault="00D56878" w:rsidP="00D56878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D56878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6. Порядок </w:t>
      </w:r>
      <w:proofErr w:type="gramStart"/>
      <w:r w:rsidRPr="00D56878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контроля  за</w:t>
      </w:r>
      <w:proofErr w:type="gramEnd"/>
      <w:r w:rsidRPr="00D56878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осуществлением переданных полномочий.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6.1. Администрация муниципального района осуществляет </w:t>
      </w:r>
      <w:proofErr w:type="gramStart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контроль  за</w:t>
      </w:r>
      <w:proofErr w:type="gramEnd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 исполнением переданных полномочий и за целевым использованием Администрацией поселения финансовых средств, предоставляемых ему в виде межбюджетных трансфертов для осуществления переданных полномочий.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6.2. </w:t>
      </w:r>
      <w:proofErr w:type="gramStart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Контроль за</w:t>
      </w:r>
      <w:proofErr w:type="gramEnd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 исполнением переданных полномочий осуществляется путем запросов необходимой информации об исполнении переданных полномочий и в иных формах, предусмотренных законодательством Российской Федерации, Костромской области и настоящим Соглашением.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6.3. В случае выявления нарушений со стороны Администрации поселения при осуществлении переданных ей полномочий, Администрация муниципального района вправе давать письменные предписания по устранению нарушений, которые являются обязательными для Администрации муниципального района.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6.4. В случае не устранения нарушений в срок, указанный в предписании, Администрация муниципального района имеет право на одностороннее расторжение данного Соглашения в порядке, предусмотренном Соглашением.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6.5. Администрация поселения несет ответственность за осуществление переданных полномочий в пределах выделенных ему на эти цели  финансовых средств.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b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b/>
          <w:color w:val="000000"/>
          <w:kern w:val="2"/>
          <w:sz w:val="24"/>
          <w:szCs w:val="24"/>
          <w:lang w:bidi="en-US"/>
        </w:rPr>
        <w:t>7. Ответственность сторон.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7.1.  Стороны несут ответственность за неисполнение или ненадлежащие исполнение настоящего Соглашения в соответствии с законодательством Российской Федерации, Костромской области и настоящим Соглашением.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7.2. В случае ненадлежащего исполнения Администрацией поселения и (или) Администрацией муниципального района настоящего Соглашения, Соглашение может быть расторгнуто сторонами в одностороннем порядке, с уведомлением при этом в письменном виде не позднее, чем за 30 дней до даты расторжения Соглашения.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7.3. Расторжение Соглашения влечет за собой возврат неиспользованной части межбюджетных трансфертов в 3-хдневный срок с момента подписания Сторонами соглашения о расторжении  или получения письменного уведомления о расторжении Соглашения.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7.4. В случае неисполнения Администрацией сельского поселения настоящего Соглашения, Администрация поселения возвращает в Администрацию Костромского муниципального района неиспользованную часть бюджетного трансферта и уплачивает неустойку в размере 0,1% от суммы межбюджетных трансфертов.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7.5. В случае неисполнения Администрацией Костромского муниципального района настоящего Соглашения, Администрация района уплачивает Администрации сельского поселения  неустойку в размере 0,1% от суммы межбюджетных трансфертов.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b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b/>
          <w:color w:val="000000"/>
          <w:kern w:val="2"/>
          <w:sz w:val="24"/>
          <w:szCs w:val="24"/>
          <w:lang w:bidi="en-US"/>
        </w:rPr>
        <w:t>8. Срок действия соглашения.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8.1. Соглашение вступает в силу </w:t>
      </w:r>
      <w:proofErr w:type="gramStart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с даты подписания</w:t>
      </w:r>
      <w:proofErr w:type="gramEnd"/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 и действует до полного исполнения сторонами своих обязательств.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8.2. Условия о пролонгации настоящего Соглашения оформляются дополнительным соглашением.</w:t>
      </w:r>
    </w:p>
    <w:p w:rsidR="00D56878" w:rsidRPr="00D56878" w:rsidRDefault="00D56878" w:rsidP="00D56878">
      <w:pPr>
        <w:tabs>
          <w:tab w:val="left" w:pos="126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D56878" w:rsidRPr="00D56878" w:rsidRDefault="00D56878" w:rsidP="00D56878">
      <w:pPr>
        <w:tabs>
          <w:tab w:val="left" w:pos="1260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D56878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9. Прочие условия.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 xml:space="preserve">9.1. Любые изменения или дополнения к настоящему Соглашению должны совершаться в письменном виде за подписью </w:t>
      </w: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lastRenderedPageBreak/>
        <w:t>обеих сторон.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9.2. Все изменения и дополнения к настоящему Соглашению совершаются путем заключения дополнительных соглашений к нему, являющихся неотъемлемой частью настоящего Соглашения.</w:t>
      </w:r>
    </w:p>
    <w:p w:rsidR="00D56878" w:rsidRPr="00D56878" w:rsidRDefault="00D56878" w:rsidP="00D56878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D56878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10. Заключительные положения.</w:t>
      </w:r>
    </w:p>
    <w:p w:rsidR="00D56878" w:rsidRPr="00D56878" w:rsidRDefault="00D56878" w:rsidP="00D56878">
      <w:pPr>
        <w:widowControl w:val="0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</w:pPr>
      <w:r w:rsidRPr="00D56878">
        <w:rPr>
          <w:rFonts w:ascii="Arial" w:eastAsia="Lucida Sans Unicode" w:hAnsi="Arial" w:cs="Arial"/>
          <w:color w:val="000000"/>
          <w:kern w:val="2"/>
          <w:sz w:val="24"/>
          <w:szCs w:val="24"/>
          <w:lang w:bidi="en-US"/>
        </w:rPr>
        <w:t>10.1. Настоящее Соглашение составлено в двух экземплярах, имеющих одинаковую юридическую силу – по одному для каждой из сторон.</w:t>
      </w:r>
    </w:p>
    <w:p w:rsidR="00D56878" w:rsidRPr="00D56878" w:rsidRDefault="00D56878" w:rsidP="00D56878">
      <w:pPr>
        <w:tabs>
          <w:tab w:val="left" w:pos="144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D56878" w:rsidRPr="00D56878" w:rsidRDefault="00D56878" w:rsidP="00D56878">
      <w:pPr>
        <w:tabs>
          <w:tab w:val="left" w:pos="144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D56878" w:rsidRPr="00D56878" w:rsidRDefault="00D56878" w:rsidP="00D56878">
      <w:pPr>
        <w:tabs>
          <w:tab w:val="left" w:pos="144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D56878" w:rsidRPr="00D56878" w:rsidRDefault="00D56878" w:rsidP="00D56878">
      <w:pPr>
        <w:tabs>
          <w:tab w:val="left" w:pos="144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D56878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11.Адреса и подписи сторон.</w:t>
      </w:r>
    </w:p>
    <w:tbl>
      <w:tblPr>
        <w:tblW w:w="946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694"/>
        <w:gridCol w:w="4768"/>
      </w:tblGrid>
      <w:tr w:rsidR="00D56878" w:rsidRPr="00D56878" w:rsidTr="00E514BE">
        <w:trPr>
          <w:trHeight w:val="4546"/>
        </w:trPr>
        <w:tc>
          <w:tcPr>
            <w:tcW w:w="4694" w:type="dxa"/>
          </w:tcPr>
          <w:p w:rsidR="00D56878" w:rsidRPr="00D56878" w:rsidRDefault="00D56878" w:rsidP="00D56878">
            <w:p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568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 Костромского муниципального района Костромской области:</w:t>
            </w:r>
          </w:p>
          <w:p w:rsidR="00D56878" w:rsidRPr="00D56878" w:rsidRDefault="00D56878" w:rsidP="00D56878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56878" w:rsidRPr="00D56878" w:rsidRDefault="00D56878" w:rsidP="00D56878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56878" w:rsidRPr="00D56878" w:rsidRDefault="00D56878" w:rsidP="00D5687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568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Адрес</w:t>
            </w:r>
          </w:p>
          <w:p w:rsidR="00D56878" w:rsidRPr="00D56878" w:rsidRDefault="00D56878" w:rsidP="00D5687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56878" w:rsidRPr="00D56878" w:rsidRDefault="00D56878" w:rsidP="00D5687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568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Глава Костромского муниципального района</w:t>
            </w:r>
          </w:p>
          <w:p w:rsidR="00D56878" w:rsidRPr="00D56878" w:rsidRDefault="00D56878" w:rsidP="00D5687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56878" w:rsidRPr="00D56878" w:rsidRDefault="00D56878" w:rsidP="00D5687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568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_________________ /_______________</w:t>
            </w:r>
          </w:p>
          <w:p w:rsidR="00D56878" w:rsidRPr="00D56878" w:rsidRDefault="00D56878" w:rsidP="00D56878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D568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м.п</w:t>
            </w:r>
            <w:proofErr w:type="spellEnd"/>
            <w:r w:rsidRPr="00D568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</w:t>
            </w:r>
          </w:p>
          <w:p w:rsidR="00D56878" w:rsidRPr="00D56878" w:rsidRDefault="00D56878" w:rsidP="00D56878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56878" w:rsidRPr="00D56878" w:rsidRDefault="00D56878" w:rsidP="00D56878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56878" w:rsidRPr="00D56878" w:rsidRDefault="00D56878" w:rsidP="00D56878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68" w:type="dxa"/>
          </w:tcPr>
          <w:p w:rsidR="00D56878" w:rsidRPr="00D56878" w:rsidRDefault="00D56878" w:rsidP="00D5687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568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Апраксинского сельского поселения  Костромского муниципального района:</w:t>
            </w:r>
          </w:p>
          <w:p w:rsidR="00D56878" w:rsidRPr="00D56878" w:rsidRDefault="00D56878" w:rsidP="00D56878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56878" w:rsidRPr="00D56878" w:rsidRDefault="00D56878" w:rsidP="00D56878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568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Адрес</w:t>
            </w:r>
          </w:p>
          <w:p w:rsidR="00D56878" w:rsidRPr="00D56878" w:rsidRDefault="00D56878" w:rsidP="00D56878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56878" w:rsidRPr="00D56878" w:rsidRDefault="00D56878" w:rsidP="00D56878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568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Pr="00D568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Апраксинскго</w:t>
            </w:r>
            <w:proofErr w:type="spellEnd"/>
            <w:r w:rsidRPr="00D568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сельского поселения Костромского муниципального района</w:t>
            </w:r>
          </w:p>
          <w:p w:rsidR="00D56878" w:rsidRPr="00D56878" w:rsidRDefault="00D56878" w:rsidP="00D56878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56878" w:rsidRPr="00D56878" w:rsidRDefault="00D56878" w:rsidP="00D56878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568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__________________/_______________</w:t>
            </w:r>
          </w:p>
          <w:p w:rsidR="00D56878" w:rsidRPr="00D56878" w:rsidRDefault="00D56878" w:rsidP="00D56878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D568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м.п</w:t>
            </w:r>
            <w:proofErr w:type="spellEnd"/>
            <w:r w:rsidRPr="00D568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</w:t>
            </w:r>
          </w:p>
          <w:p w:rsidR="00D56878" w:rsidRPr="00D56878" w:rsidRDefault="00D56878" w:rsidP="00D56878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bidi="en-US"/>
              </w:rPr>
            </w:pPr>
          </w:p>
        </w:tc>
      </w:tr>
    </w:tbl>
    <w:p w:rsidR="00D56878" w:rsidRPr="00D56878" w:rsidRDefault="00D56878" w:rsidP="00D568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2A3E97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667EE" w:rsidRPr="008667EE" w:rsidRDefault="008667EE" w:rsidP="008667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625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7EE" w:rsidRPr="008667EE" w:rsidRDefault="008667EE" w:rsidP="008667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8667EE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СОВЕТ ДЕПУТАТОВ</w:t>
      </w:r>
    </w:p>
    <w:p w:rsidR="008667EE" w:rsidRPr="008667EE" w:rsidRDefault="008667EE" w:rsidP="008667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8667E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АПРАКСИНСКОГО СЕЛЬСКОГО ПОСЕЛЕНИЯ</w:t>
      </w:r>
    </w:p>
    <w:p w:rsidR="008667EE" w:rsidRPr="008667EE" w:rsidRDefault="008667EE" w:rsidP="008667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667E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КОСТРОМСКОГО МУНИЦИПАЛЬНОГО РАЙОНА</w:t>
      </w:r>
    </w:p>
    <w:p w:rsidR="008667EE" w:rsidRPr="008667EE" w:rsidRDefault="008667EE" w:rsidP="008667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667EE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КОСТРОМСКОЙ ОБЛАСТИ</w:t>
      </w:r>
    </w:p>
    <w:p w:rsidR="008667EE" w:rsidRPr="008667EE" w:rsidRDefault="008667EE" w:rsidP="008667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667EE" w:rsidRPr="008667EE" w:rsidRDefault="008667EE" w:rsidP="008667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667EE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РЕШЕНИЕ</w:t>
      </w:r>
    </w:p>
    <w:p w:rsidR="008667EE" w:rsidRPr="008667EE" w:rsidRDefault="008667EE" w:rsidP="008667EE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</w:pPr>
      <w:r w:rsidRPr="008667EE"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>от 07 мая 2024 года</w:t>
      </w:r>
      <w:r w:rsidRPr="008667E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8667EE"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>№20 п. Апраксино</w:t>
      </w:r>
    </w:p>
    <w:p w:rsidR="008667EE" w:rsidRPr="008667EE" w:rsidRDefault="008667EE" w:rsidP="008667EE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</w:pPr>
    </w:p>
    <w:p w:rsidR="008667EE" w:rsidRPr="008667EE" w:rsidRDefault="008667EE" w:rsidP="008667E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8667EE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Об избрании из состава Совета депутатов Апраксинского сельского поселения Костромского муниципального района Костромской области четвертого созыва депутата в Собрание депутатов Костромского муниципального района</w:t>
      </w:r>
    </w:p>
    <w:p w:rsidR="008667EE" w:rsidRPr="008667EE" w:rsidRDefault="008667EE" w:rsidP="008667E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8667EE" w:rsidRPr="008667EE" w:rsidRDefault="008667EE" w:rsidP="008667E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67E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06.10.2006 г. № 131-ФЗ «Об общих принципах организации местного самоуправления в Российской Федерации»,  пунктом 1 статьи 3 закона Костромской области от 20.11.2014 г. № 603-5-ЗКО «О порядке формирования представительных органов муниципальных районов Костромской области и порядке избрания глав муниципальных образований Костромской области», пунктом 7 статьи 27, части 1 статьи 32 Устава муниципального образования Апраксинское сельское поселение</w:t>
      </w:r>
      <w:proofErr w:type="gramEnd"/>
      <w:r w:rsidRPr="008667EE">
        <w:rPr>
          <w:rFonts w:ascii="Arial" w:eastAsia="Times New Roman" w:hAnsi="Arial" w:cs="Arial"/>
          <w:sz w:val="24"/>
          <w:szCs w:val="24"/>
          <w:lang w:eastAsia="ru-RU"/>
        </w:rPr>
        <w:t xml:space="preserve"> Костромского муниципального района Костромской области, Совет депутатов</w:t>
      </w:r>
    </w:p>
    <w:p w:rsidR="008667EE" w:rsidRPr="008667EE" w:rsidRDefault="008667EE" w:rsidP="008667E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7EE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8667EE" w:rsidRPr="008667EE" w:rsidRDefault="008667EE" w:rsidP="008667EE">
      <w:pPr>
        <w:suppressAutoHyphens/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7EE">
        <w:rPr>
          <w:rFonts w:ascii="Arial" w:eastAsia="Times New Roman" w:hAnsi="Arial" w:cs="Arial"/>
          <w:sz w:val="24"/>
          <w:szCs w:val="24"/>
          <w:lang w:eastAsia="ru-RU"/>
        </w:rPr>
        <w:t>1. Снять полномочия с депутата Совета депутатов  Апраксинского сельского поселения Костромского муниципального района Костромской области Смирнова Антона Игоревича, 24.06.1989 года рождения, представлять интересы сельского поселения в Собрании депутатов Костромского муниципального района Костромской области с 17 мая 2024 года.</w:t>
      </w:r>
    </w:p>
    <w:p w:rsidR="008667EE" w:rsidRPr="008667EE" w:rsidRDefault="008667EE" w:rsidP="008667EE">
      <w:pPr>
        <w:suppressAutoHyphens/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7EE">
        <w:rPr>
          <w:rFonts w:ascii="Arial" w:eastAsia="Times New Roman" w:hAnsi="Arial" w:cs="Arial"/>
          <w:sz w:val="24"/>
          <w:szCs w:val="24"/>
          <w:lang w:eastAsia="ru-RU"/>
        </w:rPr>
        <w:t xml:space="preserve">2. Делегировать из состава Совета депутатов Апраксинского сельского поселения Костромского муниципального района Костромской области четвертого созыва в Собрание депутатов Костромского муниципального района Костромской области депутата Совета депутатов поселения </w:t>
      </w:r>
      <w:proofErr w:type="spellStart"/>
      <w:r w:rsidRPr="008667EE">
        <w:rPr>
          <w:rFonts w:ascii="Arial" w:eastAsia="Times New Roman" w:hAnsi="Arial" w:cs="Arial"/>
          <w:sz w:val="24"/>
          <w:szCs w:val="24"/>
          <w:lang w:eastAsia="ru-RU"/>
        </w:rPr>
        <w:t>Букалову</w:t>
      </w:r>
      <w:proofErr w:type="spellEnd"/>
      <w:r w:rsidRPr="008667EE">
        <w:rPr>
          <w:rFonts w:ascii="Arial" w:eastAsia="Times New Roman" w:hAnsi="Arial" w:cs="Arial"/>
          <w:sz w:val="24"/>
          <w:szCs w:val="24"/>
          <w:lang w:eastAsia="ru-RU"/>
        </w:rPr>
        <w:t xml:space="preserve"> Ирину Петровну , 30.08.1971 года рождения, пенсионера.</w:t>
      </w:r>
    </w:p>
    <w:p w:rsidR="008667EE" w:rsidRPr="008667EE" w:rsidRDefault="008667EE" w:rsidP="008667EE">
      <w:pPr>
        <w:suppressAutoHyphens/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7EE">
        <w:rPr>
          <w:rFonts w:ascii="Arial" w:eastAsia="Times New Roman" w:hAnsi="Arial" w:cs="Arial"/>
          <w:sz w:val="24"/>
          <w:szCs w:val="24"/>
          <w:lang w:eastAsia="ru-RU"/>
        </w:rPr>
        <w:t>3. Решение Совета депутатов Апраксинского сельского поселения Костромского муниципального района Костромской области от 01 октября 2021 года №12 «Об избрании из состава  Совета депутатов Апраксинского сельского поселения Костромского муниципального района Костромской области четвертого созыва депутата в Собрание депутатов Костромского муниципального района» признать утратившим силу.</w:t>
      </w:r>
    </w:p>
    <w:p w:rsidR="008667EE" w:rsidRPr="008667EE" w:rsidRDefault="008667EE" w:rsidP="008667EE">
      <w:pPr>
        <w:suppressAutoHyphens/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7EE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8667EE">
        <w:rPr>
          <w:rFonts w:ascii="Arial" w:eastAsia="Times New Roman" w:hAnsi="Arial" w:cs="Arial"/>
          <w:sz w:val="24"/>
          <w:szCs w:val="24"/>
          <w:lang w:eastAsia="ru-RU"/>
        </w:rPr>
        <w:t>Поручить главе Апраксинского сельского поселения Глухаревой О.В. направить</w:t>
      </w:r>
      <w:proofErr w:type="gramEnd"/>
      <w:r w:rsidRPr="008667EE">
        <w:rPr>
          <w:rFonts w:ascii="Arial" w:eastAsia="Times New Roman" w:hAnsi="Arial" w:cs="Arial"/>
          <w:sz w:val="24"/>
          <w:szCs w:val="24"/>
          <w:lang w:eastAsia="ru-RU"/>
        </w:rPr>
        <w:t xml:space="preserve"> в Собрание депутатов Костромского муниципального района необходимый пакет документов и данное решение.</w:t>
      </w:r>
    </w:p>
    <w:p w:rsidR="008667EE" w:rsidRPr="008667EE" w:rsidRDefault="008667EE" w:rsidP="008667E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67EE">
        <w:rPr>
          <w:rFonts w:ascii="Arial" w:eastAsia="Times New Roman" w:hAnsi="Arial" w:cs="Arial"/>
          <w:bCs/>
          <w:sz w:val="24"/>
          <w:szCs w:val="24"/>
          <w:lang w:eastAsia="ru-RU"/>
        </w:rPr>
        <w:t>5. Настоящее решение вступает в силу с момента его принятия и подлежит</w:t>
      </w:r>
      <w:r w:rsidRPr="008667EE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опубликованию в общественно-политической газете «Апраксинский вестник» и на сайте Апраксинского сельского поселения.</w:t>
      </w:r>
    </w:p>
    <w:p w:rsidR="008667EE" w:rsidRPr="008667EE" w:rsidRDefault="008667EE" w:rsidP="008667EE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667EE" w:rsidRPr="008667EE" w:rsidRDefault="008667EE" w:rsidP="008667E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7EE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депутатов,</w:t>
      </w:r>
    </w:p>
    <w:p w:rsidR="008667EE" w:rsidRPr="008667EE" w:rsidRDefault="008667EE" w:rsidP="008667E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7EE">
        <w:rPr>
          <w:rFonts w:ascii="Arial" w:eastAsia="Times New Roman" w:hAnsi="Arial" w:cs="Arial"/>
          <w:sz w:val="24"/>
          <w:szCs w:val="24"/>
          <w:lang w:eastAsia="ru-RU"/>
        </w:rPr>
        <w:t xml:space="preserve">глава Апраксинского </w:t>
      </w:r>
      <w:proofErr w:type="gramStart"/>
      <w:r w:rsidRPr="008667EE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8667E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8667EE" w:rsidRPr="008667EE" w:rsidRDefault="008667EE" w:rsidP="008667E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7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Костромского муниципального района</w:t>
      </w:r>
    </w:p>
    <w:p w:rsidR="008667EE" w:rsidRPr="008667EE" w:rsidRDefault="008667EE" w:rsidP="008667E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7EE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О.В. Глухарева</w:t>
      </w:r>
    </w:p>
    <w:p w:rsidR="00195C2F" w:rsidRPr="002A3E97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D36A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6AB" w:rsidRPr="00481C4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EC" w:rsidRDefault="007F04EC">
      <w:pPr>
        <w:spacing w:after="0" w:line="240" w:lineRule="auto"/>
      </w:pPr>
      <w:r>
        <w:separator/>
      </w:r>
    </w:p>
  </w:endnote>
  <w:endnote w:type="continuationSeparator" w:id="0">
    <w:p w:rsidR="007F04EC" w:rsidRDefault="007F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 w:rsidP="00E514BE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</w:p>
  <w:p w:rsidR="00E514BE" w:rsidRDefault="00E514BE" w:rsidP="00E514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EC" w:rsidRDefault="007F04EC">
      <w:pPr>
        <w:spacing w:after="0" w:line="240" w:lineRule="auto"/>
      </w:pPr>
      <w:r>
        <w:separator/>
      </w:r>
    </w:p>
  </w:footnote>
  <w:footnote w:type="continuationSeparator" w:id="0">
    <w:p w:rsidR="007F04EC" w:rsidRDefault="007F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Pr="00DC4606" w:rsidRDefault="00E514BE" w:rsidP="00E514BE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CD4067">
      <w:rPr>
        <w:rStyle w:val="af1"/>
        <w:noProof/>
      </w:rPr>
      <w:t>1</w:t>
    </w:r>
    <w:r w:rsidRPr="00DC4606">
      <w:rPr>
        <w:rStyle w:val="af1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>
    <w:pPr>
      <w:pStyle w:val="ad"/>
    </w:pPr>
  </w:p>
  <w:p w:rsidR="00E514BE" w:rsidRDefault="00E51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172328"/>
    <w:multiLevelType w:val="hybridMultilevel"/>
    <w:tmpl w:val="E29AC8CA"/>
    <w:lvl w:ilvl="0" w:tplc="378437CC">
      <w:start w:val="6"/>
      <w:numFmt w:val="decimal"/>
      <w:lvlText w:val="%1."/>
      <w:lvlJc w:val="left"/>
      <w:pPr>
        <w:ind w:left="142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4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9F09CE"/>
    <w:multiLevelType w:val="hybridMultilevel"/>
    <w:tmpl w:val="C708128E"/>
    <w:lvl w:ilvl="0" w:tplc="17406338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EB664">
      <w:numFmt w:val="bullet"/>
      <w:lvlText w:val="•"/>
      <w:lvlJc w:val="left"/>
      <w:pPr>
        <w:ind w:left="1046" w:hanging="313"/>
      </w:pPr>
      <w:rPr>
        <w:rFonts w:hint="default"/>
        <w:lang w:val="ru-RU" w:eastAsia="en-US" w:bidi="ar-SA"/>
      </w:rPr>
    </w:lvl>
    <w:lvl w:ilvl="2" w:tplc="8A4E6E76">
      <w:numFmt w:val="bullet"/>
      <w:lvlText w:val="•"/>
      <w:lvlJc w:val="left"/>
      <w:pPr>
        <w:ind w:left="1993" w:hanging="313"/>
      </w:pPr>
      <w:rPr>
        <w:rFonts w:hint="default"/>
        <w:lang w:val="ru-RU" w:eastAsia="en-US" w:bidi="ar-SA"/>
      </w:rPr>
    </w:lvl>
    <w:lvl w:ilvl="3" w:tplc="0C68694E">
      <w:numFmt w:val="bullet"/>
      <w:lvlText w:val="•"/>
      <w:lvlJc w:val="left"/>
      <w:pPr>
        <w:ind w:left="2939" w:hanging="313"/>
      </w:pPr>
      <w:rPr>
        <w:rFonts w:hint="default"/>
        <w:lang w:val="ru-RU" w:eastAsia="en-US" w:bidi="ar-SA"/>
      </w:rPr>
    </w:lvl>
    <w:lvl w:ilvl="4" w:tplc="6E9CC800">
      <w:numFmt w:val="bullet"/>
      <w:lvlText w:val="•"/>
      <w:lvlJc w:val="left"/>
      <w:pPr>
        <w:ind w:left="3886" w:hanging="313"/>
      </w:pPr>
      <w:rPr>
        <w:rFonts w:hint="default"/>
        <w:lang w:val="ru-RU" w:eastAsia="en-US" w:bidi="ar-SA"/>
      </w:rPr>
    </w:lvl>
    <w:lvl w:ilvl="5" w:tplc="50DC81FA">
      <w:numFmt w:val="bullet"/>
      <w:lvlText w:val="•"/>
      <w:lvlJc w:val="left"/>
      <w:pPr>
        <w:ind w:left="4833" w:hanging="313"/>
      </w:pPr>
      <w:rPr>
        <w:rFonts w:hint="default"/>
        <w:lang w:val="ru-RU" w:eastAsia="en-US" w:bidi="ar-SA"/>
      </w:rPr>
    </w:lvl>
    <w:lvl w:ilvl="6" w:tplc="BEC63BC6">
      <w:numFmt w:val="bullet"/>
      <w:lvlText w:val="•"/>
      <w:lvlJc w:val="left"/>
      <w:pPr>
        <w:ind w:left="5779" w:hanging="313"/>
      </w:pPr>
      <w:rPr>
        <w:rFonts w:hint="default"/>
        <w:lang w:val="ru-RU" w:eastAsia="en-US" w:bidi="ar-SA"/>
      </w:rPr>
    </w:lvl>
    <w:lvl w:ilvl="7" w:tplc="93D27878">
      <w:numFmt w:val="bullet"/>
      <w:lvlText w:val="•"/>
      <w:lvlJc w:val="left"/>
      <w:pPr>
        <w:ind w:left="6726" w:hanging="313"/>
      </w:pPr>
      <w:rPr>
        <w:rFonts w:hint="default"/>
        <w:lang w:val="ru-RU" w:eastAsia="en-US" w:bidi="ar-SA"/>
      </w:rPr>
    </w:lvl>
    <w:lvl w:ilvl="8" w:tplc="1E168FBC">
      <w:numFmt w:val="bullet"/>
      <w:lvlText w:val="•"/>
      <w:lvlJc w:val="left"/>
      <w:pPr>
        <w:ind w:left="7672" w:hanging="313"/>
      </w:pPr>
      <w:rPr>
        <w:rFonts w:hint="default"/>
        <w:lang w:val="ru-RU" w:eastAsia="en-US" w:bidi="ar-SA"/>
      </w:rPr>
    </w:lvl>
  </w:abstractNum>
  <w:abstractNum w:abstractNumId="6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0E7665DC"/>
    <w:multiLevelType w:val="hybridMultilevel"/>
    <w:tmpl w:val="DC8A5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440FE"/>
    <w:multiLevelType w:val="hybridMultilevel"/>
    <w:tmpl w:val="0ED2DAB0"/>
    <w:lvl w:ilvl="0" w:tplc="67F6DE28">
      <w:start w:val="1"/>
      <w:numFmt w:val="decimal"/>
      <w:lvlText w:val="%1."/>
      <w:lvlJc w:val="left"/>
      <w:pPr>
        <w:ind w:left="180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180F39"/>
    <w:multiLevelType w:val="hybridMultilevel"/>
    <w:tmpl w:val="833ACC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8D72C60"/>
    <w:multiLevelType w:val="multilevel"/>
    <w:tmpl w:val="EC725AD0"/>
    <w:lvl w:ilvl="0">
      <w:start w:val="1"/>
      <w:numFmt w:val="decimal"/>
      <w:lvlText w:val="%1."/>
      <w:lvlJc w:val="left"/>
      <w:pPr>
        <w:ind w:left="111" w:hanging="43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1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760"/>
      </w:pPr>
      <w:rPr>
        <w:rFonts w:hint="default"/>
        <w:lang w:val="ru-RU" w:eastAsia="en-US" w:bidi="ar-SA"/>
      </w:rPr>
    </w:lvl>
  </w:abstractNum>
  <w:abstractNum w:abstractNumId="11">
    <w:nsid w:val="19047734"/>
    <w:multiLevelType w:val="hybridMultilevel"/>
    <w:tmpl w:val="AF2EE630"/>
    <w:lvl w:ilvl="0" w:tplc="58F0794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4787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466BE3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D0885C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9C879E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ADCA92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EE88F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09C35E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A0821EE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2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3">
    <w:nsid w:val="387518CA"/>
    <w:multiLevelType w:val="hybridMultilevel"/>
    <w:tmpl w:val="602CDA2C"/>
    <w:lvl w:ilvl="0" w:tplc="5DA28688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DE32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B9D25BD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DA941B3A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FCB2BE48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7A6E3950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2A7E759E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B42A405E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DFF69B96">
      <w:numFmt w:val="bullet"/>
      <w:lvlText w:val="•"/>
      <w:lvlJc w:val="left"/>
      <w:pPr>
        <w:ind w:left="7672" w:hanging="372"/>
      </w:pPr>
      <w:rPr>
        <w:rFonts w:hint="default"/>
        <w:lang w:val="ru-RU" w:eastAsia="en-US" w:bidi="ar-SA"/>
      </w:rPr>
    </w:lvl>
  </w:abstractNum>
  <w:abstractNum w:abstractNumId="14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5">
    <w:nsid w:val="3E2424CB"/>
    <w:multiLevelType w:val="multilevel"/>
    <w:tmpl w:val="9F5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7">
    <w:nsid w:val="460A35FF"/>
    <w:multiLevelType w:val="hybridMultilevel"/>
    <w:tmpl w:val="3B76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614D78"/>
    <w:multiLevelType w:val="hybridMultilevel"/>
    <w:tmpl w:val="EC3C51BE"/>
    <w:lvl w:ilvl="0" w:tplc="ED80F6DC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46697DC8"/>
    <w:multiLevelType w:val="hybridMultilevel"/>
    <w:tmpl w:val="C3CCEE42"/>
    <w:lvl w:ilvl="0" w:tplc="BC70CB60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A0446AB"/>
    <w:multiLevelType w:val="hybridMultilevel"/>
    <w:tmpl w:val="43E4D8B4"/>
    <w:lvl w:ilvl="0" w:tplc="9ADC6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B9B3CAB"/>
    <w:multiLevelType w:val="hybridMultilevel"/>
    <w:tmpl w:val="23421BA8"/>
    <w:lvl w:ilvl="0" w:tplc="78748A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90697F"/>
    <w:multiLevelType w:val="hybridMultilevel"/>
    <w:tmpl w:val="1B4C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50262D"/>
    <w:multiLevelType w:val="hybridMultilevel"/>
    <w:tmpl w:val="E32C9D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58BD216E"/>
    <w:multiLevelType w:val="hybridMultilevel"/>
    <w:tmpl w:val="80385304"/>
    <w:lvl w:ilvl="0" w:tplc="362828F0">
      <w:start w:val="1"/>
      <w:numFmt w:val="decimal"/>
      <w:lvlText w:val="%1."/>
      <w:lvlJc w:val="left"/>
      <w:pPr>
        <w:ind w:left="101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228C6">
      <w:numFmt w:val="bullet"/>
      <w:lvlText w:val="•"/>
      <w:lvlJc w:val="left"/>
      <w:pPr>
        <w:ind w:left="1046" w:hanging="596"/>
      </w:pPr>
      <w:rPr>
        <w:rFonts w:hint="default"/>
        <w:lang w:val="ru-RU" w:eastAsia="en-US" w:bidi="ar-SA"/>
      </w:rPr>
    </w:lvl>
    <w:lvl w:ilvl="2" w:tplc="9730B21C">
      <w:numFmt w:val="bullet"/>
      <w:lvlText w:val="•"/>
      <w:lvlJc w:val="left"/>
      <w:pPr>
        <w:ind w:left="1993" w:hanging="596"/>
      </w:pPr>
      <w:rPr>
        <w:rFonts w:hint="default"/>
        <w:lang w:val="ru-RU" w:eastAsia="en-US" w:bidi="ar-SA"/>
      </w:rPr>
    </w:lvl>
    <w:lvl w:ilvl="3" w:tplc="79D6AD88">
      <w:numFmt w:val="bullet"/>
      <w:lvlText w:val="•"/>
      <w:lvlJc w:val="left"/>
      <w:pPr>
        <w:ind w:left="2939" w:hanging="596"/>
      </w:pPr>
      <w:rPr>
        <w:rFonts w:hint="default"/>
        <w:lang w:val="ru-RU" w:eastAsia="en-US" w:bidi="ar-SA"/>
      </w:rPr>
    </w:lvl>
    <w:lvl w:ilvl="4" w:tplc="E62EFBFC">
      <w:numFmt w:val="bullet"/>
      <w:lvlText w:val="•"/>
      <w:lvlJc w:val="left"/>
      <w:pPr>
        <w:ind w:left="3886" w:hanging="596"/>
      </w:pPr>
      <w:rPr>
        <w:rFonts w:hint="default"/>
        <w:lang w:val="ru-RU" w:eastAsia="en-US" w:bidi="ar-SA"/>
      </w:rPr>
    </w:lvl>
    <w:lvl w:ilvl="5" w:tplc="B2C24D84">
      <w:numFmt w:val="bullet"/>
      <w:lvlText w:val="•"/>
      <w:lvlJc w:val="left"/>
      <w:pPr>
        <w:ind w:left="4833" w:hanging="596"/>
      </w:pPr>
      <w:rPr>
        <w:rFonts w:hint="default"/>
        <w:lang w:val="ru-RU" w:eastAsia="en-US" w:bidi="ar-SA"/>
      </w:rPr>
    </w:lvl>
    <w:lvl w:ilvl="6" w:tplc="3DCE5F5E">
      <w:numFmt w:val="bullet"/>
      <w:lvlText w:val="•"/>
      <w:lvlJc w:val="left"/>
      <w:pPr>
        <w:ind w:left="5779" w:hanging="596"/>
      </w:pPr>
      <w:rPr>
        <w:rFonts w:hint="default"/>
        <w:lang w:val="ru-RU" w:eastAsia="en-US" w:bidi="ar-SA"/>
      </w:rPr>
    </w:lvl>
    <w:lvl w:ilvl="7" w:tplc="122A2430">
      <w:numFmt w:val="bullet"/>
      <w:lvlText w:val="•"/>
      <w:lvlJc w:val="left"/>
      <w:pPr>
        <w:ind w:left="6726" w:hanging="596"/>
      </w:pPr>
      <w:rPr>
        <w:rFonts w:hint="default"/>
        <w:lang w:val="ru-RU" w:eastAsia="en-US" w:bidi="ar-SA"/>
      </w:rPr>
    </w:lvl>
    <w:lvl w:ilvl="8" w:tplc="90F81CF2">
      <w:numFmt w:val="bullet"/>
      <w:lvlText w:val="•"/>
      <w:lvlJc w:val="left"/>
      <w:pPr>
        <w:ind w:left="7672" w:hanging="596"/>
      </w:pPr>
      <w:rPr>
        <w:rFonts w:hint="default"/>
        <w:lang w:val="ru-RU" w:eastAsia="en-US" w:bidi="ar-SA"/>
      </w:rPr>
    </w:lvl>
  </w:abstractNum>
  <w:abstractNum w:abstractNumId="25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D12E9A"/>
    <w:multiLevelType w:val="hybridMultilevel"/>
    <w:tmpl w:val="B6E27E9E"/>
    <w:lvl w:ilvl="0" w:tplc="03B4911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FD7C0F"/>
    <w:multiLevelType w:val="multilevel"/>
    <w:tmpl w:val="B94AC9D2"/>
    <w:lvl w:ilvl="0">
      <w:start w:val="1"/>
      <w:numFmt w:val="decimal"/>
      <w:lvlText w:val="%1."/>
      <w:lvlJc w:val="left"/>
      <w:pPr>
        <w:ind w:left="101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30">
    <w:nsid w:val="710816E5"/>
    <w:multiLevelType w:val="multilevel"/>
    <w:tmpl w:val="F782B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FE344B"/>
    <w:multiLevelType w:val="hybridMultilevel"/>
    <w:tmpl w:val="BCE657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4C60E9D"/>
    <w:multiLevelType w:val="hybridMultilevel"/>
    <w:tmpl w:val="A684A14E"/>
    <w:lvl w:ilvl="0" w:tplc="D07E18EE">
      <w:numFmt w:val="bullet"/>
      <w:lvlText w:val="●"/>
      <w:lvlJc w:val="left"/>
      <w:pPr>
        <w:ind w:left="1038" w:hanging="13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7525478">
      <w:numFmt w:val="bullet"/>
      <w:lvlText w:val="•"/>
      <w:lvlJc w:val="left"/>
      <w:pPr>
        <w:ind w:left="1137" w:hanging="134"/>
      </w:pPr>
      <w:rPr>
        <w:rFonts w:hint="default"/>
        <w:lang w:val="ru-RU" w:eastAsia="en-US" w:bidi="ar-SA"/>
      </w:rPr>
    </w:lvl>
    <w:lvl w:ilvl="2" w:tplc="E40AE47C">
      <w:numFmt w:val="bullet"/>
      <w:lvlText w:val="•"/>
      <w:lvlJc w:val="left"/>
      <w:pPr>
        <w:ind w:left="1234" w:hanging="134"/>
      </w:pPr>
      <w:rPr>
        <w:rFonts w:hint="default"/>
        <w:lang w:val="ru-RU" w:eastAsia="en-US" w:bidi="ar-SA"/>
      </w:rPr>
    </w:lvl>
    <w:lvl w:ilvl="3" w:tplc="E9562A5A">
      <w:numFmt w:val="bullet"/>
      <w:lvlText w:val="•"/>
      <w:lvlJc w:val="left"/>
      <w:pPr>
        <w:ind w:left="1331" w:hanging="134"/>
      </w:pPr>
      <w:rPr>
        <w:rFonts w:hint="default"/>
        <w:lang w:val="ru-RU" w:eastAsia="en-US" w:bidi="ar-SA"/>
      </w:rPr>
    </w:lvl>
    <w:lvl w:ilvl="4" w:tplc="2546556C">
      <w:numFmt w:val="bullet"/>
      <w:lvlText w:val="•"/>
      <w:lvlJc w:val="left"/>
      <w:pPr>
        <w:ind w:left="1428" w:hanging="134"/>
      </w:pPr>
      <w:rPr>
        <w:rFonts w:hint="default"/>
        <w:lang w:val="ru-RU" w:eastAsia="en-US" w:bidi="ar-SA"/>
      </w:rPr>
    </w:lvl>
    <w:lvl w:ilvl="5" w:tplc="A350D312">
      <w:numFmt w:val="bullet"/>
      <w:lvlText w:val="•"/>
      <w:lvlJc w:val="left"/>
      <w:pPr>
        <w:ind w:left="1525" w:hanging="134"/>
      </w:pPr>
      <w:rPr>
        <w:rFonts w:hint="default"/>
        <w:lang w:val="ru-RU" w:eastAsia="en-US" w:bidi="ar-SA"/>
      </w:rPr>
    </w:lvl>
    <w:lvl w:ilvl="6" w:tplc="FD8A34D6">
      <w:numFmt w:val="bullet"/>
      <w:lvlText w:val="•"/>
      <w:lvlJc w:val="left"/>
      <w:pPr>
        <w:ind w:left="1622" w:hanging="134"/>
      </w:pPr>
      <w:rPr>
        <w:rFonts w:hint="default"/>
        <w:lang w:val="ru-RU" w:eastAsia="en-US" w:bidi="ar-SA"/>
      </w:rPr>
    </w:lvl>
    <w:lvl w:ilvl="7" w:tplc="62049744">
      <w:numFmt w:val="bullet"/>
      <w:lvlText w:val="•"/>
      <w:lvlJc w:val="left"/>
      <w:pPr>
        <w:ind w:left="1719" w:hanging="134"/>
      </w:pPr>
      <w:rPr>
        <w:rFonts w:hint="default"/>
        <w:lang w:val="ru-RU" w:eastAsia="en-US" w:bidi="ar-SA"/>
      </w:rPr>
    </w:lvl>
    <w:lvl w:ilvl="8" w:tplc="910C0832">
      <w:numFmt w:val="bullet"/>
      <w:lvlText w:val="•"/>
      <w:lvlJc w:val="left"/>
      <w:pPr>
        <w:ind w:left="1816" w:hanging="134"/>
      </w:pPr>
      <w:rPr>
        <w:rFonts w:hint="default"/>
        <w:lang w:val="ru-RU" w:eastAsia="en-US" w:bidi="ar-SA"/>
      </w:rPr>
    </w:lvl>
  </w:abstractNum>
  <w:abstractNum w:abstractNumId="33">
    <w:nsid w:val="750054C4"/>
    <w:multiLevelType w:val="hybridMultilevel"/>
    <w:tmpl w:val="6226AFFC"/>
    <w:lvl w:ilvl="0" w:tplc="CFF0C44C">
      <w:start w:val="1"/>
      <w:numFmt w:val="decimal"/>
      <w:lvlText w:val="%1."/>
      <w:lvlJc w:val="left"/>
      <w:pPr>
        <w:ind w:left="101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260A0">
      <w:numFmt w:val="bullet"/>
      <w:lvlText w:val="•"/>
      <w:lvlJc w:val="left"/>
      <w:pPr>
        <w:ind w:left="1046" w:hanging="275"/>
      </w:pPr>
      <w:rPr>
        <w:rFonts w:hint="default"/>
        <w:lang w:val="ru-RU" w:eastAsia="en-US" w:bidi="ar-SA"/>
      </w:rPr>
    </w:lvl>
    <w:lvl w:ilvl="2" w:tplc="496AB7B2">
      <w:numFmt w:val="bullet"/>
      <w:lvlText w:val="•"/>
      <w:lvlJc w:val="left"/>
      <w:pPr>
        <w:ind w:left="1993" w:hanging="275"/>
      </w:pPr>
      <w:rPr>
        <w:rFonts w:hint="default"/>
        <w:lang w:val="ru-RU" w:eastAsia="en-US" w:bidi="ar-SA"/>
      </w:rPr>
    </w:lvl>
    <w:lvl w:ilvl="3" w:tplc="D016772E">
      <w:numFmt w:val="bullet"/>
      <w:lvlText w:val="•"/>
      <w:lvlJc w:val="left"/>
      <w:pPr>
        <w:ind w:left="2939" w:hanging="275"/>
      </w:pPr>
      <w:rPr>
        <w:rFonts w:hint="default"/>
        <w:lang w:val="ru-RU" w:eastAsia="en-US" w:bidi="ar-SA"/>
      </w:rPr>
    </w:lvl>
    <w:lvl w:ilvl="4" w:tplc="BD54AF98">
      <w:numFmt w:val="bullet"/>
      <w:lvlText w:val="•"/>
      <w:lvlJc w:val="left"/>
      <w:pPr>
        <w:ind w:left="3886" w:hanging="275"/>
      </w:pPr>
      <w:rPr>
        <w:rFonts w:hint="default"/>
        <w:lang w:val="ru-RU" w:eastAsia="en-US" w:bidi="ar-SA"/>
      </w:rPr>
    </w:lvl>
    <w:lvl w:ilvl="5" w:tplc="E64A234C">
      <w:numFmt w:val="bullet"/>
      <w:lvlText w:val="•"/>
      <w:lvlJc w:val="left"/>
      <w:pPr>
        <w:ind w:left="4833" w:hanging="275"/>
      </w:pPr>
      <w:rPr>
        <w:rFonts w:hint="default"/>
        <w:lang w:val="ru-RU" w:eastAsia="en-US" w:bidi="ar-SA"/>
      </w:rPr>
    </w:lvl>
    <w:lvl w:ilvl="6" w:tplc="A7AC1852">
      <w:numFmt w:val="bullet"/>
      <w:lvlText w:val="•"/>
      <w:lvlJc w:val="left"/>
      <w:pPr>
        <w:ind w:left="5779" w:hanging="275"/>
      </w:pPr>
      <w:rPr>
        <w:rFonts w:hint="default"/>
        <w:lang w:val="ru-RU" w:eastAsia="en-US" w:bidi="ar-SA"/>
      </w:rPr>
    </w:lvl>
    <w:lvl w:ilvl="7" w:tplc="60029A4A">
      <w:numFmt w:val="bullet"/>
      <w:lvlText w:val="•"/>
      <w:lvlJc w:val="left"/>
      <w:pPr>
        <w:ind w:left="6726" w:hanging="275"/>
      </w:pPr>
      <w:rPr>
        <w:rFonts w:hint="default"/>
        <w:lang w:val="ru-RU" w:eastAsia="en-US" w:bidi="ar-SA"/>
      </w:rPr>
    </w:lvl>
    <w:lvl w:ilvl="8" w:tplc="6F429820">
      <w:numFmt w:val="bullet"/>
      <w:lvlText w:val="•"/>
      <w:lvlJc w:val="left"/>
      <w:pPr>
        <w:ind w:left="7672" w:hanging="275"/>
      </w:pPr>
      <w:rPr>
        <w:rFonts w:hint="default"/>
        <w:lang w:val="ru-RU" w:eastAsia="en-US" w:bidi="ar-SA"/>
      </w:rPr>
    </w:lvl>
  </w:abstractNum>
  <w:abstractNum w:abstractNumId="34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2768D5"/>
    <w:multiLevelType w:val="hybridMultilevel"/>
    <w:tmpl w:val="32D8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8C6B28"/>
    <w:multiLevelType w:val="multilevel"/>
    <w:tmpl w:val="F45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0"/>
  </w:num>
  <w:num w:numId="5">
    <w:abstractNumId w:val="35"/>
  </w:num>
  <w:num w:numId="6">
    <w:abstractNumId w:val="31"/>
  </w:num>
  <w:num w:numId="7">
    <w:abstractNumId w:val="22"/>
  </w:num>
  <w:num w:numId="8">
    <w:abstractNumId w:val="15"/>
  </w:num>
  <w:num w:numId="9">
    <w:abstractNumId w:val="17"/>
  </w:num>
  <w:num w:numId="10">
    <w:abstractNumId w:val="3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14"/>
  </w:num>
  <w:num w:numId="21">
    <w:abstractNumId w:val="28"/>
  </w:num>
  <w:num w:numId="22">
    <w:abstractNumId w:val="25"/>
  </w:num>
  <w:num w:numId="23">
    <w:abstractNumId w:val="27"/>
  </w:num>
  <w:num w:numId="24">
    <w:abstractNumId w:val="34"/>
  </w:num>
  <w:num w:numId="25">
    <w:abstractNumId w:val="1"/>
  </w:num>
  <w:num w:numId="26">
    <w:abstractNumId w:val="8"/>
  </w:num>
  <w:num w:numId="27">
    <w:abstractNumId w:val="19"/>
  </w:num>
  <w:num w:numId="28">
    <w:abstractNumId w:val="26"/>
  </w:num>
  <w:num w:numId="29">
    <w:abstractNumId w:val="10"/>
  </w:num>
  <w:num w:numId="30">
    <w:abstractNumId w:val="32"/>
  </w:num>
  <w:num w:numId="31">
    <w:abstractNumId w:val="23"/>
  </w:num>
  <w:num w:numId="32">
    <w:abstractNumId w:val="20"/>
  </w:num>
  <w:num w:numId="33">
    <w:abstractNumId w:val="11"/>
  </w:num>
  <w:num w:numId="34">
    <w:abstractNumId w:val="5"/>
  </w:num>
  <w:num w:numId="35">
    <w:abstractNumId w:val="29"/>
  </w:num>
  <w:num w:numId="36">
    <w:abstractNumId w:val="24"/>
  </w:num>
  <w:num w:numId="37">
    <w:abstractNumId w:val="33"/>
  </w:num>
  <w:num w:numId="38">
    <w:abstractNumId w:val="13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7"/>
  </w:num>
  <w:num w:numId="42">
    <w:abstractNumId w:val="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23552"/>
    <w:rsid w:val="00042CBB"/>
    <w:rsid w:val="000524B1"/>
    <w:rsid w:val="000754B7"/>
    <w:rsid w:val="0008314F"/>
    <w:rsid w:val="000868EF"/>
    <w:rsid w:val="000926BC"/>
    <w:rsid w:val="00093D41"/>
    <w:rsid w:val="000B3F31"/>
    <w:rsid w:val="000D502C"/>
    <w:rsid w:val="00103F37"/>
    <w:rsid w:val="00107F38"/>
    <w:rsid w:val="0011330A"/>
    <w:rsid w:val="00146368"/>
    <w:rsid w:val="001476F3"/>
    <w:rsid w:val="00162615"/>
    <w:rsid w:val="00162708"/>
    <w:rsid w:val="001650DE"/>
    <w:rsid w:val="00170E30"/>
    <w:rsid w:val="00176516"/>
    <w:rsid w:val="00195C2F"/>
    <w:rsid w:val="001B1581"/>
    <w:rsid w:val="001D4A7D"/>
    <w:rsid w:val="001E6D59"/>
    <w:rsid w:val="002003BB"/>
    <w:rsid w:val="002008D9"/>
    <w:rsid w:val="002137E5"/>
    <w:rsid w:val="00224CE8"/>
    <w:rsid w:val="00262FAB"/>
    <w:rsid w:val="00284E55"/>
    <w:rsid w:val="00285336"/>
    <w:rsid w:val="00295418"/>
    <w:rsid w:val="002A3E97"/>
    <w:rsid w:val="002B1DBB"/>
    <w:rsid w:val="002C6444"/>
    <w:rsid w:val="002D2930"/>
    <w:rsid w:val="002E5DD5"/>
    <w:rsid w:val="002F20C2"/>
    <w:rsid w:val="002F2CFF"/>
    <w:rsid w:val="002F527D"/>
    <w:rsid w:val="00312855"/>
    <w:rsid w:val="0032784A"/>
    <w:rsid w:val="00376B55"/>
    <w:rsid w:val="00390232"/>
    <w:rsid w:val="00393EE8"/>
    <w:rsid w:val="003B2F96"/>
    <w:rsid w:val="003C2DE2"/>
    <w:rsid w:val="003C7D1F"/>
    <w:rsid w:val="003D5A84"/>
    <w:rsid w:val="003E78EA"/>
    <w:rsid w:val="003F3555"/>
    <w:rsid w:val="00412DDD"/>
    <w:rsid w:val="004220E9"/>
    <w:rsid w:val="00457630"/>
    <w:rsid w:val="00460B47"/>
    <w:rsid w:val="004624CE"/>
    <w:rsid w:val="0046404F"/>
    <w:rsid w:val="004665C9"/>
    <w:rsid w:val="00472961"/>
    <w:rsid w:val="00481C4B"/>
    <w:rsid w:val="00485556"/>
    <w:rsid w:val="00493551"/>
    <w:rsid w:val="004F5251"/>
    <w:rsid w:val="00502E0E"/>
    <w:rsid w:val="00522480"/>
    <w:rsid w:val="005650B6"/>
    <w:rsid w:val="00571D17"/>
    <w:rsid w:val="005A2A24"/>
    <w:rsid w:val="005B17E4"/>
    <w:rsid w:val="005F3A83"/>
    <w:rsid w:val="006004EA"/>
    <w:rsid w:val="00600ED1"/>
    <w:rsid w:val="00634868"/>
    <w:rsid w:val="006420A1"/>
    <w:rsid w:val="00643EA1"/>
    <w:rsid w:val="006445AD"/>
    <w:rsid w:val="00661FD3"/>
    <w:rsid w:val="006870ED"/>
    <w:rsid w:val="006A0083"/>
    <w:rsid w:val="006A29BF"/>
    <w:rsid w:val="006C1BF8"/>
    <w:rsid w:val="006D5780"/>
    <w:rsid w:val="006F29D9"/>
    <w:rsid w:val="00705265"/>
    <w:rsid w:val="007112C6"/>
    <w:rsid w:val="007143BD"/>
    <w:rsid w:val="00721F66"/>
    <w:rsid w:val="0072639D"/>
    <w:rsid w:val="007266E4"/>
    <w:rsid w:val="00730CCE"/>
    <w:rsid w:val="00740E96"/>
    <w:rsid w:val="007629B5"/>
    <w:rsid w:val="00775E23"/>
    <w:rsid w:val="007A5D7B"/>
    <w:rsid w:val="007B5FFC"/>
    <w:rsid w:val="007C01C7"/>
    <w:rsid w:val="007C4E57"/>
    <w:rsid w:val="007C782D"/>
    <w:rsid w:val="007F04EC"/>
    <w:rsid w:val="007F40B8"/>
    <w:rsid w:val="008667EE"/>
    <w:rsid w:val="00866FBB"/>
    <w:rsid w:val="00872900"/>
    <w:rsid w:val="00877AA4"/>
    <w:rsid w:val="008819D4"/>
    <w:rsid w:val="00887245"/>
    <w:rsid w:val="00894B26"/>
    <w:rsid w:val="008D1700"/>
    <w:rsid w:val="008F157E"/>
    <w:rsid w:val="00901130"/>
    <w:rsid w:val="00911BA0"/>
    <w:rsid w:val="00946B0E"/>
    <w:rsid w:val="009623D8"/>
    <w:rsid w:val="00976F1B"/>
    <w:rsid w:val="00982027"/>
    <w:rsid w:val="00992BD8"/>
    <w:rsid w:val="009A2A6A"/>
    <w:rsid w:val="009A34AB"/>
    <w:rsid w:val="009D296F"/>
    <w:rsid w:val="009E758C"/>
    <w:rsid w:val="009F638D"/>
    <w:rsid w:val="00A5677B"/>
    <w:rsid w:val="00A7590F"/>
    <w:rsid w:val="00AA3539"/>
    <w:rsid w:val="00AA7C76"/>
    <w:rsid w:val="00AB0F2B"/>
    <w:rsid w:val="00AB11EA"/>
    <w:rsid w:val="00AB444A"/>
    <w:rsid w:val="00AB7A47"/>
    <w:rsid w:val="00AE23B2"/>
    <w:rsid w:val="00B12980"/>
    <w:rsid w:val="00B13C74"/>
    <w:rsid w:val="00B254D6"/>
    <w:rsid w:val="00B30769"/>
    <w:rsid w:val="00B5728A"/>
    <w:rsid w:val="00B61721"/>
    <w:rsid w:val="00B6384C"/>
    <w:rsid w:val="00BA553D"/>
    <w:rsid w:val="00BA5AF4"/>
    <w:rsid w:val="00BA7208"/>
    <w:rsid w:val="00BC48A2"/>
    <w:rsid w:val="00BD1F2E"/>
    <w:rsid w:val="00BF101F"/>
    <w:rsid w:val="00C11AC1"/>
    <w:rsid w:val="00C13C24"/>
    <w:rsid w:val="00C14782"/>
    <w:rsid w:val="00C328C3"/>
    <w:rsid w:val="00C41DA4"/>
    <w:rsid w:val="00C4495D"/>
    <w:rsid w:val="00C52BF0"/>
    <w:rsid w:val="00C71410"/>
    <w:rsid w:val="00C83C12"/>
    <w:rsid w:val="00C85CD6"/>
    <w:rsid w:val="00CA6761"/>
    <w:rsid w:val="00CB05C1"/>
    <w:rsid w:val="00CB7B9B"/>
    <w:rsid w:val="00CC00CB"/>
    <w:rsid w:val="00CC161C"/>
    <w:rsid w:val="00CD4067"/>
    <w:rsid w:val="00D2407F"/>
    <w:rsid w:val="00D30EF5"/>
    <w:rsid w:val="00D544C9"/>
    <w:rsid w:val="00D55D04"/>
    <w:rsid w:val="00D56878"/>
    <w:rsid w:val="00D70DEA"/>
    <w:rsid w:val="00D850AE"/>
    <w:rsid w:val="00D85B92"/>
    <w:rsid w:val="00DA078B"/>
    <w:rsid w:val="00DB08C8"/>
    <w:rsid w:val="00DB5824"/>
    <w:rsid w:val="00DB757E"/>
    <w:rsid w:val="00DB7A1E"/>
    <w:rsid w:val="00DC2575"/>
    <w:rsid w:val="00DD36AB"/>
    <w:rsid w:val="00DE51B6"/>
    <w:rsid w:val="00DF1D92"/>
    <w:rsid w:val="00E17952"/>
    <w:rsid w:val="00E42B23"/>
    <w:rsid w:val="00E514BE"/>
    <w:rsid w:val="00E53D1C"/>
    <w:rsid w:val="00E61C1D"/>
    <w:rsid w:val="00E62EEA"/>
    <w:rsid w:val="00E710BC"/>
    <w:rsid w:val="00E77FD6"/>
    <w:rsid w:val="00E90742"/>
    <w:rsid w:val="00E9638C"/>
    <w:rsid w:val="00EC048A"/>
    <w:rsid w:val="00ED0D63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4359"/>
    <w:rsid w:val="00F807F7"/>
    <w:rsid w:val="00F95BA3"/>
    <w:rsid w:val="00FA61A7"/>
    <w:rsid w:val="00FB75AC"/>
    <w:rsid w:val="00FC6783"/>
    <w:rsid w:val="00FE6326"/>
    <w:rsid w:val="00FF0DC6"/>
    <w:rsid w:val="00FF16C9"/>
    <w:rsid w:val="00FF463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8">
    <w:name w:val="Нет списка8"/>
    <w:next w:val="a2"/>
    <w:uiPriority w:val="99"/>
    <w:semiHidden/>
    <w:rsid w:val="00E514BE"/>
  </w:style>
  <w:style w:type="table" w:customStyle="1" w:styleId="40">
    <w:name w:val="Сетка таблицы4"/>
    <w:basedOn w:val="a1"/>
    <w:next w:val="a9"/>
    <w:rsid w:val="00E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51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514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514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514B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514B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D30EF5"/>
  </w:style>
  <w:style w:type="paragraph" w:customStyle="1" w:styleId="24">
    <w:name w:val="Знак2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a">
    <w:name w:val="Знак Знак Знак Знак Знак Знак Знак Знак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unicipal.garant.ru/document/redirect/10164072/0" TargetMode="External"/><Relationship Id="rId18" Type="http://schemas.openxmlformats.org/officeDocument/2006/relationships/hyperlink" Target="https://municipal.garant.ru/document/redirect/180285/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budget.1jur.ru/" TargetMode="External"/><Relationship Id="rId17" Type="http://schemas.openxmlformats.org/officeDocument/2006/relationships/hyperlink" Target="https://municipal.garant.ru/document/redirect/12177489/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nicipal.garant.ru/document/redirect/186367/1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municipal.garant.ru/document/redirect/71129192/0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D6893BC30E4FA44C02BFC9CA1964E73C84064186B2D990420E4EFAEE12C5063752E5772169E237CBcCFEI" TargetMode="External"/><Relationship Id="rId19" Type="http://schemas.openxmlformats.org/officeDocument/2006/relationships/hyperlink" Target="https://municipal.garant.ru/document/redirect/70103066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93BC30E4FA44C02BFC9CA1964E73C84064186B2D990420E4EFAEE12C5063752E5772369E2c3FAI" TargetMode="External"/><Relationship Id="rId14" Type="http://schemas.openxmlformats.org/officeDocument/2006/relationships/hyperlink" Target="https://municipal.garant.ru/document/redirect/186367/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57</Pages>
  <Words>19371</Words>
  <Characters>110420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152</cp:revision>
  <cp:lastPrinted>2022-05-06T09:46:00Z</cp:lastPrinted>
  <dcterms:created xsi:type="dcterms:W3CDTF">2019-02-05T10:30:00Z</dcterms:created>
  <dcterms:modified xsi:type="dcterms:W3CDTF">2024-05-15T12:36:00Z</dcterms:modified>
</cp:coreProperties>
</file>