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9B4B03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61B4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61B4A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июл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9B4B03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068" w:rsidRPr="002D4068" w:rsidRDefault="002D4068" w:rsidP="002D4068">
      <w:pPr>
        <w:spacing w:after="0" w:line="225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Меры поддержки многодетным семьям, предусмотренные законодательством Костромской области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сохранения и защиты традиционных семейных ценностей 2024 год </w:t>
      </w:r>
      <w:hyperlink r:id="rId8" w:tgtFrame="_blank" w:history="1">
        <w:r w:rsidRPr="002D4068">
          <w:rPr>
            <w:rFonts w:ascii="PT Astra Serif" w:eastAsia="Times New Roman" w:hAnsi="PT Astra Serif" w:cs="Arial"/>
            <w:sz w:val="28"/>
            <w:szCs w:val="28"/>
            <w:lang w:eastAsia="ru-RU"/>
          </w:rPr>
          <w:t>объяв</w:t>
        </w:r>
      </w:hyperlink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лен в стране Годом семьи. Кроме того, Год семьи призван популяризовать меры государства по защите этого института.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Указом Президента Российской Федерации от 23.01.2024 №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Так, многодетной семьей в России признается семья, имеющая трех и более детей, статус которой устанавливается бессрочно.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Государством гарантируется, в частности, предоставление государственных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proofErr w:type="gram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семей, которые разработаны в соответствии с Указом Президента Российской Федерации от 23.01.2024 № 63 «О мерах социальной поддержки многодетных семей».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Так, с учетом принятых в мае текущего года Костромской областной Думой изменений в Закон Костромской области от 21.07.2008 № 351-4-ЗКО «О мерах социальной поддержки многодетных семей в Костромской области» многодетным семьям предоставляются следующие меры социальной поддержки: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p5"/>
      <w:bookmarkEnd w:id="0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 опекой (попечительством), в том числе в приемных семьях);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 наличии печного отопления) в размере 400 рублей на каждого члена семьи;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p9"/>
      <w:bookmarkEnd w:id="1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p11"/>
      <w:bookmarkEnd w:id="2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4) ежемесячная социальная выплата в размере 200 рублей на лекарственное обеспечение ребенка до его поступления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7) единовременная денежная выплата: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числе в приемных семьях);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б) в случае причинения ущерба имуществу в результате пожара в размере 10 000 рублей на каждого члена семьи;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 на догазификацию домовладения 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газопотребления</w:t>
      </w:r>
      <w:proofErr w:type="spell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и (или) на установку газоиспользующего оборудования, и (или) на строительство либо </w:t>
      </w: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реконструкцию внутреннего газопровода домовладения, и (или) на установку прибора учета газа, и (или) на поставку (приобретение) газоиспользующего оборудования, и (или) на поставку</w:t>
      </w:r>
      <w:proofErr w:type="gramEnd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proofErr w:type="gramEnd"/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Порядок предоставления вышеуказанных мер социальной поддержки, установлен постановлением администрации Костромской области от 08.07.2024 № 235-а «О мерах социальной поддержки многодетным семьям в Костромской области».</w:t>
      </w:r>
    </w:p>
    <w:p w:rsidR="002D4068" w:rsidRPr="002D4068" w:rsidRDefault="002D4068" w:rsidP="002D406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D4068">
        <w:rPr>
          <w:rFonts w:ascii="PT Astra Serif" w:eastAsia="Times New Roman" w:hAnsi="PT Astra Serif" w:cs="Arial"/>
          <w:sz w:val="28"/>
          <w:szCs w:val="28"/>
          <w:lang w:eastAsia="ru-RU"/>
        </w:rPr>
        <w:t>Отмечаем, что 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2D4068" w:rsidRPr="002D4068" w:rsidRDefault="002D4068" w:rsidP="002D4068">
      <w:pPr>
        <w:rPr>
          <w:rFonts w:ascii="Calibri" w:eastAsia="Calibri" w:hAnsi="Calibri" w:cs="Times New Roman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  <w:sectPr w:rsidR="00C72DC2" w:rsidSect="00CB7B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</w:rPr>
        <w:tab/>
      </w:r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439B15B" wp14:editId="0455B0BA">
            <wp:extent cx="6667161" cy="9429750"/>
            <wp:effectExtent l="0" t="0" r="0" b="0"/>
            <wp:docPr id="3" name="Рисунок 3" descr="C:\Users\User\Desktop\Уведомл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ведомл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35" cy="94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C2" w:rsidRDefault="00C72DC2" w:rsidP="00C72DC2">
      <w:pPr>
        <w:widowControl w:val="0"/>
        <w:tabs>
          <w:tab w:val="left" w:pos="945"/>
          <w:tab w:val="left" w:pos="4395"/>
          <w:tab w:val="left" w:pos="4962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  <w:sectPr w:rsidR="00C72DC2" w:rsidSect="00C72DC2">
          <w:pgSz w:w="11906" w:h="16838"/>
          <w:pgMar w:top="-364" w:right="567" w:bottom="1134" w:left="567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</w:rPr>
        <w:tab/>
      </w:r>
      <w:r w:rsidRPr="00C72DC2">
        <w:rPr>
          <w:rFonts w:ascii="Arial" w:eastAsia="Calibri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0620369" wp14:editId="5B29A1AB">
            <wp:extent cx="6840220" cy="9674590"/>
            <wp:effectExtent l="0" t="0" r="0" b="0"/>
            <wp:docPr id="6" name="Рисунок 6" descr="C:\Users\User\Desktop\Уведомле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ведомление_page-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03" w:rsidRPr="009B4B03" w:rsidRDefault="009B4B03" w:rsidP="009B4B03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8"/>
          <w:szCs w:val="28"/>
        </w:rPr>
        <w:lastRenderedPageBreak/>
        <w:tab/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Принят</w:t>
      </w:r>
      <w:proofErr w:type="gramEnd"/>
    </w:p>
    <w:p w:rsidR="009B4B03" w:rsidRPr="009B4B03" w:rsidRDefault="009B4B03" w:rsidP="009B4B03">
      <w:pPr>
        <w:widowControl w:val="0"/>
        <w:tabs>
          <w:tab w:val="left" w:pos="5954"/>
        </w:tabs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решением Совета депутатов </w:t>
      </w:r>
      <w:proofErr w:type="spellStart"/>
      <w:r w:rsidRPr="009B4B03">
        <w:rPr>
          <w:rFonts w:ascii="Times New Roman" w:eastAsia="Calibri" w:hAnsi="Times New Roman" w:cs="Times New Roman"/>
          <w:sz w:val="26"/>
          <w:szCs w:val="26"/>
        </w:rPr>
        <w:t>Араксинского</w:t>
      </w:r>
      <w:proofErr w:type="spellEnd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Костромского муниципального района Костромской области</w:t>
      </w:r>
    </w:p>
    <w:p w:rsidR="009B4B03" w:rsidRPr="009B4B03" w:rsidRDefault="009B4B03" w:rsidP="009B4B03">
      <w:pPr>
        <w:widowControl w:val="0"/>
        <w:tabs>
          <w:tab w:val="left" w:pos="567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>от   «02» июля 2024 года №  27</w:t>
      </w:r>
    </w:p>
    <w:p w:rsidR="009B4B03" w:rsidRPr="009B4B03" w:rsidRDefault="009B4B03" w:rsidP="009B4B0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B4B03" w:rsidRPr="009B4B03" w:rsidRDefault="009B4B03" w:rsidP="009B4B0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4B03">
        <w:rPr>
          <w:rFonts w:ascii="Times New Roman" w:eastAsia="Calibri" w:hAnsi="Times New Roman" w:cs="Times New Roman"/>
          <w:b/>
          <w:sz w:val="26"/>
          <w:szCs w:val="26"/>
        </w:rPr>
        <w:t>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9B4B03" w:rsidRPr="009B4B03" w:rsidRDefault="009B4B03" w:rsidP="009B4B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4B03" w:rsidRPr="009B4B03" w:rsidRDefault="009B4B03" w:rsidP="009B4B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4B03">
        <w:rPr>
          <w:rFonts w:ascii="Times New Roman" w:eastAsia="Calibri" w:hAnsi="Times New Roman" w:cs="Times New Roman"/>
          <w:b/>
          <w:sz w:val="26"/>
          <w:szCs w:val="26"/>
        </w:rPr>
        <w:t>Статья 1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Апраксинское сельское поселение Костромского муниципального района Костромской области, принятый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муниципальных правовых актов от 15.05.2019 № 9, от 15.06.2020 № 10, от 11.01.2021 № 1, от 27.08.2021 № 28, </w:t>
      </w:r>
      <w:r w:rsidRPr="009B4B03">
        <w:rPr>
          <w:rFonts w:ascii="Times New Roman" w:eastAsia="Calibri" w:hAnsi="Times New Roman" w:cs="Times New Roman"/>
          <w:sz w:val="26"/>
          <w:szCs w:val="26"/>
        </w:rPr>
        <w:br/>
        <w:t>от 27.05.2022 № 26, от 31.07.2023 № 30, от 10.01.2024 №1) следующие изменения:</w:t>
      </w:r>
      <w:proofErr w:type="gramEnd"/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1. пункт 22 части 1 статьи 7 изложить в следующей редакции: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2. пункт 9 части 1 статьи 9 изложить в следующей редакции: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3. в абзаце втором части 5 статьи 25 слова «пунктами 1 – 7» заменить словами «пунктами 1 - 7 и 9.2»;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4. в статье 34: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а) часть 1 дополнить пунктом 10.1 следующего содержания: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«10.1) приобретения им статуса иностранного агента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б) в абзаце первом части 3 слова «пунктами 1, 6, 7 и 10» заменить словами «пунктами 1, 6, 7, 10 и 10.1»;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5. в части 3 статьи 39 слова «за исключением лиц, полномочия которых были прекращены досрочно по основаниям, предусмотренным пунктами 6 и 7 части 1 статьи 30, пунктами 5-8 части 1, частями 2 и 4 статьи 34, пунктами 3, 4, 7-10 части 1, частями 2 и 6 статьи 37 настоящего Устава» заменить словами «за исключением лиц, полномочия которых были прекращены досрочно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основаниям, предусмотренным пунктами 6 и 7 части 1 статьи 30, пунктами 5-8, 10.1 части 1, частями 2, 3.1 и 4 статьи 34, пунктами 3, 4, 7-10 части 1, частями 2 и 6 статьи 37 настоящего Устава».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6. статью 57 изложить в следующей редакции: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«Статья 57. Вступление в силу и обнародование муниципальных правовых актов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Официальным опубликованием муниципальных правовых актов,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Апраксинский вестник, учрежденный Советом депутатов сельского поселения.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Для официального опубликования направляется заверенная копия муниципального правового акта.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3. В случае официального опубликования муниципального нормативного правового акта, в том числе соглашения, заключенного между органами местного самоуправления, в (указывается вид печатного издания), его полный текст подлежит размещению на официальном сайте сельского поселения: https://apraksinoadm.ru/.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4. Муниципальный нормативный правовой акт дополнительно обнародуется посредством его размещения на информационных стендах, в библиотеках сельского поселения, в здании администрации сельского поселения.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Оригинал муниципального правового акта хранится в администрации сельского поселения, копия передается в библиотеки сельского поселения, которые обеспечивают гражданам возможность ознакомления с муниципальным правовым актом без взимания платы.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5. Обнародование муниципальных правовых актов органов местного самоуправления проводится не позднее чем через 10 дней со дня принятия (издания) муниципального правового акта, если иное не предусмотрено федеральным законодательством и законодательством Костромской области, правовыми актами органов местного самоуправления, самим муниципальным правовым актом.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Обнародование соглашений, заключаемых между органами местного самоуправления, проводится не позднее чем через 10 дней со дня их подписания, если иное не предусмотрено самим соглашением.</w:t>
      </w: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6. Не подлежат официальному обнародованию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  <w:lang w:eastAsia="ru-RU"/>
        </w:rPr>
        <w:t>.».</w:t>
      </w:r>
      <w:proofErr w:type="gramEnd"/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B4B03" w:rsidRPr="009B4B03" w:rsidRDefault="009B4B03" w:rsidP="009B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4B03">
        <w:rPr>
          <w:rFonts w:ascii="Times New Roman" w:eastAsia="Calibri" w:hAnsi="Times New Roman" w:cs="Times New Roman"/>
          <w:b/>
          <w:sz w:val="26"/>
          <w:szCs w:val="26"/>
        </w:rPr>
        <w:t xml:space="preserve">Статья 2 </w:t>
      </w:r>
    </w:p>
    <w:p w:rsidR="009B4B03" w:rsidRPr="009B4B03" w:rsidRDefault="009B4B03" w:rsidP="009B4B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>Настоящий муниципальный правовой а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кт вст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</w:rPr>
        <w:t>упает в силу после его официального опубликования.</w:t>
      </w:r>
    </w:p>
    <w:p w:rsidR="009B4B03" w:rsidRPr="009B4B03" w:rsidRDefault="009B4B03" w:rsidP="009B4B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Полномочия лиц, которые на день вступления в силу Федерального закона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включены в реестр иностранных агентов и замещают должности в органах публичной власти, прекращаются досрочно в случае, если в течение ста восьмидесяти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 дней 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 вступления вышеуказанного Федерального закона они не были исключены из указанного реестра. </w:t>
      </w:r>
    </w:p>
    <w:p w:rsidR="009B4B03" w:rsidRPr="009B4B03" w:rsidRDefault="009B4B03" w:rsidP="009B4B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ab/>
      </w:r>
    </w:p>
    <w:p w:rsidR="009B4B03" w:rsidRPr="009B4B03" w:rsidRDefault="009B4B03" w:rsidP="009B4B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4B03" w:rsidRPr="009B4B03" w:rsidRDefault="009B4B03" w:rsidP="009B4B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Глава Апраксинского </w:t>
      </w:r>
      <w:proofErr w:type="gramStart"/>
      <w:r w:rsidRPr="009B4B03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:rsidR="009B4B03" w:rsidRPr="009B4B03" w:rsidRDefault="009B4B03" w:rsidP="009B4B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 xml:space="preserve">Костромского муниципального района </w:t>
      </w:r>
    </w:p>
    <w:p w:rsidR="009B4B03" w:rsidRPr="009B4B03" w:rsidRDefault="009B4B03" w:rsidP="009B4B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B4B03">
        <w:rPr>
          <w:rFonts w:ascii="Times New Roman" w:eastAsia="Calibri" w:hAnsi="Times New Roman" w:cs="Times New Roman"/>
          <w:sz w:val="26"/>
          <w:szCs w:val="26"/>
        </w:rPr>
        <w:t>Костромской области                                               _______________                О.В. Глухарева</w:t>
      </w:r>
    </w:p>
    <w:p w:rsidR="00D625C8" w:rsidRPr="00D625C8" w:rsidRDefault="00D625C8" w:rsidP="009B4B03">
      <w:pPr>
        <w:widowControl w:val="0"/>
        <w:tabs>
          <w:tab w:val="left" w:pos="3135"/>
        </w:tabs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bookmarkStart w:id="3" w:name="_GoBack"/>
      <w:bookmarkEnd w:id="3"/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A0" w:rsidRDefault="00D61FA0">
      <w:pPr>
        <w:spacing w:after="0" w:line="240" w:lineRule="auto"/>
      </w:pPr>
      <w:r>
        <w:separator/>
      </w:r>
    </w:p>
  </w:endnote>
  <w:endnote w:type="continuationSeparator" w:id="0">
    <w:p w:rsidR="00D61FA0" w:rsidRDefault="00D6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A03A2" w:rsidRDefault="006A03A2"/>
  <w:p w:rsidR="006A03A2" w:rsidRDefault="006A03A2"/>
  <w:p w:rsidR="006A03A2" w:rsidRDefault="006A03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A0" w:rsidRDefault="00D61FA0">
      <w:pPr>
        <w:spacing w:after="0" w:line="240" w:lineRule="auto"/>
      </w:pPr>
      <w:r>
        <w:separator/>
      </w:r>
    </w:p>
  </w:footnote>
  <w:footnote w:type="continuationSeparator" w:id="0">
    <w:p w:rsidR="00D61FA0" w:rsidRDefault="00D6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A03A2" w:rsidRDefault="006A03A2"/>
  <w:p w:rsidR="006A03A2" w:rsidRDefault="006A03A2"/>
  <w:p w:rsidR="006A03A2" w:rsidRDefault="006A03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9B4B03">
      <w:rPr>
        <w:rStyle w:val="af1"/>
        <w:noProof/>
      </w:rPr>
      <w:t>5</w:t>
    </w:r>
    <w:r w:rsidRPr="00DC4606">
      <w:rPr>
        <w:rStyle w:val="af1"/>
      </w:rPr>
      <w:fldChar w:fldCharType="end"/>
    </w:r>
  </w:p>
  <w:p w:rsidR="006A03A2" w:rsidRDefault="006A03A2"/>
  <w:p w:rsidR="006A03A2" w:rsidRDefault="006A03A2"/>
  <w:p w:rsidR="006A03A2" w:rsidRDefault="006A03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23082C96"/>
    <w:multiLevelType w:val="hybridMultilevel"/>
    <w:tmpl w:val="CBC023A4"/>
    <w:lvl w:ilvl="0" w:tplc="BE40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9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4BCC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03A2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B21C7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B4B03"/>
    <w:rsid w:val="009D296F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1FA0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3/11/22/putin-ob-yavil-2024-god-v-rossii-godom-sem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183</cp:revision>
  <cp:lastPrinted>2022-05-06T09:46:00Z</cp:lastPrinted>
  <dcterms:created xsi:type="dcterms:W3CDTF">2019-02-05T10:30:00Z</dcterms:created>
  <dcterms:modified xsi:type="dcterms:W3CDTF">2024-11-20T10:34:00Z</dcterms:modified>
</cp:coreProperties>
</file>