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AD" w:rsidRDefault="00DF14D8">
      <w:pPr>
        <w:jc w:val="center"/>
      </w:pPr>
      <w:bookmarkStart w:id="0" w:name="_GoBack"/>
      <w:r>
        <w:rPr>
          <w:sz w:val="28"/>
          <w:szCs w:val="28"/>
        </w:rPr>
        <w:t>Извещение</w:t>
      </w:r>
    </w:p>
    <w:p w:rsidR="00056CAD" w:rsidRDefault="00056CAD">
      <w:pPr>
        <w:jc w:val="center"/>
        <w:rPr>
          <w:sz w:val="28"/>
          <w:szCs w:val="28"/>
        </w:rPr>
      </w:pPr>
    </w:p>
    <w:p w:rsidR="00056CAD" w:rsidRDefault="00DF1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Законом Костромской области от 25.02.2025 № 577-7-ЗКО  внесены изменения в Закон Костромской области «О мере социальной поддержки отдельных категорий граждан в связи с проведением специальной военной операции». </w:t>
      </w:r>
    </w:p>
    <w:p w:rsidR="00056CAD" w:rsidRDefault="00DF14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законом изменен Порядок </w:t>
      </w:r>
      <w:r>
        <w:rPr>
          <w:sz w:val="28"/>
          <w:szCs w:val="28"/>
        </w:rPr>
        <w:t>предоставления земельных участков в собственность бесплатно. С 09.03.2025 утвержденные перечни земельных участков будут размещаться на официальных сайтах органов местного самоуправления  в информационно-телекоммуникационной сети Интернет в первый рабочий д</w:t>
      </w:r>
      <w:r>
        <w:rPr>
          <w:sz w:val="28"/>
          <w:szCs w:val="28"/>
        </w:rPr>
        <w:t>ень каждого квартала.</w:t>
      </w:r>
    </w:p>
    <w:p w:rsidR="00056CAD" w:rsidRDefault="00DF14D8">
      <w:pPr>
        <w:jc w:val="both"/>
      </w:pPr>
      <w:r>
        <w:rPr>
          <w:sz w:val="28"/>
          <w:szCs w:val="28"/>
        </w:rPr>
        <w:tab/>
        <w:t>Граждане, состоящие на учете, в течение 20 календарных дней со дня                  размещения перечня земельных участков подают в уполномоченный орган  заявления о предоставлении земельного участка для индивидуального жилищного стро</w:t>
      </w:r>
      <w:r>
        <w:rPr>
          <w:sz w:val="28"/>
          <w:szCs w:val="28"/>
        </w:rPr>
        <w:t>ительства в  собственность бесплатно.</w:t>
      </w:r>
    </w:p>
    <w:p w:rsidR="00056CAD" w:rsidRDefault="00DF1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Администрацией Костромского муниципального района Костромской области Перечни земельных участков будут размещаться на официальном сайте администрации Костромского муниципального района Костромской области в разделе Гл</w:t>
      </w:r>
      <w:r>
        <w:rPr>
          <w:sz w:val="28"/>
          <w:szCs w:val="28"/>
        </w:rPr>
        <w:t xml:space="preserve">авная/ Хозяйственная деятельность/ Имущество и земельные отношения/ Имущественная поддержка граждан по ссылке: </w:t>
      </w:r>
      <w:hyperlink r:id="rId7">
        <w:r>
          <w:rPr>
            <w:b/>
            <w:bCs/>
            <w:sz w:val="28"/>
            <w:szCs w:val="28"/>
          </w:rPr>
          <w:t>https://kostromskoy.kostroma.gov.ru/khozyaystvennaya-deyatelnost/imushchestvo-i-zemelnye-otnosheniya/imushchestvennaya-podderzhka-grazhdan.php</w:t>
        </w:r>
      </w:hyperlink>
      <w:r>
        <w:rPr>
          <w:sz w:val="28"/>
          <w:szCs w:val="28"/>
        </w:rPr>
        <w:t>,</w:t>
      </w:r>
    </w:p>
    <w:p w:rsidR="00056CAD" w:rsidRDefault="00DF14D8">
      <w:pPr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бюллетене «Вестник Костромского района» </w:t>
      </w:r>
      <w:hyperlink r:id="rId8">
        <w:r>
          <w:rPr>
            <w:b/>
            <w:bCs/>
            <w:sz w:val="28"/>
            <w:szCs w:val="28"/>
          </w:rPr>
          <w:t>https://kostromskoy.kostroma.gov.ru/administratsiya/smi.php</w:t>
        </w:r>
      </w:hyperlink>
      <w:r>
        <w:rPr>
          <w:sz w:val="28"/>
          <w:szCs w:val="28"/>
        </w:rPr>
        <w:t>.</w:t>
      </w:r>
    </w:p>
    <w:p w:rsidR="00056CAD" w:rsidRDefault="00DF14D8">
      <w:pPr>
        <w:jc w:val="both"/>
      </w:pPr>
      <w:r>
        <w:rPr>
          <w:sz w:val="28"/>
          <w:szCs w:val="28"/>
        </w:rPr>
        <w:tab/>
        <w:t>Обращаем внимание граждан состоящих на учете, что с момента вступления в силу вышеуказанных изменений, то есть с 01.04.2025 Перечни земельных участков по</w:t>
      </w:r>
      <w:r>
        <w:rPr>
          <w:sz w:val="28"/>
          <w:szCs w:val="28"/>
        </w:rPr>
        <w:t xml:space="preserve"> месту жительства граждан направляться не будут.</w:t>
      </w:r>
    </w:p>
    <w:p w:rsidR="00056CAD" w:rsidRDefault="00DF14D8">
      <w:pPr>
        <w:jc w:val="both"/>
      </w:pPr>
      <w:r>
        <w:rPr>
          <w:sz w:val="28"/>
          <w:szCs w:val="28"/>
        </w:rPr>
        <w:tab/>
      </w:r>
    </w:p>
    <w:p w:rsidR="00056CAD" w:rsidRDefault="00056CAD">
      <w:pPr>
        <w:jc w:val="both"/>
        <w:rPr>
          <w:sz w:val="27"/>
          <w:szCs w:val="27"/>
        </w:rPr>
      </w:pPr>
    </w:p>
    <w:bookmarkEnd w:id="0"/>
    <w:p w:rsidR="00056CAD" w:rsidRDefault="00056CAD">
      <w:pPr>
        <w:rPr>
          <w:sz w:val="27"/>
          <w:szCs w:val="27"/>
        </w:rPr>
      </w:pPr>
    </w:p>
    <w:sectPr w:rsidR="00056CAD">
      <w:headerReference w:type="default" r:id="rId9"/>
      <w:headerReference w:type="first" r:id="rId10"/>
      <w:pgSz w:w="11906" w:h="16838"/>
      <w:pgMar w:top="1021" w:right="851" w:bottom="964" w:left="1701" w:header="96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4D8" w:rsidRDefault="00DF14D8">
      <w:r>
        <w:separator/>
      </w:r>
    </w:p>
  </w:endnote>
  <w:endnote w:type="continuationSeparator" w:id="0">
    <w:p w:rsidR="00DF14D8" w:rsidRDefault="00D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4D8" w:rsidRDefault="00DF14D8">
      <w:r>
        <w:separator/>
      </w:r>
    </w:p>
  </w:footnote>
  <w:footnote w:type="continuationSeparator" w:id="0">
    <w:p w:rsidR="00DF14D8" w:rsidRDefault="00DF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AD" w:rsidRDefault="00DF14D8">
    <w:pPr>
      <w:pStyle w:val="af0"/>
      <w:rPr>
        <w:sz w:val="26"/>
        <w:szCs w:val="26"/>
      </w:rPr>
    </w:pPr>
    <w:r>
      <w:rPr>
        <w:noProof/>
        <w:sz w:val="26"/>
        <w:szCs w:val="26"/>
        <w:lang w:eastAsia="ru-RU"/>
      </w:rPr>
      <mc:AlternateContent>
        <mc:Choice Requires="wps">
          <w:drawing>
            <wp:anchor distT="13335" distB="13335" distL="127635" distR="127635" simplePos="0" relativeHeight="2" behindDoc="1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77595" cy="162560"/>
              <wp:effectExtent l="0" t="0" r="0" b="0"/>
              <wp:wrapSquare wrapText="bothSides"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120" cy="1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path="m0,0l-2147483645,0l-2147483645,-2147483646l0,-2147483646xe" fillcolor="white" stroked="t" o:allowincell="f" style="position:absolute;margin-left:0pt;margin-top:0.05pt;width:84.75pt;height:12.7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AD" w:rsidRDefault="00056CAD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AD"/>
    <w:rsid w:val="00056CAD"/>
    <w:rsid w:val="0098444D"/>
    <w:rsid w:val="00D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Cs w:val="20"/>
      <w:shd w:val="clear" w:color="auto" w:fill="FFFFFF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rPr>
      <w:color w:val="0000FF"/>
      <w:u w:val="single"/>
      <w:lang w:val="ru-RU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page number"/>
    <w:basedOn w:val="a0"/>
  </w:style>
  <w:style w:type="character" w:customStyle="1" w:styleId="a5">
    <w:name w:val="Основной текст с отступом Знак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rPr>
      <w:color w:val="000000"/>
      <w:shd w:val="clear" w:color="auto" w:fill="FFFFFF"/>
    </w:rPr>
  </w:style>
  <w:style w:type="paragraph" w:customStyle="1" w:styleId="af4">
    <w:name w:val="Содержимое таблицы"/>
    <w:basedOn w:val="a"/>
    <w:qFormat/>
    <w:rPr>
      <w:sz w:val="24"/>
    </w:rPr>
  </w:style>
  <w:style w:type="paragraph" w:styleId="af5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6">
    <w:name w:val="Знак Знак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color w:val="000000"/>
      <w:szCs w:val="20"/>
      <w:shd w:val="clear" w:color="auto" w:fill="FFFFFF"/>
      <w:lang w:val="ru-RU" w:eastAsia="zh-CN" w:bidi="ar-SA"/>
    </w:rPr>
  </w:style>
  <w:style w:type="paragraph" w:styleId="af8">
    <w:name w:val="No Spacing"/>
    <w:qFormat/>
    <w:rPr>
      <w:rFonts w:eastAsia="Calibri"/>
      <w:color w:val="000000"/>
      <w:szCs w:val="20"/>
      <w:shd w:val="clear" w:color="auto" w:fill="FFFFFF"/>
      <w:lang w:val="ru-RU" w:eastAsia="zh-CN" w:bidi="ar-SA"/>
    </w:rPr>
  </w:style>
  <w:style w:type="paragraph" w:customStyle="1" w:styleId="ConsPlusTitle">
    <w:name w:val="ConsPlusTitle"/>
    <w:qFormat/>
    <w:pPr>
      <w:widowControl w:val="0"/>
    </w:pPr>
    <w:rPr>
      <w:b/>
      <w:color w:val="000000"/>
      <w:sz w:val="28"/>
      <w:szCs w:val="20"/>
      <w:shd w:val="clear" w:color="auto" w:fill="FFFFFF"/>
      <w:lang w:val="ru-RU" w:eastAsia="zh-CN" w:bidi="ar-SA"/>
    </w:rPr>
  </w:style>
  <w:style w:type="paragraph" w:customStyle="1" w:styleId="af9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Cs w:val="20"/>
      <w:shd w:val="clear" w:color="auto" w:fill="FFFFFF"/>
      <w:lang w:val="ru-RU" w:eastAsia="zh-CN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rPr>
      <w:color w:val="0000FF"/>
      <w:u w:val="single"/>
      <w:lang w:val="ru-RU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page number"/>
    <w:basedOn w:val="a0"/>
  </w:style>
  <w:style w:type="character" w:customStyle="1" w:styleId="a5">
    <w:name w:val="Основной текст с отступом Знак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jc w:val="both"/>
    </w:pPr>
    <w:rPr>
      <w:sz w:val="24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6"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rPr>
      <w:color w:val="000000"/>
      <w:shd w:val="clear" w:color="auto" w:fill="FFFFFF"/>
    </w:rPr>
  </w:style>
  <w:style w:type="paragraph" w:customStyle="1" w:styleId="af4">
    <w:name w:val="Содержимое таблицы"/>
    <w:basedOn w:val="a"/>
    <w:qFormat/>
    <w:rPr>
      <w:sz w:val="24"/>
    </w:rPr>
  </w:style>
  <w:style w:type="paragraph" w:styleId="af5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6">
    <w:name w:val="Знак Знак Знак"/>
    <w:basedOn w:val="a"/>
    <w:qFormat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7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color w:val="000000"/>
      <w:szCs w:val="20"/>
      <w:shd w:val="clear" w:color="auto" w:fill="FFFFFF"/>
      <w:lang w:val="ru-RU" w:eastAsia="zh-CN" w:bidi="ar-SA"/>
    </w:rPr>
  </w:style>
  <w:style w:type="paragraph" w:styleId="af8">
    <w:name w:val="No Spacing"/>
    <w:qFormat/>
    <w:rPr>
      <w:rFonts w:eastAsia="Calibri"/>
      <w:color w:val="000000"/>
      <w:szCs w:val="20"/>
      <w:shd w:val="clear" w:color="auto" w:fill="FFFFFF"/>
      <w:lang w:val="ru-RU" w:eastAsia="zh-CN" w:bidi="ar-SA"/>
    </w:rPr>
  </w:style>
  <w:style w:type="paragraph" w:customStyle="1" w:styleId="ConsPlusTitle">
    <w:name w:val="ConsPlusTitle"/>
    <w:qFormat/>
    <w:pPr>
      <w:widowControl w:val="0"/>
    </w:pPr>
    <w:rPr>
      <w:b/>
      <w:color w:val="000000"/>
      <w:sz w:val="28"/>
      <w:szCs w:val="20"/>
      <w:shd w:val="clear" w:color="auto" w:fill="FFFFFF"/>
      <w:lang w:val="ru-RU" w:eastAsia="zh-CN" w:bidi="ar-SA"/>
    </w:rPr>
  </w:style>
  <w:style w:type="paragraph" w:customStyle="1" w:styleId="af9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nil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nil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nil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nil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nil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Ind w:w="0" w:type="nil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tromskoy.kostroma.gov.ru/administratsiya/smi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stromskoy.kostroma.gov.ru/khozyaystvennaya-deyatelnost/imushchestvo-i-zemelnye-otnosheniya/imushchestvennaya-podderzhka-grazhdan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2025-03-13T10:15:00Z</cp:lastPrinted>
  <dcterms:created xsi:type="dcterms:W3CDTF">2025-03-21T07:59:00Z</dcterms:created>
  <dcterms:modified xsi:type="dcterms:W3CDTF">2025-03-21T07:59:00Z</dcterms:modified>
  <dc:language>ru-RU</dc:language>
</cp:coreProperties>
</file>