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2132CB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2132CB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336B2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2132CB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10130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марта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2132CB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2CB" w:rsidRPr="002132CB" w:rsidRDefault="002132CB" w:rsidP="002132C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2132CB" w:rsidRPr="002132CB" w:rsidRDefault="002132CB" w:rsidP="002132C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АДМИНИСТРАЦИЯ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left="48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2132CB" w:rsidRPr="002132CB" w:rsidRDefault="002132CB" w:rsidP="002132C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ПОСТАНОВЛЕНИЕ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2132C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27 марта 2026 года № 73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2132CB" w:rsidRPr="002132CB" w:rsidRDefault="002132CB" w:rsidP="002132CB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2132C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О ВНЕСЕНИи ИЗМЕНЕНИЙ В ПОСТАНОВЛЕНИЕ АДМИНИСТРАЦИИ АПРАКСИНСКОГО СЕЛЬСКОГО ПОСЕЛЕНИЯ «Об утверждении муниципальной программы «Благоустройство территории Апраксинского сельского поселения Костромского муниципального района Костромской области на 2026 год»» от 10.11.2025 №164 </w:t>
      </w:r>
    </w:p>
    <w:p w:rsidR="002132CB" w:rsidRPr="002132CB" w:rsidRDefault="002132CB" w:rsidP="002132CB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caps/>
          <w:sz w:val="24"/>
          <w:szCs w:val="24"/>
          <w:lang w:eastAsia="ar-SA"/>
        </w:rPr>
      </w:pPr>
    </w:p>
    <w:p w:rsidR="002132CB" w:rsidRPr="002132CB" w:rsidRDefault="002132CB" w:rsidP="002132C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ar-SA"/>
        </w:rPr>
        <w:t>В целях реализации Федер</w:t>
      </w:r>
      <w:r w:rsidRPr="002132C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ального закона от 6 октября 2003 года № 131-ФЗ «Об общих принципах организации местного самоуправления в Российской Федерации»,</w:t>
      </w:r>
      <w:r w:rsidRPr="002132C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администрация Апраксинского сельского Костромского муниципального района Костромской области</w:t>
      </w:r>
    </w:p>
    <w:p w:rsidR="002132CB" w:rsidRPr="002132CB" w:rsidRDefault="002132CB" w:rsidP="002132C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2132C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ПОСТАНОВЛЯЕТ:</w:t>
      </w:r>
    </w:p>
    <w:p w:rsidR="002132CB" w:rsidRPr="002132CB" w:rsidRDefault="002132CB" w:rsidP="002132C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1. Изложить муниципальную программу </w:t>
      </w: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«Благоустройство территории Апраксинского сельского поселения Костромского муниципального района Костромской области на 2026 год» от 10.11.2025 №164 в новой редакции.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подлежит официальному опубликованию и размещению на официальном сайте администрации Апраксинского </w:t>
      </w:r>
      <w:proofErr w:type="gramStart"/>
      <w:r w:rsidRPr="002132CB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2132CB">
        <w:rPr>
          <w:rFonts w:ascii="Arial" w:eastAsia="Times New Roman" w:hAnsi="Arial" w:cs="Arial"/>
          <w:sz w:val="24"/>
          <w:szCs w:val="24"/>
          <w:lang w:eastAsia="ru-RU"/>
        </w:rPr>
        <w:t xml:space="preserve">  поселения.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2132CB" w:rsidRPr="002132CB" w:rsidRDefault="002132CB" w:rsidP="002132C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2132CB" w:rsidRPr="002132CB" w:rsidRDefault="002132CB" w:rsidP="002132C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2132CB" w:rsidRPr="002132CB" w:rsidRDefault="002132CB" w:rsidP="002132C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Костромской области</w:t>
      </w:r>
    </w:p>
    <w:p w:rsidR="002132CB" w:rsidRPr="002132CB" w:rsidRDefault="002132CB" w:rsidP="002132C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О. В. Глухарева</w:t>
      </w:r>
    </w:p>
    <w:p w:rsidR="002132CB" w:rsidRPr="002132CB" w:rsidRDefault="002132CB" w:rsidP="002132C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32CB" w:rsidRPr="002132CB" w:rsidRDefault="002132CB" w:rsidP="002132C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32CB" w:rsidRPr="002132CB" w:rsidRDefault="002132CB" w:rsidP="002132C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32CB" w:rsidRPr="002132CB" w:rsidRDefault="002132CB" w:rsidP="002132CB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2132CB" w:rsidRPr="002132CB" w:rsidRDefault="002132CB" w:rsidP="002132CB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2132CB" w:rsidRPr="002132CB" w:rsidRDefault="002132CB" w:rsidP="002132CB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2132CB" w:rsidRPr="002132CB" w:rsidRDefault="002132CB" w:rsidP="002132CB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2132CB" w:rsidRPr="002132CB" w:rsidRDefault="002132CB" w:rsidP="00213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2132CB" w:rsidRPr="002132CB" w:rsidRDefault="002132CB" w:rsidP="002132CB">
      <w:pPr>
        <w:spacing w:after="0" w:line="240" w:lineRule="auto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 марта 2026 г. №73</w:t>
      </w:r>
    </w:p>
    <w:p w:rsidR="002132CB" w:rsidRPr="002132CB" w:rsidRDefault="002132CB" w:rsidP="002132CB">
      <w:pPr>
        <w:spacing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2132CB" w:rsidRPr="002132CB" w:rsidRDefault="002132CB" w:rsidP="002132CB">
      <w:pPr>
        <w:spacing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32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МУНИЦИПАЛЬНАЯ ПРОГРАММА </w:t>
      </w:r>
      <w:r w:rsidRPr="002132CB">
        <w:rPr>
          <w:rFonts w:ascii="Arial" w:eastAsia="Times New Roman" w:hAnsi="Arial" w:cs="Arial"/>
          <w:b/>
          <w:caps/>
          <w:color w:val="000000"/>
          <w:sz w:val="32"/>
          <w:szCs w:val="24"/>
          <w:lang w:eastAsia="ru-RU"/>
        </w:rPr>
        <w:t>«Благоустройство территории Апраксинского сельского поселения Костромского муниципального района Костромской области на 2026 год»</w:t>
      </w:r>
    </w:p>
    <w:p w:rsidR="002132CB" w:rsidRPr="002132CB" w:rsidRDefault="002132CB" w:rsidP="002132CB">
      <w:pPr>
        <w:spacing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132CB" w:rsidRPr="002132CB" w:rsidRDefault="002132CB" w:rsidP="002132C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color w:val="000000"/>
          <w:sz w:val="32"/>
          <w:szCs w:val="32"/>
          <w:lang w:eastAsia="ru-RU"/>
        </w:rPr>
      </w:pPr>
      <w:r w:rsidRPr="002132CB">
        <w:rPr>
          <w:rFonts w:ascii="Arial" w:eastAsia="Times New Roman" w:hAnsi="Arial" w:cs="Arial"/>
          <w:b/>
          <w:caps/>
          <w:color w:val="000000"/>
          <w:sz w:val="32"/>
          <w:szCs w:val="32"/>
          <w:lang w:eastAsia="ru-RU"/>
        </w:rPr>
        <w:t>Паспорт муниципальной программы «Благоустройство территории Апраксинского сельского поселения Костромского муниципального района Костромской области на 2026 год»</w:t>
      </w:r>
    </w:p>
    <w:p w:rsidR="002132CB" w:rsidRPr="002132CB" w:rsidRDefault="002132CB" w:rsidP="002132CB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Апраксинского сельского поселения Костромского муниципального района Костромской области на 2026 год»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благоустройства территории Апраксинского сельского поселения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Организация и содержание мест захоронения Апраксинского сельского поселения;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озеленения территории поселения;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Установка </w:t>
            </w: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2132CB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Создание санитарно-эпидемиологических, экологических и безопасных условий для жизни населения.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ru-RU"/>
              </w:rPr>
              <w:t>6.</w:t>
            </w:r>
            <w:r w:rsidRPr="002132CB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Повышение качества и эффективности наружного освещения </w:t>
            </w:r>
            <w:r w:rsidRPr="002132CB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2132CB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основных целевых показателей муниципальной </w:t>
            </w: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1.Количество отмежеванных кладбищ, шт.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Доля объектов озеленения «зеленых зон», содержащихся в нормативном состоянии</w:t>
            </w:r>
            <w:proofErr w:type="gramStart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 %;</w:t>
            </w:r>
            <w:proofErr w:type="gramEnd"/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Количество отремонтированных памятников, шт.;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Доля населенных пунктов, содержащихся в нормативном </w:t>
            </w: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состоянии</w:t>
            </w:r>
            <w:proofErr w:type="gramStart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Площадь территории, подвергшейся  противоклещевой обработке, </w:t>
            </w:r>
            <w:proofErr w:type="spellStart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Площадь территории, подвергшейся обработке от борщевика Сосновского, </w:t>
            </w:r>
            <w:proofErr w:type="gramStart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  <w:r w:rsidRPr="002132CB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Качественная и эффективная работа линии уличного освещения </w:t>
            </w:r>
            <w:r w:rsidRPr="002132CB"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  <w:t>Апраксинского</w:t>
            </w:r>
            <w:r w:rsidRPr="002132CB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г.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финансирования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Апраксинского сельского поселения Костромского муниципального района Костромской области и средства областного бюджета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 составляет: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4092629,00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-4092 629,00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 местного бюджета составляет: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4073918,00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Итого-4073918,00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областного бюджета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год- 18 711,00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Итого-18 711,00 </w:t>
            </w:r>
          </w:p>
        </w:tc>
      </w:tr>
      <w:tr w:rsidR="002132CB" w:rsidRPr="002132CB" w:rsidTr="00297F8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и безопасных условий проживания граждан;</w:t>
            </w:r>
          </w:p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2132CB" w:rsidRPr="002132CB" w:rsidRDefault="002132CB" w:rsidP="002132CB">
            <w:pPr>
              <w:snapToGri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2132CB" w:rsidRPr="002132CB" w:rsidRDefault="002132CB" w:rsidP="002132C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Апраксинского сельского поселения Костромского муниципального района Костромской области.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полностью соответствует приоритетам социально-экономического развития Апраксинского сельского поселения на среднесрочную перспективу. Реализация программы направлена </w:t>
      </w:r>
      <w:proofErr w:type="gramStart"/>
      <w:r w:rsidRPr="002132CB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2132C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улучшения качества жизни населения;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осуществление мероприятий по обеспечению безопасности жизнедеятельности и сохранения окружающей среды.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2132CB">
        <w:rPr>
          <w:rFonts w:ascii="Arial" w:eastAsia="Times New Roman" w:hAnsi="Arial" w:cs="Arial"/>
          <w:b/>
          <w:sz w:val="24"/>
          <w:szCs w:val="24"/>
          <w:lang w:eastAsia="ru-RU"/>
        </w:rPr>
        <w:t>Срок реализации программы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рассчитана на 2026 год.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sz w:val="24"/>
          <w:szCs w:val="24"/>
          <w:lang w:eastAsia="ru-RU"/>
        </w:rPr>
        <w:t>3.Источники финансирования программы</w:t>
      </w:r>
    </w:p>
    <w:p w:rsidR="002132CB" w:rsidRPr="002132CB" w:rsidRDefault="002132CB" w:rsidP="002132C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области.</w:t>
      </w:r>
    </w:p>
    <w:p w:rsidR="002132CB" w:rsidRPr="002132CB" w:rsidRDefault="002132CB" w:rsidP="002132C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sz w:val="24"/>
          <w:szCs w:val="24"/>
          <w:lang w:eastAsia="ru-RU"/>
        </w:rPr>
        <w:t>4. Цели, задачи, целевые показатели и мероприятия по выполнению муниципальной программы «Благоустройство территории Апраксинского сельского поселения Костромского муниципального района Костромской области»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281"/>
        <w:gridCol w:w="6005"/>
      </w:tblGrid>
      <w:tr w:rsidR="002132CB" w:rsidRPr="002132CB" w:rsidTr="00297F8C">
        <w:trPr>
          <w:trHeight w:val="645"/>
        </w:trPr>
        <w:tc>
          <w:tcPr>
            <w:tcW w:w="4339" w:type="dxa"/>
            <w:vMerge w:val="restart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финансового обеспечения по срокам исполнения, руб.</w:t>
            </w:r>
          </w:p>
        </w:tc>
      </w:tr>
      <w:tr w:rsidR="002132CB" w:rsidRPr="002132CB" w:rsidTr="00297F8C">
        <w:trPr>
          <w:trHeight w:val="300"/>
        </w:trPr>
        <w:tc>
          <w:tcPr>
            <w:tcW w:w="4339" w:type="dxa"/>
            <w:vMerge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vMerge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2CB" w:rsidRPr="002132CB" w:rsidTr="00297F8C">
        <w:trPr>
          <w:trHeight w:val="300"/>
        </w:trPr>
        <w:tc>
          <w:tcPr>
            <w:tcW w:w="14625" w:type="dxa"/>
            <w:gridSpan w:val="3"/>
            <w:vAlign w:val="center"/>
          </w:tcPr>
          <w:p w:rsidR="002132CB" w:rsidRPr="002132CB" w:rsidRDefault="002132CB" w:rsidP="002132CB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</w:tr>
      <w:tr w:rsidR="002132CB" w:rsidRPr="002132CB" w:rsidTr="00297F8C">
        <w:trPr>
          <w:trHeight w:val="76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 Повышение уровня благоустройства территории Апраксинского сельского поселения</w:t>
            </w:r>
          </w:p>
        </w:tc>
      </w:tr>
      <w:tr w:rsidR="002132CB" w:rsidRPr="002132CB" w:rsidTr="00297F8C">
        <w:trPr>
          <w:trHeight w:val="30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1.Организация и содержание мест захоронения Апраксинского сельского поселения</w:t>
            </w:r>
          </w:p>
        </w:tc>
      </w:tr>
      <w:tr w:rsidR="002132CB" w:rsidRPr="002132CB" w:rsidTr="00297F8C">
        <w:trPr>
          <w:trHeight w:val="97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Вывоз </w:t>
            </w:r>
            <w:proofErr w:type="spellStart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ТКО</w:t>
            </w:r>
            <w:proofErr w:type="spellEnd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территории кладбища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2132CB" w:rsidRPr="002132CB" w:rsidTr="00297F8C">
        <w:trPr>
          <w:trHeight w:val="82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 Организация озеленения территории поселения</w:t>
            </w:r>
          </w:p>
        </w:tc>
      </w:tr>
      <w:tr w:rsidR="002132CB" w:rsidRPr="002132CB" w:rsidTr="00297F8C">
        <w:trPr>
          <w:trHeight w:val="84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2. Доля объектов озеленения «зеленых зон», содержащихся в нормативном состоянии,%</w:t>
            </w:r>
          </w:p>
        </w:tc>
      </w:tr>
      <w:tr w:rsidR="002132CB" w:rsidRPr="002132CB" w:rsidTr="00297F8C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Окашивание территории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30000,00</w:t>
            </w:r>
          </w:p>
        </w:tc>
      </w:tr>
      <w:tr w:rsidR="002132CB" w:rsidRPr="002132CB" w:rsidTr="00297F8C">
        <w:trPr>
          <w:trHeight w:val="55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 Содержание памятника Великой Отечественной войны и создание условий по обеспечению его сохранности</w:t>
            </w:r>
          </w:p>
        </w:tc>
      </w:tr>
      <w:tr w:rsidR="002132CB" w:rsidRPr="002132CB" w:rsidTr="00297F8C">
        <w:trPr>
          <w:trHeight w:val="622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Целевой показатель 3. Установка </w:t>
            </w: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2CB" w:rsidRPr="002132CB" w:rsidTr="00297F8C">
        <w:trPr>
          <w:trHeight w:val="332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rect id="Рукописный ввод 14" o:spid="_x0000_s1026" style="position:absolute;margin-left:173.4pt;margin-top:10.05pt;width:1.45pt;height:1.45pt;z-index:251659264;visibility:visible;mso-position-horizontal-relative:text;mso-position-vertical-relative:text" coordorigin="1" coordsize="1,1" filled="f" strokeweight=".5mm">
                  <v:stroke endcap="round"/>
                  <v:path shadowok="f" o:extrusionok="f" fillok="f" insetpenok="f"/>
                  <o:lock v:ext="edit" rotation="t" text="t"/>
                  <o:ink i="AF8dAgYGARBYz1SK5pfFT48G+LrS4ZsiAwZIEEUyRjIFAzgLZBkLOAkA/v8DAAAAAAAKFgICUAEA&#10;EF//QAAKABEg0OrgAVYU2AEKFQICUAEAEF//QAAJPoBGZ0CH1FYHYF==&#10;" annotation="t"/>
                </v:rect>
              </w:pict>
            </w: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Установка </w:t>
            </w: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мемориальной доски (список погибших и пропавших в ВОВ)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100000,00</w:t>
            </w:r>
          </w:p>
        </w:tc>
      </w:tr>
      <w:tr w:rsidR="002132CB" w:rsidRPr="002132CB" w:rsidTr="00297F8C">
        <w:trPr>
          <w:trHeight w:val="67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2132CB" w:rsidRPr="002132CB" w:rsidTr="00297F8C">
        <w:trPr>
          <w:trHeight w:val="630"/>
        </w:trPr>
        <w:tc>
          <w:tcPr>
            <w:tcW w:w="8620" w:type="dxa"/>
            <w:gridSpan w:val="2"/>
            <w:shd w:val="clear" w:color="auto" w:fill="auto"/>
            <w:vAlign w:val="bottom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rect id="Рукописный ввод 11" o:spid="_x0000_s1027" style="position:absolute;margin-left:344.4pt;margin-top:-.05pt;width:1.45pt;height:1.45pt;z-index:251660288;visibility:visible;mso-position-horizontal-relative:text;mso-position-vertical-relative:text" coordorigin="1" coordsize="1,1" filled="f" strokeweight=".5mm">
                  <v:stroke endcap="round"/>
                  <v:path shadowok="f" o:extrusionok="f" fillok="f" insetpenok="f"/>
                  <o:lock v:ext="edit" rotation="t" text="t"/>
                  <o:ink i="AEgdAgYGARBYz1SK5pfFT48G+LrS4ZsiAwZIEEUyRjIFAzgLZBkLOAkA/v8DAAAAAAAKFgICUAEA&#10;EF//QAAKABEgoOt5AVYU2AE=&#10;" annotation="t"/>
                </v:rect>
              </w:pict>
            </w: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показатель 4. Доля населенных пунктов, содержащихся в нормативном состоянии,%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  <w:tr w:rsidR="002132CB" w:rsidRPr="002132CB" w:rsidTr="00297F8C">
        <w:trPr>
          <w:trHeight w:val="148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Уборка территории поселения от мусора </w:t>
            </w:r>
            <w:proofErr w:type="gramStart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договора</w:t>
            </w:r>
            <w:proofErr w:type="gramEnd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ГПХ</w:t>
            </w:r>
            <w:proofErr w:type="spellEnd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начислениями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740000,00</w:t>
            </w:r>
          </w:p>
        </w:tc>
      </w:tr>
      <w:tr w:rsidR="002132CB" w:rsidRPr="002132CB" w:rsidTr="00297F8C">
        <w:trPr>
          <w:trHeight w:val="1485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Спил деревьев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300000,00</w:t>
            </w:r>
          </w:p>
        </w:tc>
      </w:tr>
      <w:tr w:rsidR="002132CB" w:rsidRPr="002132CB" w:rsidTr="00297F8C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Обслуживание камер видеонаблюдения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45000,00</w:t>
            </w:r>
          </w:p>
        </w:tc>
      </w:tr>
      <w:tr w:rsidR="002132CB" w:rsidRPr="002132CB" w:rsidTr="00297F8C">
        <w:trPr>
          <w:trHeight w:val="12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детских площадок на территории поселения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2132CB" w:rsidRPr="002132CB" w:rsidTr="00297F8C">
        <w:trPr>
          <w:trHeight w:val="1549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монтаж въездной стелы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480000,00</w:t>
            </w:r>
          </w:p>
        </w:tc>
      </w:tr>
      <w:tr w:rsidR="002132CB" w:rsidRPr="002132CB" w:rsidTr="00297F8C">
        <w:trPr>
          <w:trHeight w:val="1549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Аккарицидная обработка территории поселения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территории, подвергшейся  противоклещевой обработке- 2,8 га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75 000,00</w:t>
            </w:r>
          </w:p>
        </w:tc>
      </w:tr>
      <w:tr w:rsidR="002132CB" w:rsidRPr="002132CB" w:rsidTr="00297F8C">
        <w:trPr>
          <w:trHeight w:val="1549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noWrap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1805000,00</w:t>
            </w:r>
          </w:p>
        </w:tc>
      </w:tr>
      <w:tr w:rsidR="002132CB" w:rsidRPr="002132CB" w:rsidTr="00297F8C">
        <w:trPr>
          <w:trHeight w:val="7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2. Мероприятия по борьбе с борщевиком Сосновского</w:t>
            </w:r>
          </w:p>
        </w:tc>
      </w:tr>
      <w:tr w:rsidR="002132CB" w:rsidRPr="002132CB" w:rsidTr="00297F8C">
        <w:trPr>
          <w:trHeight w:val="1005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 Создание санитарно-эпидемиологических, экологических и безопасных условий для жизни населения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2CB" w:rsidRPr="002132CB" w:rsidTr="00297F8C">
        <w:trPr>
          <w:trHeight w:val="13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борьбе с борщевиком Сосновского  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территории, подвергшейся обработке от борщевика Сосновского 0,5 га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19696,00 (ОБ 18 711,00 МБ 985,00)</w:t>
            </w:r>
          </w:p>
        </w:tc>
      </w:tr>
      <w:tr w:rsidR="002132CB" w:rsidRPr="002132CB" w:rsidTr="00297F8C">
        <w:trPr>
          <w:trHeight w:val="130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19696,00</w:t>
            </w:r>
          </w:p>
        </w:tc>
      </w:tr>
      <w:tr w:rsidR="002132CB" w:rsidRPr="002132CB" w:rsidTr="00297F8C">
        <w:trPr>
          <w:trHeight w:val="1230"/>
        </w:trPr>
        <w:tc>
          <w:tcPr>
            <w:tcW w:w="14625" w:type="dxa"/>
            <w:gridSpan w:val="3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2D2D2D"/>
                <w:sz w:val="24"/>
                <w:szCs w:val="24"/>
                <w:lang w:eastAsia="ru-RU"/>
              </w:rPr>
              <w:t>3. Содержание сетей уличного  освещения муниципального образования</w:t>
            </w:r>
          </w:p>
        </w:tc>
      </w:tr>
      <w:tr w:rsidR="002132CB" w:rsidRPr="002132CB" w:rsidTr="00297F8C">
        <w:trPr>
          <w:trHeight w:val="1230"/>
        </w:trPr>
        <w:tc>
          <w:tcPr>
            <w:tcW w:w="14625" w:type="dxa"/>
            <w:gridSpan w:val="3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3.1.  Повышение качества и эффективности наружного освещения Апраксинского сельского поселения 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Электромонтажные работы уличного освещения д. Бочкино,    д. Холм,   д. Ильинское, д. Борок,   д. Дворищи, д. Никитино, д.  Карцево</w:t>
            </w:r>
            <w:proofErr w:type="gramEnd"/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1 080000,00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Электромонтажные работы уличного освещения  ул. Скворцова, п. Апраксино</w:t>
            </w:r>
            <w:proofErr w:type="gramEnd"/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ламп и светильников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электротоваров для текущего ремонта уличной сети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left="-108" w:right="-6228" w:firstLine="108"/>
              <w:contextualSpacing/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Электроэнергия</w:t>
            </w:r>
          </w:p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937933,00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2267933,00</w:t>
            </w:r>
          </w:p>
        </w:tc>
      </w:tr>
      <w:tr w:rsidR="002132CB" w:rsidRPr="002132CB" w:rsidTr="00297F8C">
        <w:trPr>
          <w:trHeight w:val="1230"/>
        </w:trPr>
        <w:tc>
          <w:tcPr>
            <w:tcW w:w="8620" w:type="dxa"/>
            <w:gridSpan w:val="2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4092629,00</w:t>
            </w:r>
          </w:p>
        </w:tc>
      </w:tr>
    </w:tbl>
    <w:p w:rsidR="002132CB" w:rsidRPr="002132CB" w:rsidRDefault="002132CB" w:rsidP="002132CB">
      <w:pPr>
        <w:spacing w:after="0" w:line="240" w:lineRule="auto"/>
        <w:ind w:right="252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sz w:val="24"/>
          <w:szCs w:val="24"/>
          <w:lang w:eastAsia="ru-RU"/>
        </w:rPr>
        <w:t>5. Объемы и источник финансирования программы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2132CB" w:rsidRPr="002132CB" w:rsidTr="00297F8C">
        <w:trPr>
          <w:trHeight w:val="654"/>
        </w:trPr>
        <w:tc>
          <w:tcPr>
            <w:tcW w:w="4820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 Программы, руб.</w:t>
            </w:r>
          </w:p>
        </w:tc>
      </w:tr>
      <w:tr w:rsidR="002132CB" w:rsidRPr="002132CB" w:rsidTr="00297F8C">
        <w:tc>
          <w:tcPr>
            <w:tcW w:w="4820" w:type="dxa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программы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2026год -  4 092629,00 рублей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 -4092 629,00 рублей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2CB" w:rsidRPr="002132CB" w:rsidTr="00297F8C">
        <w:tc>
          <w:tcPr>
            <w:tcW w:w="4820" w:type="dxa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4 073 918,00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4 073 918,00 рублей</w:t>
            </w:r>
          </w:p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32CB" w:rsidRPr="002132CB" w:rsidTr="00297F8C">
        <w:tc>
          <w:tcPr>
            <w:tcW w:w="4820" w:type="dxa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год-18711,00рублей</w:t>
            </w:r>
          </w:p>
        </w:tc>
      </w:tr>
      <w:tr w:rsidR="002132CB" w:rsidRPr="002132CB" w:rsidTr="00297F8C">
        <w:tc>
          <w:tcPr>
            <w:tcW w:w="4820" w:type="dxa"/>
            <w:shd w:val="clear" w:color="auto" w:fill="auto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132CB" w:rsidRPr="002132CB" w:rsidRDefault="002132CB" w:rsidP="002132CB">
            <w:pPr>
              <w:spacing w:after="0" w:line="240" w:lineRule="auto"/>
              <w:ind w:right="252"/>
              <w:contextualSpacing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132C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Итого-18 711,00рублей</w:t>
            </w:r>
          </w:p>
        </w:tc>
      </w:tr>
    </w:tbl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год.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Ожидаемые конечные результаты реализации Программы</w:t>
      </w:r>
    </w:p>
    <w:p w:rsidR="002132CB" w:rsidRPr="002132CB" w:rsidRDefault="002132CB" w:rsidP="002132C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Программы обеспечит: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Создание комфортных и безопасных условий проживания граждан;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области;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Развитие положительных тенденций в создании благоприятной среды жизнедеятельности;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Повышение степени удовлетворенности населения уровнем благоустройства;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области.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32C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2132CB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Повышение качества и эффективности наружного освещения </w:t>
      </w:r>
      <w:r w:rsidRPr="002132CB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Апраксинского</w:t>
      </w:r>
      <w:r w:rsidRPr="002132CB">
        <w:rPr>
          <w:rFonts w:ascii="Arial" w:eastAsia="Times New Roman" w:hAnsi="Arial" w:cs="Arial"/>
          <w:color w:val="2D2D2D"/>
          <w:sz w:val="24"/>
          <w:szCs w:val="24"/>
          <w:lang w:eastAsia="ru-RU"/>
        </w:rPr>
        <w:t xml:space="preserve"> сельского поселения.</w:t>
      </w: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bookmarkStart w:id="0" w:name="_GoBack"/>
      <w:bookmarkEnd w:id="0"/>
    </w:p>
    <w:p w:rsidR="00D923EB" w:rsidRPr="00D923EB" w:rsidRDefault="00D923EB" w:rsidP="00D923E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АДМИНИСТРАЦИЯ</w:t>
      </w:r>
    </w:p>
    <w:p w:rsidR="00D923EB" w:rsidRPr="00D923EB" w:rsidRDefault="00D923EB" w:rsidP="00D923E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left="48"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D923EB" w:rsidRPr="00D923EB" w:rsidRDefault="00D923EB" w:rsidP="00D923E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D923EB" w:rsidRPr="00D923EB" w:rsidRDefault="00D923EB" w:rsidP="00D923E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D923EB" w:rsidRPr="00D923EB" w:rsidRDefault="00D923EB" w:rsidP="00D923E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D923EB" w:rsidRPr="00D923EB" w:rsidRDefault="00D923EB" w:rsidP="00D923EB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ПОСТАНОВЛЕНИЕ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D923EB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27 марта 2026 года № 74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923EB" w:rsidRPr="00D923EB" w:rsidRDefault="00D923EB" w:rsidP="00D923EB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before="5"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D923EB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О ВНЕСЕНИи ИЗМЕНЕНИЙ В ПОСТАНОВЛЕНИЕ АДМИНИСТРАЦИИ АПРАКСИНСКОГО СЕЛЬСКОГО ПОСЕЛЕНИЯ Об утверждении муниципальной программы «РАЗВИТИЕ ТРАНСПОРТНОЙ ИНФРАСТРУКТУРЫ НА ТЕРРИТОРИИ АПРАКСИНСКОГО СЕЛЬСКОГО ПОСЕЛЕНИЯ КОСТРОМСКОГО МУНИЦИПАЛЬНОГО РАЙОНА КОСТРОМСКОЙ ОБЛАСТИ НА 2026 год» от 10.11.2025 № 163 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D923EB" w:rsidRPr="00D923EB" w:rsidRDefault="00D923EB" w:rsidP="00D923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2023-2031 годах, руководствуясь Федеральным законом </w:t>
      </w:r>
      <w:hyperlink r:id="rId8" w:tooltip="ФЕДЕРАЛЬНЫЙ ЗАКОН от 10.12.1995 № 196-ФЗ ГОСУДАРСТВЕННАЯ ДУМА ФЕДЕРАЛЬНОГО СОБРАНИЯ РФ&#10;&#10;О БЕЗОПАСНОСТИ ДОРОЖНОГО ДВИЖЕНИЯ" w:history="1">
        <w:r w:rsidRPr="00D923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 декабря 1995 года  № 196-ФЗ</w:t>
        </w:r>
      </w:hyperlink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«О безопасности дорожного движения», Федеральным законом </w:t>
      </w:r>
      <w:hyperlink r:id="rId9" w:tooltip="ФЕДЕРАЛЬНЫЙ ЗАКОН от 08.11.2007 № 257-ФЗ ГОСУДАРСТВЕННАЯ ДУМА ФЕДЕРАЛЬНОГО СОБРАНИЯ РФ&#10;&#10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w:history="1">
        <w:r w:rsidRPr="00D923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ноября 2007 года  № 257-ФЗ</w:t>
        </w:r>
      </w:hyperlink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Федерации», администрация Апраксинского сельского поселения Костромского муниципального района Костромской области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D923EB" w:rsidRPr="00D923EB" w:rsidRDefault="00D923EB" w:rsidP="00D923EB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D923E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Изложить</w:t>
      </w:r>
      <w:r w:rsidRPr="00D923E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D923EB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муниципальную программу «Развитие транспортной инфраструктуры на территории Апраксинского </w:t>
      </w:r>
      <w:r w:rsidRPr="00D923E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Костромского муниципального района Костромской области на 2026 год</w:t>
      </w:r>
      <w:r w:rsidRPr="00D923EB">
        <w:rPr>
          <w:rFonts w:ascii="Arial" w:eastAsia="Times New Roman" w:hAnsi="Arial" w:cs="Arial"/>
          <w:spacing w:val="3"/>
          <w:sz w:val="24"/>
          <w:szCs w:val="24"/>
          <w:lang w:eastAsia="ru-RU"/>
        </w:rPr>
        <w:t>» от 10.11.2025 № 163</w:t>
      </w:r>
      <w:r w:rsidRPr="00D923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новой редакции.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подлежит официальному опубликованию и размещению на официальном сайте администрации Апраксинского </w:t>
      </w:r>
      <w:proofErr w:type="gramStart"/>
      <w:r w:rsidRPr="00D923EB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 поселения. 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D923EB" w:rsidRPr="00D923EB" w:rsidRDefault="00D923EB" w:rsidP="00D923E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D923EB" w:rsidRPr="00D923EB" w:rsidRDefault="00D923EB" w:rsidP="00D923E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D923EB" w:rsidRPr="00D923EB" w:rsidRDefault="00D923EB" w:rsidP="00D923E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D923EB" w:rsidRPr="00D923EB" w:rsidRDefault="00D923EB" w:rsidP="00D923EB">
      <w:pPr>
        <w:tabs>
          <w:tab w:val="left" w:pos="1485"/>
        </w:tabs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О. В. Глухарева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от 27марта 2026 г. №74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D923EB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МУНИЦИПАЛЬНАЯ ПРОГРАММА «</w:t>
      </w:r>
      <w:r w:rsidRPr="00D923EB">
        <w:rPr>
          <w:rFonts w:ascii="Arial" w:eastAsia="Times New Roman" w:hAnsi="Arial" w:cs="Arial"/>
          <w:b/>
          <w:caps/>
          <w:spacing w:val="3"/>
          <w:sz w:val="28"/>
          <w:szCs w:val="28"/>
          <w:lang w:eastAsia="ru-RU"/>
        </w:rPr>
        <w:t xml:space="preserve">Развитие транспортной инфраструктуры на территории Апраксинского </w:t>
      </w:r>
      <w:r w:rsidRPr="00D923EB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сельского поселения Костромского муниципального района Костромской области на 2026 год»</w:t>
      </w:r>
    </w:p>
    <w:p w:rsidR="00D923EB" w:rsidRPr="00D923EB" w:rsidRDefault="00D923EB" w:rsidP="00D923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EB" w:rsidRPr="00D923EB" w:rsidRDefault="00D923EB" w:rsidP="00D923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D923EB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ПАСПОРТ муниципальной программы «</w:t>
      </w:r>
      <w:r w:rsidRPr="00D923EB">
        <w:rPr>
          <w:rFonts w:ascii="Arial" w:eastAsia="Times New Roman" w:hAnsi="Arial" w:cs="Arial"/>
          <w:b/>
          <w:caps/>
          <w:spacing w:val="3"/>
          <w:sz w:val="28"/>
          <w:szCs w:val="28"/>
          <w:lang w:eastAsia="ru-RU"/>
        </w:rPr>
        <w:t xml:space="preserve">Развитие транспортной инфраструктуры на территории Апраксинского </w:t>
      </w:r>
      <w:r w:rsidRPr="00D923EB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сельского поселения Костромского муниципального района Костромской области на 2026 год»</w:t>
      </w:r>
    </w:p>
    <w:p w:rsidR="00D923EB" w:rsidRPr="00D923EB" w:rsidRDefault="00D923EB" w:rsidP="00D923E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Pr="00D923EB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Развитие транспортной инфраструктуры на территории Апраксинского </w:t>
            </w: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Костромского муниципального района Костромской области на 2026 год»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Апраксинского сельского поселения Костромского муниципального района Костромской области от «10» ноября 2025 г. №163 «Об утверждении муниципальной программы «</w:t>
            </w:r>
            <w:r w:rsidRPr="00D923EB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Развитие транспортной инфраструктуры на территории Апраксинского </w:t>
            </w: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Костромского муниципального района Костромской области на 2026 год»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Заказчик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Разработчик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области, 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-о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беспечение социально-экономических интересов Апраксинского сельского поселения Костромского муниципального района </w:t>
            </w: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Костромской области,-создание условий для устойчивого развития Апраксинского сельского поселения Костромского муниципального района Костромской области-улучшение условий жизни населения Апраксинского сельского поселения Костромского муниципального района Костромской области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существующей сети автомобильных дорог общего пользования местного значения; Приведение улично-дорожной сети в соответствие с требованиями норм и технических регламентов; Поставка на кадастровый учет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Программы: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Социально-экономическое развитие Апраксинского сельского поселения Костромского муниципального района Костромской области  во многом сдерживается неудовлетворительным состоянием и недостаточным уровнем развития автомобильных дорог общего пользования.</w:t>
            </w:r>
          </w:p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2026 год</w:t>
            </w:r>
          </w:p>
        </w:tc>
      </w:tr>
      <w:tr w:rsidR="00D923EB" w:rsidRPr="00D923EB" w:rsidTr="00297F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 финансирования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Финансирование программы осуществляется за счет средств поступления субсидий   Федерального бюджета,  дорожного фонда Костромской области, бюджета Апраксинского сельского поселения, внебюджетные источники. Проведение кадастровых работ и поставка на кадастровый учет 20,00 </w:t>
            </w:r>
            <w:proofErr w:type="spell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.р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уб</w:t>
            </w:r>
            <w:proofErr w:type="spellEnd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 за 1 километр дороги. </w:t>
            </w:r>
          </w:p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  <w:u w:val="single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u w:val="single"/>
                <w:lang w:eastAsia="ar-SA"/>
              </w:rPr>
              <w:t>Общий объем финансовых средств, необходимых для реализации программы, составляет 6 188500,00 руб.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Предполагаемые поступления субсидий за счёт средств  Федерального бюджета, в том числе с твердым покрытием до населенных пунктов, в Апраксинского сельском поселении  на 2026 год-0,00 рублей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Предполагаемые поступления субсидий за счёт средств  Областного бюджета, в том числе с твердым покрытием до населенных пунктов, в Апраксинском сельском поселении на 2026 год-0,00 рублей, 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Предполагаемые поступления  за счёт средств  муниципального образования на 2026 год 3855 956,00 рублей 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 2026 год-832544,00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Костромского </w:t>
            </w: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района Костромской области 2026 год-1 500000,00</w:t>
            </w:r>
          </w:p>
        </w:tc>
      </w:tr>
      <w:tr w:rsidR="00D923EB" w:rsidRPr="00D923EB" w:rsidTr="00297F8C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autoSpaceDE w:val="0"/>
              <w:autoSpaceDN w:val="0"/>
              <w:adjustRightInd w:val="0"/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отремонтированных автомобильных дорог общего пользования местного значения в Апраксинском сельском поселении, составит 17092 км.</w:t>
            </w:r>
          </w:p>
          <w:p w:rsidR="00D923EB" w:rsidRPr="00D923EB" w:rsidRDefault="00D923EB" w:rsidP="00D923EB">
            <w:pPr>
              <w:autoSpaceDE w:val="0"/>
              <w:autoSpaceDN w:val="0"/>
              <w:adjustRightInd w:val="0"/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реализация программы позволит улучшить состояние автомобильных дорог</w:t>
            </w:r>
          </w:p>
          <w:p w:rsidR="00D923EB" w:rsidRPr="00D923EB" w:rsidRDefault="00D923EB" w:rsidP="00D923EB">
            <w:pPr>
              <w:autoSpaceDE w:val="0"/>
              <w:autoSpaceDN w:val="0"/>
              <w:adjustRightInd w:val="0"/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увеличение количества населенных пунктов, обеспеченных постоянной круглогодовой связью с сетью автодорог общего пользования по дорогам с твердым покрытием</w:t>
            </w:r>
          </w:p>
        </w:tc>
      </w:tr>
      <w:tr w:rsidR="00D923EB" w:rsidRPr="00D923EB" w:rsidTr="00297F8C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Показатели эффективности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эффективности Программы определяется на основе социально-экономического, экологического и транспортного эффекта от реализации Программы.</w:t>
            </w:r>
          </w:p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Транспортный эффект заключается в экономии затрат на эксплуатацию транспортных средств, уменьшении рисков дорожно-транспортных происшествий, повышении комфортности движения.</w:t>
            </w:r>
          </w:p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Программы будет способствовать улучшению технико-эксплуатационного состояния  дорог Апраксинского сельского поселения, возможному росту экономической активности,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покрытием, не соответствующих нормативным требованиям к транспортным показателям.</w:t>
            </w:r>
            <w:proofErr w:type="gramEnd"/>
          </w:p>
        </w:tc>
      </w:tr>
      <w:tr w:rsidR="00D923EB" w:rsidRPr="00D923EB" w:rsidTr="00297F8C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реализацией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программы осуществляется: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-администрацией Апраксинского сельского поселения Костромского муниципального района Костромской области 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-депутатами Совета депутатов Апраксинского сельского поселения Костромского муниципального района Костромской области,</w:t>
            </w:r>
          </w:p>
          <w:p w:rsidR="00D923EB" w:rsidRPr="00D923EB" w:rsidRDefault="00D923EB" w:rsidP="00D923EB">
            <w:pPr>
              <w:spacing w:after="0" w:line="240" w:lineRule="auto"/>
              <w:ind w:right="56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-старостами населенных пунктов Апраксинского сельского поселения Костромского муниципального района Костромской области</w:t>
            </w:r>
          </w:p>
        </w:tc>
      </w:tr>
    </w:tbl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>1. Содержание проблемы и обоснование необходимости её решения программным методом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Значительная часть асфальтобетонного, гравийного и грунтового покрытия дорог </w:t>
      </w:r>
      <w:r w:rsidRPr="00D923EB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 </w:t>
      </w:r>
      <w:r w:rsidRPr="00D923EB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требованиями. Такое состояние дорожного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От уровня состояния дорог </w:t>
      </w:r>
      <w:r w:rsidRPr="00D923EB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 </w:t>
      </w:r>
      <w:r w:rsidRPr="00D923EB">
        <w:rPr>
          <w:rFonts w:ascii="Arial" w:eastAsia="Times New Roman" w:hAnsi="Arial" w:cs="Arial"/>
          <w:sz w:val="24"/>
          <w:szCs w:val="24"/>
          <w:lang w:eastAsia="ru-RU"/>
        </w:rPr>
        <w:t>во многом зависит качество жизни населения.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вышеизложенным, возникает необходимость повышения качества дорог </w:t>
      </w:r>
      <w:r w:rsidRPr="00D923EB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пользования, </w:t>
      </w:r>
      <w:r w:rsidRPr="00D923EB">
        <w:rPr>
          <w:rFonts w:ascii="Arial" w:eastAsia="Times New Roman" w:hAnsi="Arial" w:cs="Arial"/>
          <w:sz w:val="24"/>
          <w:szCs w:val="24"/>
          <w:lang w:eastAsia="ru-RU"/>
        </w:rPr>
        <w:t>посредством приведения в нормативное состояния дорожного покрытия в соответствие с нормативными требованиями.</w:t>
      </w:r>
      <w:proofErr w:type="gramEnd"/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 решении вышеуказанной проблемы обусловлено необходимостью комплексного подхода для достижения поставленной цели,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области. 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2. Цели и задачи программы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Целью программы является: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- Повышение эффективности и  безопасности </w:t>
      </w:r>
      <w:proofErr w:type="gramStart"/>
      <w:r w:rsidRPr="00D923EB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proofErr w:type="gramEnd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 пользования Апраксинского сельского поселения Костромского муниципального района Костромской области,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-обеспечение социально-экономических интересов Апраксинского сельского поселения Костромского муниципального района Костромской области, 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>-создание условий для устойчивого развития Апраксинского сельского поселения Костромского муниципального района Костромской области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>- улучшение условий жизни населения Апраксинского сельского поселения Костромского муниципального района Костромской области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>Для достижения цели программы необходимо решить следующие задачи: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 xml:space="preserve">Оформление 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23EB">
        <w:rPr>
          <w:rFonts w:ascii="Arial" w:eastAsia="Times New Roman" w:hAnsi="Arial" w:cs="Arial"/>
          <w:sz w:val="24"/>
          <w:szCs w:val="24"/>
          <w:lang w:eastAsia="ar-SA"/>
        </w:rPr>
        <w:t>выполнение ремонта автомобильных дорог общего пользования населенных пунктов, участие в федеральных, региональных программах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3. Ожидаемые результаты реализации программы и показатели эффективности 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реализации мероприятий программы увеличится  протяжённость автомобильных дорог общего пользования соответствующих </w:t>
      </w:r>
      <w:r w:rsidRPr="00D923EB">
        <w:rPr>
          <w:rFonts w:ascii="Arial" w:eastAsia="Times New Roman" w:hAnsi="Arial" w:cs="Arial"/>
          <w:sz w:val="24"/>
          <w:szCs w:val="24"/>
          <w:lang w:eastAsia="ru-RU"/>
        </w:rPr>
        <w:t>нормативным требованиям.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bCs/>
          <w:sz w:val="24"/>
          <w:szCs w:val="24"/>
          <w:lang w:eastAsia="ru-RU"/>
        </w:rPr>
        <w:t>Повысится качество дорожного покрытия в результате использования новых технологий и материалов.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4. Перечень мероприятий программы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Основными мероприятиями программы являются ремонт автомобильных дорог общего пользования местного значения (Приложение №1)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5. Сроки и этапы реализации программы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реализуется в 2026 году. 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6. Механизм реализации программы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области. </w:t>
      </w:r>
    </w:p>
    <w:p w:rsidR="00D923EB" w:rsidRPr="00D923EB" w:rsidRDefault="00D923EB" w:rsidP="00D923EB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осуществляется:</w:t>
      </w:r>
    </w:p>
    <w:p w:rsidR="00D923EB" w:rsidRPr="00D923EB" w:rsidRDefault="00D923EB" w:rsidP="00D923EB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 xml:space="preserve">-администрацией Апраксинского сельского поселения Костромского муниципального района Костромской области </w:t>
      </w:r>
    </w:p>
    <w:p w:rsidR="00D923EB" w:rsidRPr="00D923EB" w:rsidRDefault="00D923EB" w:rsidP="00D923EB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-депутатами Совета депутатов Апраксинского сельского поселения Костромского муниципального района Костромской области,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-старостами населенных пунктов Апраксинского сельского поселения Костромского муниципального района Костромской области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Приёмка работ будет осуществляться комиссионно и с участием представителей подрядной организации, представителем администрации Апраксинского сельского поселения Костромского муниципального района Костромской области.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7. Ресурсное обеспечение программы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Мероприятия программы реализуются за счет средств бюджета Апраксинского сельского поселения, федерального бюджета и средств субсидии из областного бюджета и внебюджетные источники на строительство, реконструкцию, капитальный ремонт и ремонта автомобильных дорог общего пользования в отношении автомобильных дорог общего пользования местного значения.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D923EB" w:rsidRPr="00D923EB" w:rsidRDefault="00D923EB" w:rsidP="00D923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923EB">
        <w:rPr>
          <w:rFonts w:ascii="Arial" w:eastAsia="Times New Roman" w:hAnsi="Arial" w:cs="Arial"/>
          <w:sz w:val="24"/>
          <w:szCs w:val="24"/>
          <w:lang w:eastAsia="ru-RU"/>
        </w:rPr>
        <w:t>от 24 февраля 2026 г. № 24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D923EB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</w:t>
      </w:r>
    </w:p>
    <w:p w:rsidR="00D923EB" w:rsidRPr="00D923EB" w:rsidRDefault="00D923EB" w:rsidP="00D923EB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pPr w:leftFromText="180" w:rightFromText="180" w:vertAnchor="text" w:tblpY="1"/>
        <w:tblOverlap w:val="never"/>
        <w:tblW w:w="130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82"/>
        <w:gridCol w:w="5100"/>
        <w:gridCol w:w="1275"/>
        <w:gridCol w:w="1596"/>
        <w:gridCol w:w="1559"/>
        <w:gridCol w:w="1564"/>
        <w:gridCol w:w="1399"/>
      </w:tblGrid>
      <w:tr w:rsidR="00D923EB" w:rsidRPr="00D923EB" w:rsidTr="00297F8C">
        <w:trPr>
          <w:gridAfter w:val="4"/>
          <w:wAfter w:w="6118" w:type="dxa"/>
          <w:trHeight w:val="276"/>
        </w:trPr>
        <w:tc>
          <w:tcPr>
            <w:tcW w:w="582" w:type="dxa"/>
            <w:vMerge w:val="restart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0" w:type="dxa"/>
            <w:vMerge w:val="restart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год участия в программе</w:t>
            </w:r>
          </w:p>
        </w:tc>
      </w:tr>
      <w:tr w:rsidR="00D923EB" w:rsidRPr="00D923EB" w:rsidTr="00297F8C">
        <w:trPr>
          <w:trHeight w:val="1322"/>
        </w:trPr>
        <w:tc>
          <w:tcPr>
            <w:tcW w:w="582" w:type="dxa"/>
            <w:vMerge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55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</w:t>
            </w:r>
            <w:proofErr w:type="spellEnd"/>
          </w:p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местного бюджета (тыс. рублей)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внебюджетных средств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923EB" w:rsidRPr="00D923EB" w:rsidTr="00297F8C">
        <w:trPr>
          <w:trHeight w:val="1653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участка дороги ул. Коммунаров, п. Апраксино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ind w:right="-355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2500000,00</w:t>
            </w:r>
          </w:p>
        </w:tc>
        <w:tc>
          <w:tcPr>
            <w:tcW w:w="155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2500000,00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участка дороги д. Легково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600000,00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23EB">
              <w:rPr>
                <w:rFonts w:ascii="Arial" w:eastAsia="Times New Roman" w:hAnsi="Arial" w:cs="Arial"/>
                <w:color w:val="000000"/>
                <w:lang w:eastAsia="ru-RU"/>
              </w:rPr>
              <w:t>600000,0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участка дороги д. Борок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23EB">
              <w:rPr>
                <w:rFonts w:ascii="Arial" w:eastAsia="Times New Roman" w:hAnsi="Arial" w:cs="Arial"/>
                <w:color w:val="000000"/>
                <w:lang w:eastAsia="ru-RU"/>
              </w:rPr>
              <w:t>500000,0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Расчистка снега, посыпка противогололедных материалов (посыпка песком)  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900000,00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900000,00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Окос придорожной полосы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73500,00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73500,00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спецтехники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15000,00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материальных запасов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100 000,00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939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</w:t>
            </w:r>
          </w:p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1 500000,00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1 500000,00</w:t>
            </w: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23EB" w:rsidRPr="00D923EB" w:rsidTr="00297F8C">
        <w:trPr>
          <w:trHeight w:val="714"/>
        </w:trPr>
        <w:tc>
          <w:tcPr>
            <w:tcW w:w="582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00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923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6188500,00</w:t>
            </w:r>
          </w:p>
        </w:tc>
        <w:tc>
          <w:tcPr>
            <w:tcW w:w="155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1 500000,00</w:t>
            </w:r>
          </w:p>
        </w:tc>
        <w:tc>
          <w:tcPr>
            <w:tcW w:w="1564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D923EB">
              <w:rPr>
                <w:rFonts w:ascii="Arial" w:eastAsia="Times New Roman" w:hAnsi="Arial" w:cs="Arial"/>
                <w:lang w:eastAsia="ru-RU"/>
              </w:rPr>
              <w:t>4688500,00</w:t>
            </w:r>
          </w:p>
        </w:tc>
        <w:tc>
          <w:tcPr>
            <w:tcW w:w="1399" w:type="dxa"/>
            <w:shd w:val="clear" w:color="auto" w:fill="auto"/>
          </w:tcPr>
          <w:p w:rsidR="00D923EB" w:rsidRPr="00D923EB" w:rsidRDefault="00D923EB" w:rsidP="00D923EB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923EB" w:rsidRPr="00D923EB" w:rsidRDefault="00D923EB" w:rsidP="00D923EB">
      <w:pPr>
        <w:spacing w:after="0" w:line="240" w:lineRule="auto"/>
        <w:contextualSpacing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contextualSpacing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D923EB" w:rsidRPr="00D923EB" w:rsidRDefault="00D923EB" w:rsidP="00D923EB">
      <w:pPr>
        <w:spacing w:after="0" w:line="240" w:lineRule="auto"/>
        <w:contextualSpacing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132CB" w:rsidRPr="002132CB" w:rsidRDefault="002132CB" w:rsidP="002132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752E" w:rsidRPr="006C752E" w:rsidRDefault="006C752E" w:rsidP="006C752E">
      <w:pPr>
        <w:widowControl w:val="0"/>
        <w:spacing w:after="160" w:line="264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BC" w:rsidRDefault="00082EBC">
      <w:pPr>
        <w:spacing w:after="0" w:line="240" w:lineRule="auto"/>
      </w:pPr>
      <w:r>
        <w:separator/>
      </w:r>
    </w:p>
  </w:endnote>
  <w:endnote w:type="continuationSeparator" w:id="0">
    <w:p w:rsidR="00082EBC" w:rsidRDefault="0008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BC" w:rsidRDefault="00082EBC">
      <w:pPr>
        <w:spacing w:after="0" w:line="240" w:lineRule="auto"/>
      </w:pPr>
      <w:r>
        <w:separator/>
      </w:r>
    </w:p>
  </w:footnote>
  <w:footnote w:type="continuationSeparator" w:id="0">
    <w:p w:rsidR="00082EBC" w:rsidRDefault="0008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D923EB">
      <w:rPr>
        <w:rStyle w:val="af1"/>
        <w:noProof/>
      </w:rPr>
      <w:t>13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2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3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34"/>
  </w:num>
  <w:num w:numId="6">
    <w:abstractNumId w:val="30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3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1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2"/>
  </w:num>
  <w:num w:numId="38">
    <w:abstractNumId w:val="11"/>
  </w:num>
  <w:num w:numId="39">
    <w:abstractNumId w:val="2"/>
  </w:num>
  <w:num w:numId="40">
    <w:abstractNumId w:val="2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2EBC"/>
    <w:rsid w:val="000868EF"/>
    <w:rsid w:val="00090085"/>
    <w:rsid w:val="00093D41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B1581"/>
    <w:rsid w:val="001D4A7D"/>
    <w:rsid w:val="001E01C3"/>
    <w:rsid w:val="002003BB"/>
    <w:rsid w:val="002008D9"/>
    <w:rsid w:val="002132CB"/>
    <w:rsid w:val="002137E5"/>
    <w:rsid w:val="00224CE8"/>
    <w:rsid w:val="00262FAB"/>
    <w:rsid w:val="00284137"/>
    <w:rsid w:val="00284E55"/>
    <w:rsid w:val="00285336"/>
    <w:rsid w:val="00295418"/>
    <w:rsid w:val="00296A46"/>
    <w:rsid w:val="002C6444"/>
    <w:rsid w:val="002D2930"/>
    <w:rsid w:val="002E5DD5"/>
    <w:rsid w:val="002F20C2"/>
    <w:rsid w:val="002F2CFF"/>
    <w:rsid w:val="002F527D"/>
    <w:rsid w:val="00312855"/>
    <w:rsid w:val="0032784A"/>
    <w:rsid w:val="00336B24"/>
    <w:rsid w:val="00393EE8"/>
    <w:rsid w:val="003B2F96"/>
    <w:rsid w:val="003B444C"/>
    <w:rsid w:val="003C2DE2"/>
    <w:rsid w:val="003E78EA"/>
    <w:rsid w:val="003F3555"/>
    <w:rsid w:val="00457630"/>
    <w:rsid w:val="004624CE"/>
    <w:rsid w:val="004665C9"/>
    <w:rsid w:val="00472961"/>
    <w:rsid w:val="00482C22"/>
    <w:rsid w:val="004E0736"/>
    <w:rsid w:val="004F5251"/>
    <w:rsid w:val="00522480"/>
    <w:rsid w:val="005650B6"/>
    <w:rsid w:val="005A1DEE"/>
    <w:rsid w:val="005A2A24"/>
    <w:rsid w:val="005F3A83"/>
    <w:rsid w:val="006004EA"/>
    <w:rsid w:val="00600ED1"/>
    <w:rsid w:val="0063271C"/>
    <w:rsid w:val="00634868"/>
    <w:rsid w:val="006420A1"/>
    <w:rsid w:val="00643EA1"/>
    <w:rsid w:val="00661FD3"/>
    <w:rsid w:val="006870ED"/>
    <w:rsid w:val="006A0083"/>
    <w:rsid w:val="006A29BF"/>
    <w:rsid w:val="006C1BF8"/>
    <w:rsid w:val="006C752E"/>
    <w:rsid w:val="006D5780"/>
    <w:rsid w:val="006E7ED3"/>
    <w:rsid w:val="006F29D9"/>
    <w:rsid w:val="006F33E7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19D4"/>
    <w:rsid w:val="008B237C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2BF7"/>
    <w:rsid w:val="00D850AE"/>
    <w:rsid w:val="00D85B92"/>
    <w:rsid w:val="00D923EB"/>
    <w:rsid w:val="00DA078B"/>
    <w:rsid w:val="00DB08C8"/>
    <w:rsid w:val="00DB5824"/>
    <w:rsid w:val="00DB757E"/>
    <w:rsid w:val="00DB7A1E"/>
    <w:rsid w:val="00DC2575"/>
    <w:rsid w:val="00DE51B6"/>
    <w:rsid w:val="00DF1D92"/>
    <w:rsid w:val="00E10130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">
    <w:name w:val="Нет списка9"/>
    <w:next w:val="a2"/>
    <w:semiHidden/>
    <w:rsid w:val="001E01C3"/>
  </w:style>
  <w:style w:type="paragraph" w:customStyle="1" w:styleId="24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6b55a4fb-8b83-4efe-a5f5-644a6959bd78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13ae05c-60d9-4f9e-8a34-d942808694a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13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135</cp:revision>
  <cp:lastPrinted>2022-05-06T09:46:00Z</cp:lastPrinted>
  <dcterms:created xsi:type="dcterms:W3CDTF">2019-02-05T10:30:00Z</dcterms:created>
  <dcterms:modified xsi:type="dcterms:W3CDTF">2026-03-30T10:45:00Z</dcterms:modified>
</cp:coreProperties>
</file>